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313AB0EC" w14:textId="0411CF08" w:rsidR="009A67A4" w:rsidRPr="00841394" w:rsidRDefault="00B40A80" w:rsidP="00835C2C">
      <w:pPr>
        <w:tabs>
          <w:tab w:val="right" w:pos="9216"/>
        </w:tabs>
        <w:spacing w:after="0" w:line="240" w:lineRule="auto"/>
        <w:jc w:val="both"/>
        <w:rPr>
          <w:rFonts w:ascii="Arial" w:eastAsia="MS Mincho" w:hAnsi="Arial" w:cs="Arial"/>
          <w:b/>
          <w:bCs/>
          <w:noProof/>
          <w:sz w:val="24"/>
          <w:szCs w:val="24"/>
          <w:lang w:val="en-GB" w:eastAsia="ja-JP"/>
        </w:rPr>
      </w:pPr>
      <w:r w:rsidRPr="00841394">
        <w:rPr>
          <w:rFonts w:ascii="Arial" w:hAnsi="Arial" w:cs="Arial"/>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C6E9AE" id="任意多边形: 形状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841394">
        <w:rPr>
          <w:rFonts w:ascii="Arial" w:eastAsia="MS Mincho" w:hAnsi="Arial" w:cs="Arial"/>
          <w:b/>
          <w:bCs/>
          <w:noProof/>
          <w:sz w:val="24"/>
          <w:szCs w:val="24"/>
          <w:lang w:val="en-GB" w:eastAsia="ja-JP"/>
        </w:rPr>
        <w:t>3GPP TSG RAN WG1 Meeting #</w:t>
      </w:r>
      <w:r w:rsidR="0013047F" w:rsidRPr="00841394">
        <w:rPr>
          <w:rFonts w:ascii="Arial" w:eastAsia="MS Mincho" w:hAnsi="Arial" w:cs="Arial"/>
          <w:b/>
          <w:bCs/>
          <w:noProof/>
          <w:sz w:val="24"/>
          <w:szCs w:val="24"/>
          <w:lang w:val="en-GB" w:eastAsia="ja-JP"/>
        </w:rPr>
        <w:t>10</w:t>
      </w:r>
      <w:r w:rsidR="009A2C5F" w:rsidRPr="00841394">
        <w:rPr>
          <w:rFonts w:ascii="Arial" w:eastAsia="MS Mincho" w:hAnsi="Arial" w:cs="Arial"/>
          <w:b/>
          <w:bCs/>
          <w:noProof/>
          <w:sz w:val="24"/>
          <w:szCs w:val="24"/>
          <w:lang w:val="en-GB" w:eastAsia="ja-JP"/>
        </w:rPr>
        <w:t>9</w:t>
      </w:r>
      <w:r w:rsidR="0013047F" w:rsidRPr="00841394">
        <w:rPr>
          <w:rFonts w:ascii="Arial" w:eastAsia="MS Mincho" w:hAnsi="Arial" w:cs="Arial"/>
          <w:b/>
          <w:bCs/>
          <w:noProof/>
          <w:sz w:val="24"/>
          <w:szCs w:val="24"/>
          <w:lang w:val="en-GB" w:eastAsia="ja-JP"/>
        </w:rPr>
        <w:t>-e</w:t>
      </w:r>
      <w:r w:rsidR="00DB7303" w:rsidRPr="00841394">
        <w:rPr>
          <w:rFonts w:ascii="Arial" w:eastAsia="MS Mincho" w:hAnsi="Arial" w:cs="Arial"/>
          <w:b/>
          <w:bCs/>
          <w:noProof/>
          <w:sz w:val="24"/>
          <w:szCs w:val="24"/>
          <w:lang w:val="en-GB" w:eastAsia="ja-JP"/>
        </w:rPr>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ab/>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 xml:space="preserve"> R1-</w:t>
      </w:r>
      <w:r w:rsidR="0013047F" w:rsidRPr="00841394">
        <w:rPr>
          <w:rFonts w:ascii="Arial" w:eastAsia="MS Mincho" w:hAnsi="Arial" w:cs="Arial"/>
          <w:b/>
          <w:bCs/>
          <w:noProof/>
          <w:sz w:val="24"/>
          <w:szCs w:val="24"/>
          <w:lang w:val="en-GB" w:eastAsia="ja-JP"/>
        </w:rPr>
        <w:t>2</w:t>
      </w:r>
      <w:r w:rsidR="00952426" w:rsidRPr="00841394">
        <w:rPr>
          <w:rFonts w:ascii="Arial" w:eastAsia="MS Mincho" w:hAnsi="Arial" w:cs="Arial"/>
          <w:b/>
          <w:bCs/>
          <w:noProof/>
          <w:sz w:val="24"/>
          <w:szCs w:val="24"/>
          <w:lang w:val="en-GB" w:eastAsia="ja-JP"/>
        </w:rPr>
        <w:t>2</w:t>
      </w:r>
      <w:r w:rsidR="008A4BFC" w:rsidRPr="00841394">
        <w:rPr>
          <w:rFonts w:ascii="Arial" w:eastAsia="MS Mincho" w:hAnsi="Arial" w:cs="Arial"/>
          <w:b/>
          <w:bCs/>
          <w:noProof/>
          <w:sz w:val="24"/>
          <w:szCs w:val="24"/>
          <w:lang w:val="en-GB" w:eastAsia="ja-JP"/>
        </w:rPr>
        <w:t>0</w:t>
      </w:r>
      <w:r w:rsidR="003E5B8A">
        <w:rPr>
          <w:rFonts w:ascii="Arial" w:eastAsia="MS Mincho" w:hAnsi="Arial" w:cs="Arial"/>
          <w:b/>
          <w:bCs/>
          <w:noProof/>
          <w:sz w:val="24"/>
          <w:szCs w:val="24"/>
          <w:lang w:val="en-GB" w:eastAsia="ja-JP"/>
        </w:rPr>
        <w:t>5043</w:t>
      </w:r>
    </w:p>
    <w:p w14:paraId="50789A01" w14:textId="633F31A9" w:rsidR="00DB7303" w:rsidRPr="00841394" w:rsidRDefault="001F5759" w:rsidP="00841394">
      <w:pPr>
        <w:tabs>
          <w:tab w:val="right" w:pos="9216"/>
        </w:tabs>
        <w:spacing w:after="240" w:line="240" w:lineRule="auto"/>
        <w:jc w:val="both"/>
        <w:rPr>
          <w:rFonts w:ascii="Arial" w:eastAsia="MS Mincho" w:hAnsi="Arial" w:cs="Arial"/>
          <w:b/>
          <w:bCs/>
          <w:noProof/>
          <w:sz w:val="24"/>
          <w:szCs w:val="24"/>
          <w:lang w:val="en-GB" w:eastAsia="ja-JP"/>
        </w:rPr>
      </w:pPr>
      <w:r w:rsidRPr="00841394">
        <w:rPr>
          <w:rFonts w:ascii="Arial" w:eastAsia="MS Mincho" w:hAnsi="Arial" w:cs="Arial"/>
          <w:b/>
          <w:bCs/>
          <w:noProof/>
          <w:sz w:val="24"/>
          <w:szCs w:val="24"/>
          <w:lang w:val="en-GB" w:eastAsia="ja-JP"/>
        </w:rPr>
        <w:t>E-meeting</w:t>
      </w:r>
      <w:r w:rsidR="00EE79BF" w:rsidRPr="00841394">
        <w:rPr>
          <w:rFonts w:ascii="Arial" w:eastAsia="MS Mincho" w:hAnsi="Arial" w:cs="Arial"/>
          <w:b/>
          <w:bCs/>
          <w:noProof/>
          <w:sz w:val="24"/>
          <w:szCs w:val="24"/>
          <w:lang w:val="en-GB" w:eastAsia="ja-JP"/>
        </w:rPr>
        <w:t xml:space="preserve">, </w:t>
      </w:r>
      <w:r w:rsidR="009A2C5F" w:rsidRPr="00841394">
        <w:rPr>
          <w:rFonts w:ascii="Arial" w:eastAsia="MS Mincho" w:hAnsi="Arial" w:cs="Arial"/>
          <w:b/>
          <w:bCs/>
          <w:noProof/>
          <w:sz w:val="24"/>
          <w:szCs w:val="24"/>
          <w:lang w:val="en-GB" w:eastAsia="ja-JP"/>
        </w:rPr>
        <w:t>May</w:t>
      </w:r>
      <w:r w:rsidR="00AF203E" w:rsidRPr="00841394">
        <w:rPr>
          <w:rFonts w:ascii="Arial" w:eastAsia="MS Mincho" w:hAnsi="Arial" w:cs="Arial"/>
          <w:b/>
          <w:bCs/>
          <w:noProof/>
          <w:sz w:val="24"/>
          <w:szCs w:val="24"/>
          <w:lang w:val="en-GB" w:eastAsia="ja-JP"/>
        </w:rPr>
        <w:t xml:space="preserve"> </w:t>
      </w:r>
      <w:r w:rsidR="009A2C5F" w:rsidRPr="00841394">
        <w:rPr>
          <w:rFonts w:ascii="Arial" w:eastAsia="MS Mincho" w:hAnsi="Arial" w:cs="Arial"/>
          <w:b/>
          <w:bCs/>
          <w:noProof/>
          <w:sz w:val="24"/>
          <w:szCs w:val="24"/>
          <w:lang w:val="en-GB" w:eastAsia="ja-JP"/>
        </w:rPr>
        <w:t>9</w:t>
      </w:r>
      <w:r w:rsidR="008A1434" w:rsidRPr="00841394">
        <w:rPr>
          <w:rFonts w:ascii="Arial" w:eastAsia="MS Mincho" w:hAnsi="Arial" w:cs="Arial"/>
          <w:b/>
          <w:bCs/>
          <w:noProof/>
          <w:sz w:val="24"/>
          <w:szCs w:val="24"/>
          <w:vertAlign w:val="superscript"/>
          <w:lang w:val="en-GB" w:eastAsia="ja-JP"/>
        </w:rPr>
        <w:t>t</w:t>
      </w:r>
      <w:r w:rsidR="009A2C5F" w:rsidRPr="00841394">
        <w:rPr>
          <w:rFonts w:ascii="Arial" w:eastAsia="Malgun Gothic" w:hAnsi="Arial" w:cs="Arial"/>
          <w:b/>
          <w:bCs/>
          <w:noProof/>
          <w:sz w:val="24"/>
          <w:szCs w:val="24"/>
          <w:vertAlign w:val="superscript"/>
          <w:lang w:val="en-GB" w:eastAsia="ko-KR"/>
        </w:rPr>
        <w:t>h</w:t>
      </w:r>
      <w:r w:rsidR="008A1434" w:rsidRPr="00841394">
        <w:rPr>
          <w:rFonts w:ascii="Arial" w:eastAsia="MS Mincho" w:hAnsi="Arial" w:cs="Arial"/>
          <w:b/>
          <w:bCs/>
          <w:noProof/>
          <w:sz w:val="24"/>
          <w:szCs w:val="24"/>
          <w:lang w:val="en-GB" w:eastAsia="ja-JP"/>
        </w:rPr>
        <w:t xml:space="preserve"> </w:t>
      </w:r>
      <w:r w:rsidR="007E0B5A" w:rsidRPr="00841394">
        <w:rPr>
          <w:rFonts w:ascii="Arial" w:eastAsia="MS Mincho" w:hAnsi="Arial" w:cs="Arial"/>
          <w:b/>
          <w:bCs/>
          <w:noProof/>
          <w:sz w:val="24"/>
          <w:szCs w:val="24"/>
          <w:lang w:val="en-GB" w:eastAsia="ja-JP"/>
        </w:rPr>
        <w:t xml:space="preserve">– </w:t>
      </w:r>
      <w:r w:rsidR="008A1434" w:rsidRPr="00841394">
        <w:rPr>
          <w:rFonts w:ascii="Arial" w:eastAsia="MS Mincho" w:hAnsi="Arial" w:cs="Arial"/>
          <w:b/>
          <w:bCs/>
          <w:noProof/>
          <w:sz w:val="24"/>
          <w:szCs w:val="24"/>
          <w:lang w:val="en-GB" w:eastAsia="ja-JP"/>
        </w:rPr>
        <w:t>Ma</w:t>
      </w:r>
      <w:r w:rsidR="009A2C5F" w:rsidRPr="00841394">
        <w:rPr>
          <w:rFonts w:ascii="Arial" w:eastAsia="MS Mincho" w:hAnsi="Arial" w:cs="Arial"/>
          <w:b/>
          <w:bCs/>
          <w:noProof/>
          <w:sz w:val="24"/>
          <w:szCs w:val="24"/>
          <w:lang w:val="en-GB" w:eastAsia="ja-JP"/>
        </w:rPr>
        <w:t>y</w:t>
      </w:r>
      <w:r w:rsidR="008A1434" w:rsidRPr="00841394">
        <w:rPr>
          <w:rFonts w:ascii="Arial" w:eastAsia="MS Mincho" w:hAnsi="Arial" w:cs="Arial"/>
          <w:b/>
          <w:bCs/>
          <w:noProof/>
          <w:sz w:val="24"/>
          <w:szCs w:val="24"/>
          <w:lang w:val="en-GB" w:eastAsia="ja-JP"/>
        </w:rPr>
        <w:t xml:space="preserve"> </w:t>
      </w:r>
      <w:r w:rsidR="009A2C5F" w:rsidRPr="00841394">
        <w:rPr>
          <w:rFonts w:ascii="Arial" w:eastAsia="MS Mincho" w:hAnsi="Arial" w:cs="Arial"/>
          <w:b/>
          <w:bCs/>
          <w:noProof/>
          <w:sz w:val="24"/>
          <w:szCs w:val="24"/>
          <w:lang w:val="en-GB" w:eastAsia="ja-JP"/>
        </w:rPr>
        <w:t>20</w:t>
      </w:r>
      <w:r w:rsidR="009A2C5F" w:rsidRPr="00841394">
        <w:rPr>
          <w:rFonts w:ascii="Arial" w:eastAsia="Malgun Gothic" w:hAnsi="Arial" w:cs="Arial"/>
          <w:b/>
          <w:bCs/>
          <w:noProof/>
          <w:sz w:val="24"/>
          <w:szCs w:val="24"/>
          <w:vertAlign w:val="superscript"/>
          <w:lang w:val="en-GB" w:eastAsia="ko-KR"/>
        </w:rPr>
        <w:t>th</w:t>
      </w:r>
      <w:r w:rsidR="007E0B5A" w:rsidRPr="00841394">
        <w:rPr>
          <w:rFonts w:ascii="Arial" w:eastAsia="MS Mincho" w:hAnsi="Arial" w:cs="Arial"/>
          <w:b/>
          <w:bCs/>
          <w:noProof/>
          <w:sz w:val="24"/>
          <w:szCs w:val="24"/>
          <w:lang w:val="en-GB" w:eastAsia="ja-JP"/>
        </w:rPr>
        <w:t>, 20</w:t>
      </w:r>
      <w:r w:rsidRPr="00841394">
        <w:rPr>
          <w:rFonts w:ascii="Arial" w:eastAsia="MS Mincho" w:hAnsi="Arial" w:cs="Arial"/>
          <w:b/>
          <w:bCs/>
          <w:noProof/>
          <w:sz w:val="24"/>
          <w:szCs w:val="24"/>
          <w:lang w:val="en-GB" w:eastAsia="ja-JP"/>
        </w:rPr>
        <w:t>2</w:t>
      </w:r>
      <w:r w:rsidR="00952426" w:rsidRPr="00841394">
        <w:rPr>
          <w:rFonts w:ascii="Arial" w:eastAsia="MS Mincho" w:hAnsi="Arial" w:cs="Arial"/>
          <w:b/>
          <w:bCs/>
          <w:noProof/>
          <w:sz w:val="24"/>
          <w:szCs w:val="24"/>
          <w:lang w:val="en-GB" w:eastAsia="ja-JP"/>
        </w:rPr>
        <w:t>2</w:t>
      </w:r>
    </w:p>
    <w:p w14:paraId="3DB90862" w14:textId="5FADE90D" w:rsidR="00DB7303"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Source:</w:t>
      </w:r>
      <w:r w:rsidRPr="00841394">
        <w:rPr>
          <w:rFonts w:ascii="Arial" w:eastAsia="SimSun" w:hAnsi="Arial" w:cs="Times New Roman"/>
          <w:b/>
          <w:sz w:val="24"/>
        </w:rPr>
        <w:tab/>
      </w:r>
      <w:r w:rsidR="00E371F1" w:rsidRPr="00841394">
        <w:rPr>
          <w:rFonts w:ascii="Arial" w:eastAsia="SimSun" w:hAnsi="Arial" w:cs="Times New Roman"/>
          <w:b/>
          <w:sz w:val="24"/>
        </w:rPr>
        <w:t>Qualcomm Incorporated</w:t>
      </w:r>
    </w:p>
    <w:bookmarkEnd w:id="0"/>
    <w:p w14:paraId="7E836047" w14:textId="18EAAF89" w:rsidR="00DB7303"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Title:</w:t>
      </w:r>
      <w:r w:rsidRPr="00841394">
        <w:rPr>
          <w:rFonts w:ascii="Arial" w:eastAsia="SimSun" w:hAnsi="Arial" w:cs="Times New Roman"/>
          <w:b/>
          <w:sz w:val="24"/>
        </w:rPr>
        <w:tab/>
      </w:r>
      <w:bookmarkStart w:id="1" w:name="OLE_LINK22"/>
      <w:bookmarkStart w:id="2" w:name="OLE_LINK21"/>
      <w:bookmarkStart w:id="3" w:name="OLE_LINK9"/>
      <w:bookmarkStart w:id="4" w:name="OLE_LINK8"/>
      <w:r w:rsidR="00D153B5" w:rsidRPr="00841394">
        <w:rPr>
          <w:rFonts w:ascii="Arial" w:eastAsia="SimSun" w:hAnsi="Arial" w:cs="Times New Roman"/>
          <w:b/>
          <w:sz w:val="24"/>
        </w:rPr>
        <w:t>Further complexity reduction for eRedCap device</w:t>
      </w:r>
    </w:p>
    <w:bookmarkEnd w:id="1"/>
    <w:bookmarkEnd w:id="2"/>
    <w:bookmarkEnd w:id="3"/>
    <w:bookmarkEnd w:id="4"/>
    <w:p w14:paraId="27006873" w14:textId="3A4D7881" w:rsidR="005E504E"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Agenda Item:</w:t>
      </w:r>
      <w:bookmarkStart w:id="5" w:name="Source"/>
      <w:bookmarkEnd w:id="5"/>
      <w:r w:rsidRPr="00841394">
        <w:rPr>
          <w:rFonts w:ascii="Arial" w:eastAsia="SimSun" w:hAnsi="Arial" w:cs="Times New Roman"/>
          <w:b/>
          <w:sz w:val="24"/>
        </w:rPr>
        <w:tab/>
      </w:r>
      <w:r w:rsidR="00D153B5" w:rsidRPr="00841394">
        <w:rPr>
          <w:rFonts w:ascii="Arial" w:eastAsia="SimSun" w:hAnsi="Arial" w:cs="Times New Roman"/>
          <w:b/>
          <w:sz w:val="24"/>
        </w:rPr>
        <w:t>9</w:t>
      </w:r>
      <w:r w:rsidR="009A67A4" w:rsidRPr="00841394">
        <w:rPr>
          <w:rFonts w:ascii="Arial" w:eastAsia="SimSun" w:hAnsi="Arial" w:cs="Times New Roman"/>
          <w:b/>
          <w:sz w:val="24"/>
        </w:rPr>
        <w:t>.6</w:t>
      </w:r>
      <w:r w:rsidR="003D432E" w:rsidRPr="00841394">
        <w:rPr>
          <w:rFonts w:ascii="Arial" w:eastAsia="SimSun" w:hAnsi="Arial" w:cs="Times New Roman"/>
          <w:b/>
          <w:sz w:val="24"/>
        </w:rPr>
        <w:t>.</w:t>
      </w:r>
      <w:r w:rsidR="009A67A4" w:rsidRPr="00841394">
        <w:rPr>
          <w:rFonts w:ascii="Arial" w:eastAsia="SimSun" w:hAnsi="Arial" w:cs="Times New Roman"/>
          <w:b/>
          <w:sz w:val="24"/>
        </w:rPr>
        <w:t>1</w:t>
      </w:r>
    </w:p>
    <w:p w14:paraId="46658FDC" w14:textId="66A04BF8" w:rsidR="005E504E" w:rsidRDefault="005E504E"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Document for:</w:t>
      </w:r>
      <w:r w:rsidRPr="00841394">
        <w:rPr>
          <w:rFonts w:ascii="Arial" w:eastAsia="SimSun" w:hAnsi="Arial" w:cs="Times New Roman"/>
          <w:b/>
          <w:sz w:val="24"/>
        </w:rPr>
        <w:tab/>
        <w:t>Discussion/Decision</w:t>
      </w:r>
    </w:p>
    <w:p w14:paraId="2E8F4B53" w14:textId="77777777" w:rsidR="00852FDB" w:rsidRPr="00841394" w:rsidRDefault="00852FDB" w:rsidP="00835C2C">
      <w:pPr>
        <w:overflowPunct w:val="0"/>
        <w:autoSpaceDE w:val="0"/>
        <w:autoSpaceDN w:val="0"/>
        <w:adjustRightInd w:val="0"/>
        <w:spacing w:after="0" w:line="240" w:lineRule="auto"/>
        <w:ind w:left="1987" w:hanging="1987"/>
        <w:jc w:val="both"/>
        <w:textAlignment w:val="baseline"/>
        <w:rPr>
          <w:rFonts w:ascii="Arial" w:eastAsia="SimSun" w:hAnsi="Arial" w:cs="Times New Roman"/>
          <w:b/>
          <w:sz w:val="24"/>
        </w:rPr>
      </w:pPr>
    </w:p>
    <w:p w14:paraId="4CC52AC8" w14:textId="4DD849DE" w:rsidR="001C6B9C" w:rsidRPr="005E504E" w:rsidRDefault="009A67A4"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eastAsia="SimSun" w:hAnsi="Arial" w:cs="Times New Roman"/>
          <w:sz w:val="36"/>
          <w:szCs w:val="20"/>
        </w:rPr>
      </w:pPr>
      <w:r w:rsidRPr="005E504E">
        <w:rPr>
          <w:rFonts w:ascii="Arial" w:eastAsia="SimSun" w:hAnsi="Arial" w:cs="Times New Roman"/>
          <w:sz w:val="36"/>
          <w:szCs w:val="20"/>
        </w:rPr>
        <w:t>Introduction</w:t>
      </w:r>
    </w:p>
    <w:p w14:paraId="1AEF6DE7" w14:textId="5C256734" w:rsidR="00E96A24" w:rsidRDefault="008A7E14" w:rsidP="00986B2E">
      <w:pPr>
        <w:keepNext/>
        <w:keepLines/>
        <w:tabs>
          <w:tab w:val="num" w:pos="0"/>
          <w:tab w:val="left" w:pos="426"/>
        </w:tabs>
        <w:overflowPunct w:val="0"/>
        <w:autoSpaceDE w:val="0"/>
        <w:autoSpaceDN w:val="0"/>
        <w:adjustRightInd w:val="0"/>
        <w:spacing w:after="120"/>
        <w:jc w:val="both"/>
        <w:textAlignment w:val="baseline"/>
        <w:rPr>
          <w:rFonts w:ascii="Times New Roman" w:eastAsia="Batang" w:hAnsi="Times New Roman" w:cs="Times New Roman"/>
          <w:lang w:eastAsia="ko-KR"/>
        </w:rPr>
      </w:pPr>
      <w:r w:rsidRPr="00EA76FC">
        <w:rPr>
          <w:rFonts w:ascii="Times New Roman" w:eastAsia="SimSun" w:hAnsi="Times New Roman" w:cs="Times New Roman"/>
        </w:rPr>
        <w:t xml:space="preserve">By the introduction of R17 Redcap UE types, a </w:t>
      </w:r>
      <w:r w:rsidR="00BD0DA7">
        <w:rPr>
          <w:rFonts w:ascii="Times New Roman" w:eastAsia="SimSun" w:hAnsi="Times New Roman" w:cs="Times New Roman"/>
        </w:rPr>
        <w:t xml:space="preserve">NR </w:t>
      </w:r>
      <w:r w:rsidRPr="00EA76FC">
        <w:rPr>
          <w:rFonts w:ascii="Times New Roman" w:eastAsia="SimSun" w:hAnsi="Times New Roman" w:cs="Times New Roman"/>
        </w:rPr>
        <w:t xml:space="preserve">framework </w:t>
      </w:r>
      <w:r w:rsidR="00BD0DA7">
        <w:rPr>
          <w:rFonts w:ascii="Times New Roman" w:eastAsia="SimSun" w:hAnsi="Times New Roman" w:cs="Times New Roman"/>
        </w:rPr>
        <w:t xml:space="preserve">was </w:t>
      </w:r>
      <w:r w:rsidR="00F90526">
        <w:rPr>
          <w:rFonts w:ascii="Times New Roman" w:eastAsia="SimSun" w:hAnsi="Times New Roman" w:cs="Times New Roman"/>
        </w:rPr>
        <w:t>scaled down to support</w:t>
      </w:r>
      <w:r w:rsidRPr="00EA76FC">
        <w:rPr>
          <w:rFonts w:ascii="Times New Roman" w:eastAsia="SimSun" w:hAnsi="Times New Roman" w:cs="Times New Roman"/>
        </w:rPr>
        <w:t xml:space="preserve"> reduced capability</w:t>
      </w:r>
      <w:r w:rsidR="00BD0DA7">
        <w:rPr>
          <w:rFonts w:ascii="Times New Roman" w:eastAsia="SimSun" w:hAnsi="Times New Roman" w:cs="Times New Roman"/>
        </w:rPr>
        <w:t xml:space="preserve"> </w:t>
      </w:r>
      <w:r w:rsidRPr="00EA76FC">
        <w:rPr>
          <w:rFonts w:ascii="Times New Roman" w:eastAsia="SimSun" w:hAnsi="Times New Roman" w:cs="Times New Roman"/>
        </w:rPr>
        <w:t xml:space="preserve">devices suitable for a range of low-tier use cases, including the industrial sensors, video surveillance, and wearables use cases. </w:t>
      </w:r>
      <w:r w:rsidR="00F90526">
        <w:rPr>
          <w:rFonts w:ascii="Times New Roman" w:eastAsia="SimSun" w:hAnsi="Times New Roman" w:cs="Times New Roman"/>
        </w:rPr>
        <w:t xml:space="preserve">However, </w:t>
      </w:r>
      <w:r w:rsidR="00927250">
        <w:rPr>
          <w:rFonts w:ascii="Times New Roman" w:eastAsia="SimSun" w:hAnsi="Times New Roman" w:cs="Times New Roman"/>
        </w:rPr>
        <w:t>t</w:t>
      </w:r>
      <w:r w:rsidRPr="00EA76FC">
        <w:rPr>
          <w:rFonts w:ascii="Times New Roman" w:eastAsia="SimSun" w:hAnsi="Times New Roman" w:cs="Times New Roman"/>
        </w:rPr>
        <w:t>here have been further demands to reduce the device complexity to provide even lower-tier use cases</w:t>
      </w:r>
      <w:r w:rsidR="00927250">
        <w:rPr>
          <w:rFonts w:ascii="Times New Roman" w:eastAsia="SimSun" w:hAnsi="Times New Roman" w:cs="Times New Roman"/>
        </w:rPr>
        <w:t xml:space="preserve">, and </w:t>
      </w:r>
      <w:r w:rsidR="00456A2F">
        <w:rPr>
          <w:rFonts w:ascii="Times New Roman" w:eastAsia="SimSun" w:hAnsi="Times New Roman" w:cs="Times New Roman"/>
        </w:rPr>
        <w:t xml:space="preserve">a new </w:t>
      </w:r>
      <w:r w:rsidR="00804B8E">
        <w:rPr>
          <w:rFonts w:ascii="Times New Roman" w:eastAsia="SimSun" w:hAnsi="Times New Roman" w:cs="Times New Roman"/>
        </w:rPr>
        <w:t xml:space="preserve">Rel-18 </w:t>
      </w:r>
      <w:r w:rsidR="00456A2F">
        <w:rPr>
          <w:rFonts w:ascii="Times New Roman" w:eastAsia="SimSun" w:hAnsi="Times New Roman" w:cs="Times New Roman"/>
        </w:rPr>
        <w:t>study item</w:t>
      </w:r>
      <w:r w:rsidR="008610B9">
        <w:rPr>
          <w:rFonts w:ascii="Times New Roman" w:eastAsia="SimSun" w:hAnsi="Times New Roman" w:cs="Times New Roman"/>
        </w:rPr>
        <w:t xml:space="preserve"> was </w:t>
      </w:r>
      <w:r w:rsidR="00736DB1">
        <w:rPr>
          <w:rFonts w:ascii="Times New Roman" w:eastAsia="SimSun" w:hAnsi="Times New Roman" w:cs="Times New Roman"/>
        </w:rPr>
        <w:t>agreed</w:t>
      </w:r>
      <w:r w:rsidRPr="00EA76FC">
        <w:rPr>
          <w:rFonts w:ascii="Times New Roman" w:eastAsia="SimSun" w:hAnsi="Times New Roman" w:cs="Times New Roman"/>
        </w:rPr>
        <w:t xml:space="preserve"> to study the </w:t>
      </w:r>
      <w:r w:rsidR="00736DB1">
        <w:rPr>
          <w:rFonts w:ascii="Times New Roman" w:eastAsia="SimSun" w:hAnsi="Times New Roman" w:cs="Times New Roman"/>
        </w:rPr>
        <w:t xml:space="preserve">further </w:t>
      </w:r>
      <w:r w:rsidRPr="00EA76FC">
        <w:rPr>
          <w:rFonts w:ascii="Times New Roman" w:eastAsia="SimSun" w:hAnsi="Times New Roman" w:cs="Times New Roman"/>
        </w:rPr>
        <w:t>reduction of the complexity of RedCap devices. R</w:t>
      </w:r>
      <w:r w:rsidR="00804B8E">
        <w:rPr>
          <w:rFonts w:ascii="Times New Roman" w:eastAsia="SimSun" w:hAnsi="Times New Roman" w:cs="Times New Roman"/>
        </w:rPr>
        <w:t>el-</w:t>
      </w:r>
      <w:r w:rsidRPr="00EA76FC">
        <w:rPr>
          <w:rFonts w:ascii="Times New Roman" w:eastAsia="SimSun" w:hAnsi="Times New Roman" w:cs="Times New Roman"/>
        </w:rPr>
        <w:t>18 eRedCap mainly targets low-tier sensors and wearables whose capabilities are between those specified for R</w:t>
      </w:r>
      <w:r w:rsidR="00423CCF">
        <w:rPr>
          <w:rFonts w:ascii="Times New Roman" w:eastAsia="SimSun" w:hAnsi="Times New Roman" w:cs="Times New Roman"/>
        </w:rPr>
        <w:t>el-</w:t>
      </w:r>
      <w:r w:rsidRPr="00EA76FC">
        <w:rPr>
          <w:rFonts w:ascii="Times New Roman" w:eastAsia="SimSun" w:hAnsi="Times New Roman" w:cs="Times New Roman"/>
        </w:rPr>
        <w:t xml:space="preserve">17 RedCap devices and LTE </w:t>
      </w:r>
      <w:r w:rsidR="00423CCF">
        <w:rPr>
          <w:rFonts w:ascii="Times New Roman" w:eastAsia="SimSun" w:hAnsi="Times New Roman" w:cs="Times New Roman"/>
        </w:rPr>
        <w:t xml:space="preserve">based </w:t>
      </w:r>
      <w:r w:rsidRPr="00EA76FC">
        <w:rPr>
          <w:rFonts w:ascii="Times New Roman" w:eastAsia="SimSun" w:hAnsi="Times New Roman" w:cs="Times New Roman"/>
        </w:rPr>
        <w:t>LPWA devices</w:t>
      </w:r>
      <w:r w:rsidR="002B3C8C">
        <w:rPr>
          <w:rFonts w:ascii="Times New Roman" w:eastAsia="SimSun" w:hAnsi="Times New Roman" w:cs="Times New Roman"/>
        </w:rPr>
        <w:t xml:space="preserve"> such as NB-IoT</w:t>
      </w:r>
      <w:r w:rsidR="00EA76FC">
        <w:rPr>
          <w:rFonts w:ascii="Times New Roman" w:eastAsia="SimSun" w:hAnsi="Times New Roman" w:cs="Times New Roman"/>
        </w:rPr>
        <w:t xml:space="preserve">. </w:t>
      </w:r>
      <w:r w:rsidR="00A21593">
        <w:rPr>
          <w:rFonts w:ascii="Times New Roman" w:eastAsia="Batang" w:hAnsi="Times New Roman" w:cs="Times New Roman"/>
          <w:lang w:eastAsia="ko-KR"/>
        </w:rPr>
        <w:t>The objectives of the study</w:t>
      </w:r>
      <w:r w:rsidR="008610B9">
        <w:rPr>
          <w:rFonts w:ascii="Times New Roman" w:eastAsia="Batang" w:hAnsi="Times New Roman" w:cs="Times New Roman"/>
          <w:lang w:eastAsia="ko-KR"/>
        </w:rPr>
        <w:t xml:space="preserve"> item captured in </w:t>
      </w:r>
      <w:r w:rsidR="008610B9">
        <w:rPr>
          <w:rFonts w:ascii="Times New Roman" w:eastAsia="SimSun" w:hAnsi="Times New Roman" w:cs="Times New Roman"/>
        </w:rPr>
        <w:fldChar w:fldCharType="begin"/>
      </w:r>
      <w:r w:rsidR="008610B9">
        <w:rPr>
          <w:rFonts w:ascii="Times New Roman" w:eastAsia="SimSun" w:hAnsi="Times New Roman" w:cs="Times New Roman"/>
        </w:rPr>
        <w:instrText xml:space="preserve"> REF _Ref101732775 \n \h </w:instrText>
      </w:r>
      <w:r w:rsidR="008610B9">
        <w:rPr>
          <w:rFonts w:ascii="Times New Roman" w:eastAsia="SimSun" w:hAnsi="Times New Roman" w:cs="Times New Roman"/>
        </w:rPr>
      </w:r>
      <w:r w:rsidR="008610B9">
        <w:rPr>
          <w:rFonts w:ascii="Times New Roman" w:eastAsia="SimSun" w:hAnsi="Times New Roman" w:cs="Times New Roman"/>
        </w:rPr>
        <w:fldChar w:fldCharType="separate"/>
      </w:r>
      <w:r w:rsidR="008610B9">
        <w:rPr>
          <w:rFonts w:ascii="Times New Roman" w:eastAsia="SimSun" w:hAnsi="Times New Roman" w:cs="Times New Roman"/>
        </w:rPr>
        <w:t>[1]</w:t>
      </w:r>
      <w:r w:rsidR="008610B9">
        <w:rPr>
          <w:rFonts w:ascii="Times New Roman" w:eastAsia="SimSun" w:hAnsi="Times New Roman" w:cs="Times New Roman"/>
        </w:rPr>
        <w:fldChar w:fldCharType="end"/>
      </w:r>
      <w:r w:rsidR="00A21593">
        <w:rPr>
          <w:rFonts w:ascii="Times New Roman" w:eastAsia="Batang" w:hAnsi="Times New Roman" w:cs="Times New Roman"/>
          <w:lang w:eastAsia="ko-KR"/>
        </w:rPr>
        <w:t xml:space="preserve"> is shown below</w:t>
      </w:r>
      <w:r w:rsidR="00986B2E">
        <w:rPr>
          <w:rFonts w:ascii="Times New Roman" w:eastAsia="Batang" w:hAnsi="Times New Roman" w:cs="Times New Roman"/>
          <w:lang w:eastAsia="ko-KR"/>
        </w:rPr>
        <w:t xml:space="preserve">. </w:t>
      </w:r>
    </w:p>
    <w:p w14:paraId="4DD56E43" w14:textId="77777777" w:rsidR="00841394" w:rsidRDefault="00841394" w:rsidP="00986B2E">
      <w:pPr>
        <w:keepNext/>
        <w:keepLines/>
        <w:tabs>
          <w:tab w:val="num" w:pos="0"/>
          <w:tab w:val="left" w:pos="426"/>
        </w:tabs>
        <w:overflowPunct w:val="0"/>
        <w:autoSpaceDE w:val="0"/>
        <w:autoSpaceDN w:val="0"/>
        <w:adjustRightInd w:val="0"/>
        <w:spacing w:after="120"/>
        <w:jc w:val="both"/>
        <w:textAlignment w:val="baseline"/>
        <w:rPr>
          <w:rFonts w:ascii="Times New Roman" w:eastAsia="Batang" w:hAnsi="Times New Roman" w:cs="Times New Roman"/>
          <w:lang w:eastAsia="ko-KR"/>
        </w:rPr>
      </w:pPr>
    </w:p>
    <w:tbl>
      <w:tblPr>
        <w:tblStyle w:val="TableGrid"/>
        <w:tblW w:w="0" w:type="auto"/>
        <w:tblLook w:val="04A0" w:firstRow="1" w:lastRow="0" w:firstColumn="1" w:lastColumn="0" w:noHBand="0" w:noVBand="1"/>
      </w:tblPr>
      <w:tblGrid>
        <w:gridCol w:w="9350"/>
      </w:tblGrid>
      <w:tr w:rsidR="00D153B5" w14:paraId="32A5624A" w14:textId="77777777" w:rsidTr="008B18E0">
        <w:trPr>
          <w:trHeight w:val="5804"/>
        </w:trPr>
        <w:tc>
          <w:tcPr>
            <w:tcW w:w="9350" w:type="dxa"/>
          </w:tcPr>
          <w:p w14:paraId="68AB567E" w14:textId="77777777" w:rsidR="008B18E0" w:rsidRDefault="008B18E0" w:rsidP="00516853">
            <w:pPr>
              <w:keepNext/>
              <w:keepLines/>
              <w:overflowPunct w:val="0"/>
              <w:autoSpaceDE w:val="0"/>
              <w:autoSpaceDN w:val="0"/>
              <w:adjustRightInd w:val="0"/>
              <w:spacing w:before="100" w:beforeAutospacing="1"/>
              <w:ind w:left="1134" w:hanging="1134"/>
              <w:textAlignment w:val="baseline"/>
              <w:outlineLvl w:val="2"/>
              <w:rPr>
                <w:rFonts w:ascii="Times New Roman" w:eastAsia="Batang" w:hAnsi="Times New Roman" w:cs="Times New Roman"/>
                <w:lang w:eastAsia="ko-KR"/>
              </w:rPr>
            </w:pPr>
          </w:p>
          <w:p w14:paraId="60FE58C4" w14:textId="15333600" w:rsidR="00516853" w:rsidRPr="00516853" w:rsidRDefault="00986B2E" w:rsidP="008B18E0">
            <w:pPr>
              <w:keepNext/>
              <w:keepLines/>
              <w:overflowPunct w:val="0"/>
              <w:autoSpaceDE w:val="0"/>
              <w:autoSpaceDN w:val="0"/>
              <w:adjustRightInd w:val="0"/>
              <w:ind w:left="1138" w:hanging="1138"/>
              <w:textAlignment w:val="baseline"/>
              <w:outlineLvl w:val="2"/>
              <w:rPr>
                <w:rFonts w:ascii="Arial" w:eastAsia="SimSun" w:hAnsi="Arial" w:cs="Times New Roman"/>
                <w:sz w:val="28"/>
                <w:szCs w:val="20"/>
                <w:lang w:val="en-GB" w:eastAsia="en-GB"/>
              </w:rPr>
            </w:pPr>
            <w:r>
              <w:rPr>
                <w:rFonts w:ascii="Times New Roman" w:eastAsia="Batang" w:hAnsi="Times New Roman" w:cs="Times New Roman"/>
                <w:lang w:eastAsia="ko-KR"/>
              </w:rPr>
              <w:br w:type="page"/>
            </w:r>
            <w:r w:rsidR="00516853" w:rsidRPr="00516853">
              <w:rPr>
                <w:rFonts w:ascii="Arial" w:eastAsia="SimSun" w:hAnsi="Arial" w:cs="Times New Roman"/>
                <w:sz w:val="28"/>
                <w:szCs w:val="20"/>
                <w:lang w:val="en-GB" w:eastAsia="en-GB"/>
              </w:rPr>
              <w:t>4.1</w:t>
            </w:r>
            <w:r w:rsidR="00516853" w:rsidRPr="00516853">
              <w:rPr>
                <w:rFonts w:ascii="Arial" w:eastAsia="SimSun" w:hAnsi="Arial" w:cs="Times New Roman"/>
                <w:sz w:val="28"/>
                <w:szCs w:val="20"/>
                <w:lang w:val="en-GB" w:eastAsia="en-GB"/>
              </w:rPr>
              <w:tab/>
              <w:t>Objective of SI</w:t>
            </w:r>
          </w:p>
          <w:p w14:paraId="18A0310B" w14:textId="77777777" w:rsidR="00516853" w:rsidRPr="00516853" w:rsidRDefault="00516853" w:rsidP="00516853">
            <w:p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To further reduce the complexity of RedCap devices, the following should be studied, and the results should be captured in TR 38.8xx:</w:t>
            </w:r>
          </w:p>
          <w:p w14:paraId="3E052D83" w14:textId="77777777" w:rsidR="00516853" w:rsidRPr="00516853" w:rsidRDefault="00516853" w:rsidP="00841394">
            <w:pPr>
              <w:numPr>
                <w:ilvl w:val="0"/>
                <w:numId w:val="7"/>
              </w:numPr>
              <w:overflowPunct w:val="0"/>
              <w:autoSpaceDE w:val="0"/>
              <w:autoSpaceDN w:val="0"/>
              <w:adjustRightInd w:val="0"/>
              <w:ind w:right="-101"/>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Study further UE complexity reduction techniques based on Rel-17 evaluation methodology in TR 38.875 [RAN1]</w:t>
            </w:r>
          </w:p>
          <w:p w14:paraId="67AFC8D0" w14:textId="77777777" w:rsidR="00516853" w:rsidRPr="00516853" w:rsidRDefault="00516853" w:rsidP="00841394">
            <w:pPr>
              <w:numPr>
                <w:ilvl w:val="1"/>
                <w:numId w:val="6"/>
              </w:numPr>
              <w:overflowPunct w:val="0"/>
              <w:autoSpaceDE w:val="0"/>
              <w:autoSpaceDN w:val="0"/>
              <w:adjustRightInd w:val="0"/>
              <w:ind w:right="-101"/>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Consider network impact, coexistence of Rel-17 and Rel-18 RedCap and non-RedCap UEs in a cell, UE impact, specification impact</w:t>
            </w:r>
          </w:p>
          <w:p w14:paraId="5DB7C5AD" w14:textId="77777777" w:rsidR="00516853" w:rsidRPr="00516853" w:rsidRDefault="00516853" w:rsidP="00841394">
            <w:pPr>
              <w:numPr>
                <w:ilvl w:val="1"/>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Potential solutions, which may complement each other, for reducing device complexity are focusing on:</w:t>
            </w:r>
          </w:p>
          <w:p w14:paraId="6E277030" w14:textId="77777777" w:rsidR="00516853" w:rsidRPr="00516853" w:rsidRDefault="00516853" w:rsidP="00841394">
            <w:pPr>
              <w:numPr>
                <w:ilvl w:val="2"/>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UE bandwidth reduction to 5MHz in FR1,</w:t>
            </w:r>
          </w:p>
          <w:p w14:paraId="7A07C251" w14:textId="77777777" w:rsidR="00516853" w:rsidRPr="00516853" w:rsidRDefault="00516853" w:rsidP="00841394">
            <w:pPr>
              <w:numPr>
                <w:ilvl w:val="3"/>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Possibly in combination with relaxed UE processing timeline for PDSCH and/or PUSCH and/or CSI</w:t>
            </w:r>
          </w:p>
          <w:p w14:paraId="16B69863" w14:textId="77777777" w:rsidR="00516853" w:rsidRPr="00516853" w:rsidRDefault="00516853" w:rsidP="00841394">
            <w:pPr>
              <w:numPr>
                <w:ilvl w:val="2"/>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 xml:space="preserve">reduced UE peak data rate in FR1, </w:t>
            </w:r>
          </w:p>
          <w:p w14:paraId="7600C449" w14:textId="77777777" w:rsidR="00516853" w:rsidRPr="00516853" w:rsidRDefault="00516853" w:rsidP="00841394">
            <w:pPr>
              <w:numPr>
                <w:ilvl w:val="3"/>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Possibly including restricted bandwidth for PDSCH and/or PUSCH</w:t>
            </w:r>
          </w:p>
          <w:p w14:paraId="167718D0" w14:textId="77777777" w:rsidR="00516853" w:rsidRPr="00516853" w:rsidRDefault="00516853" w:rsidP="00841394">
            <w:pPr>
              <w:numPr>
                <w:ilvl w:val="3"/>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Possibly in combination with relaxed UE processing timeline for PDSCH and/or PUSCH and/or CSI</w:t>
            </w:r>
          </w:p>
          <w:p w14:paraId="24F5AD72" w14:textId="77777777" w:rsidR="00DC483B" w:rsidRPr="00516853" w:rsidRDefault="00DC483B" w:rsidP="00841394">
            <w:pPr>
              <w:numPr>
                <w:ilvl w:val="0"/>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Notes:</w:t>
            </w:r>
          </w:p>
          <w:p w14:paraId="000BA318" w14:textId="77777777" w:rsidR="00DC483B" w:rsidRPr="00516853" w:rsidRDefault="00DC483B" w:rsidP="00841394">
            <w:pPr>
              <w:numPr>
                <w:ilvl w:val="1"/>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Rel-15 SSB should be reused and L1 changes minimized.</w:t>
            </w:r>
          </w:p>
          <w:p w14:paraId="597C776E" w14:textId="77777777" w:rsidR="00DC483B" w:rsidRPr="00516853" w:rsidRDefault="00DC483B" w:rsidP="00841394">
            <w:pPr>
              <w:numPr>
                <w:ilvl w:val="1"/>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Operation in BWP with/without SSB and without/with RF retuning should be considered.</w:t>
            </w:r>
          </w:p>
          <w:p w14:paraId="206D2DE7" w14:textId="77777777" w:rsidR="00DC483B" w:rsidRDefault="00DC483B" w:rsidP="00841394">
            <w:pPr>
              <w:numPr>
                <w:ilvl w:val="1"/>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eastAsia="en-GB"/>
              </w:rPr>
              <w:t>It is not precluded that some solutions for FR1 can be applied to FR2 in WI stage</w:t>
            </w:r>
            <w:r w:rsidRPr="00516853">
              <w:rPr>
                <w:rFonts w:ascii="Times New Roman" w:eastAsia="SimSun" w:hAnsi="Times New Roman" w:cs="Times New Roman"/>
                <w:sz w:val="20"/>
                <w:szCs w:val="20"/>
                <w:lang w:val="en-GB" w:eastAsia="ja-JP"/>
              </w:rPr>
              <w:t>.</w:t>
            </w:r>
          </w:p>
          <w:p w14:paraId="081F44F7" w14:textId="28425E95" w:rsidR="008B18E0" w:rsidRPr="008B18E0" w:rsidRDefault="00DC483B" w:rsidP="008B18E0">
            <w:pPr>
              <w:numPr>
                <w:ilvl w:val="1"/>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Pr>
                <w:rFonts w:ascii="Times New Roman" w:eastAsia="SimSun" w:hAnsi="Times New Roman" w:cs="Times New Roman"/>
                <w:sz w:val="20"/>
                <w:szCs w:val="20"/>
                <w:lang w:val="en-GB" w:eastAsia="ja-JP"/>
              </w:rPr>
              <w:t>A</w:t>
            </w:r>
            <w:r w:rsidRPr="00516853">
              <w:rPr>
                <w:rFonts w:ascii="Times New Roman" w:eastAsia="SimSun" w:hAnsi="Times New Roman" w:cs="Times New Roman"/>
                <w:sz w:val="20"/>
                <w:szCs w:val="20"/>
                <w:lang w:val="en-GB" w:eastAsia="ja-JP"/>
              </w:rPr>
              <w:t>im to define a single Rel-18 RedCap UE type for further UE complexity reduction.</w:t>
            </w:r>
          </w:p>
        </w:tc>
      </w:tr>
    </w:tbl>
    <w:p w14:paraId="0E531913" w14:textId="77777777" w:rsidR="00DC483B" w:rsidRDefault="00DC483B">
      <w:pPr>
        <w:rPr>
          <w:rFonts w:ascii="Times New Roman" w:eastAsia="Malgun Gothic" w:hAnsi="Times New Roman" w:cs="Batang"/>
        </w:rPr>
      </w:pPr>
      <w:bookmarkStart w:id="6" w:name="_Hlk95727305"/>
      <w:r>
        <w:rPr>
          <w:rFonts w:ascii="Times New Roman" w:eastAsia="Malgun Gothic" w:hAnsi="Times New Roman" w:cs="Batang"/>
        </w:rPr>
        <w:br w:type="page"/>
      </w:r>
    </w:p>
    <w:p w14:paraId="6B78C7EF" w14:textId="4FE333D6" w:rsidR="00D047D8" w:rsidRDefault="00DC483B" w:rsidP="00920A60">
      <w:pPr>
        <w:keepNext/>
        <w:keepLines/>
        <w:tabs>
          <w:tab w:val="num" w:pos="0"/>
          <w:tab w:val="left" w:pos="426"/>
        </w:tabs>
        <w:overflowPunct w:val="0"/>
        <w:autoSpaceDE w:val="0"/>
        <w:autoSpaceDN w:val="0"/>
        <w:adjustRightInd w:val="0"/>
        <w:spacing w:after="120" w:line="240" w:lineRule="auto"/>
        <w:jc w:val="both"/>
        <w:textAlignment w:val="baseline"/>
        <w:rPr>
          <w:rFonts w:ascii="Times New Roman" w:eastAsia="Malgun Gothic" w:hAnsi="Times New Roman" w:cs="Batang"/>
        </w:rPr>
      </w:pPr>
      <w:r w:rsidRPr="005E504E">
        <w:rPr>
          <w:rFonts w:ascii="Times New Roman" w:eastAsia="Malgun Gothic" w:hAnsi="Times New Roman" w:cs="Batang"/>
        </w:rPr>
        <w:lastRenderedPageBreak/>
        <w:t xml:space="preserve">In this contribution, </w:t>
      </w:r>
      <w:bookmarkEnd w:id="6"/>
      <w:r>
        <w:rPr>
          <w:rFonts w:ascii="Times New Roman" w:eastAsia="Malgun Gothic" w:hAnsi="Times New Roman" w:cs="Batang"/>
        </w:rPr>
        <w:t xml:space="preserve">we will discuss how to reduce the device cost </w:t>
      </w:r>
      <w:r w:rsidR="00470E9D">
        <w:rPr>
          <w:rFonts w:ascii="Times New Roman" w:eastAsia="Malgun Gothic" w:hAnsi="Times New Roman" w:cs="Batang"/>
        </w:rPr>
        <w:t xml:space="preserve">further </w:t>
      </w:r>
      <w:r>
        <w:rPr>
          <w:rFonts w:ascii="Times New Roman" w:eastAsia="Malgun Gothic" w:hAnsi="Times New Roman" w:cs="Batang"/>
        </w:rPr>
        <w:t xml:space="preserve">for Rel-18 eRedCap devices. First we will recap the discussions of Rel-17 RedCap devices, including </w:t>
      </w:r>
      <w:r w:rsidR="00006766">
        <w:rPr>
          <w:rFonts w:ascii="Times New Roman" w:eastAsia="Malgun Gothic" w:hAnsi="Times New Roman" w:cs="Batang"/>
        </w:rPr>
        <w:t xml:space="preserve">various </w:t>
      </w:r>
      <w:r>
        <w:rPr>
          <w:rFonts w:ascii="Times New Roman" w:eastAsia="Malgun Gothic" w:hAnsi="Times New Roman" w:cs="Batang"/>
        </w:rPr>
        <w:t>cost reduction technique</w:t>
      </w:r>
      <w:r w:rsidR="00006766">
        <w:rPr>
          <w:rFonts w:ascii="Times New Roman" w:eastAsia="Malgun Gothic" w:hAnsi="Times New Roman" w:cs="Batang"/>
        </w:rPr>
        <w:t xml:space="preserve"> proposals</w:t>
      </w:r>
      <w:r>
        <w:rPr>
          <w:rFonts w:ascii="Times New Roman" w:eastAsia="Malgun Gothic" w:hAnsi="Times New Roman" w:cs="Batang"/>
        </w:rPr>
        <w:t xml:space="preserve"> and how much cost</w:t>
      </w:r>
      <w:r w:rsidR="004C4603">
        <w:rPr>
          <w:rFonts w:ascii="Times New Roman" w:eastAsia="Malgun Gothic" w:hAnsi="Times New Roman" w:cs="Batang"/>
        </w:rPr>
        <w:t xml:space="preserve"> saving was achieved by each proposed technique</w:t>
      </w:r>
      <w:r>
        <w:rPr>
          <w:rFonts w:ascii="Times New Roman" w:eastAsia="Malgun Gothic" w:hAnsi="Times New Roman" w:cs="Batang"/>
        </w:rPr>
        <w:t>. Then we will discuss potential cost saving techniques for Rel-18 eRedCap</w:t>
      </w:r>
      <w:r w:rsidR="009E1DC8">
        <w:rPr>
          <w:rFonts w:ascii="Times New Roman" w:eastAsia="Malgun Gothic" w:hAnsi="Times New Roman" w:cs="Batang"/>
        </w:rPr>
        <w:t>. For each</w:t>
      </w:r>
      <w:r>
        <w:rPr>
          <w:rFonts w:ascii="Times New Roman" w:eastAsia="Malgun Gothic" w:hAnsi="Times New Roman" w:cs="Batang"/>
        </w:rPr>
        <w:t xml:space="preserve"> </w:t>
      </w:r>
      <w:r w:rsidR="009E1DC8">
        <w:rPr>
          <w:rFonts w:ascii="Times New Roman" w:eastAsia="Malgun Gothic" w:hAnsi="Times New Roman" w:cs="Batang"/>
        </w:rPr>
        <w:t xml:space="preserve"> technique</w:t>
      </w:r>
      <w:r>
        <w:rPr>
          <w:rFonts w:ascii="Times New Roman" w:eastAsia="Malgun Gothic" w:hAnsi="Times New Roman" w:cs="Batang"/>
        </w:rPr>
        <w:t xml:space="preserve">, </w:t>
      </w:r>
      <w:r w:rsidR="009E1DC8">
        <w:rPr>
          <w:rFonts w:ascii="Times New Roman" w:eastAsia="Malgun Gothic" w:hAnsi="Times New Roman" w:cs="Batang"/>
        </w:rPr>
        <w:t xml:space="preserve">we will also discuss </w:t>
      </w:r>
      <w:r>
        <w:rPr>
          <w:rFonts w:ascii="Times New Roman" w:eastAsia="Malgun Gothic" w:hAnsi="Times New Roman" w:cs="Batang"/>
        </w:rPr>
        <w:t xml:space="preserve">corresponding spec/NW/UE impacts, and </w:t>
      </w:r>
      <w:r w:rsidRPr="00516853">
        <w:rPr>
          <w:rFonts w:ascii="Times New Roman" w:eastAsia="Malgun Gothic" w:hAnsi="Times New Roman" w:cs="Batang"/>
        </w:rPr>
        <w:t>coexistence of Rel-17 and Rel-18 RedCap and non-RedCap UEs</w:t>
      </w:r>
      <w:r w:rsidRPr="00ED319B">
        <w:rPr>
          <w:rFonts w:ascii="Times New Roman" w:eastAsia="Malgun Gothic" w:hAnsi="Times New Roman" w:cs="Batang"/>
        </w:rPr>
        <w:t xml:space="preserve">. </w:t>
      </w:r>
    </w:p>
    <w:p w14:paraId="12C29B63" w14:textId="77777777" w:rsidR="00920A60" w:rsidRDefault="00920A60" w:rsidP="00920A60">
      <w:pPr>
        <w:keepNext/>
        <w:keepLines/>
        <w:tabs>
          <w:tab w:val="num" w:pos="0"/>
          <w:tab w:val="left" w:pos="426"/>
        </w:tabs>
        <w:overflowPunct w:val="0"/>
        <w:autoSpaceDE w:val="0"/>
        <w:autoSpaceDN w:val="0"/>
        <w:adjustRightInd w:val="0"/>
        <w:spacing w:after="120" w:line="240" w:lineRule="auto"/>
        <w:jc w:val="both"/>
        <w:textAlignment w:val="baseline"/>
        <w:rPr>
          <w:rFonts w:ascii="Arial" w:eastAsiaTheme="majorEastAsia" w:hAnsi="Arial" w:cs="Arial"/>
          <w:bCs/>
          <w:color w:val="262626" w:themeColor="text1" w:themeTint="D9"/>
          <w:sz w:val="36"/>
          <w:szCs w:val="36"/>
          <w:lang w:eastAsia="ja-JP"/>
        </w:rPr>
      </w:pPr>
    </w:p>
    <w:p w14:paraId="76B3570C" w14:textId="02B817E1" w:rsidR="00476866" w:rsidRPr="00D047D8" w:rsidRDefault="00CC1CD9"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D047D8">
        <w:rPr>
          <w:rFonts w:ascii="Arial" w:hAnsi="Arial" w:cs="Arial"/>
          <w:bCs/>
          <w:sz w:val="36"/>
          <w:szCs w:val="36"/>
          <w:lang w:eastAsia="ja-JP"/>
        </w:rPr>
        <w:t xml:space="preserve">Recap of </w:t>
      </w:r>
      <w:r w:rsidR="00E60317" w:rsidRPr="00D047D8">
        <w:rPr>
          <w:rFonts w:ascii="Arial" w:hAnsi="Arial" w:cs="Arial"/>
          <w:bCs/>
          <w:sz w:val="36"/>
          <w:szCs w:val="36"/>
          <w:lang w:eastAsia="ja-JP"/>
        </w:rPr>
        <w:t>Rel-17 RedCap</w:t>
      </w:r>
    </w:p>
    <w:p w14:paraId="0025E8F1" w14:textId="55BF42E6" w:rsidR="003C58E3" w:rsidRPr="003C58E3" w:rsidRDefault="003C58E3" w:rsidP="00E60317">
      <w:pPr>
        <w:jc w:val="both"/>
        <w:rPr>
          <w:rFonts w:ascii="Times New Roman" w:eastAsia="SimSun" w:hAnsi="Times New Roman" w:cs="Times New Roman"/>
        </w:rPr>
      </w:pPr>
      <w:r>
        <w:rPr>
          <w:rFonts w:ascii="Times New Roman" w:eastAsia="SimSun" w:hAnsi="Times New Roman" w:cs="Times New Roman"/>
        </w:rPr>
        <w:t>Through the</w:t>
      </w:r>
      <w:r w:rsidRPr="003C58E3">
        <w:rPr>
          <w:rFonts w:ascii="Times New Roman" w:eastAsia="SimSun" w:hAnsi="Times New Roman" w:cs="Times New Roman"/>
        </w:rPr>
        <w:t xml:space="preserve"> study for UE complexity reduction </w:t>
      </w:r>
      <w:r>
        <w:rPr>
          <w:rFonts w:ascii="Times New Roman" w:eastAsia="SimSun" w:hAnsi="Times New Roman" w:cs="Times New Roman"/>
        </w:rPr>
        <w:fldChar w:fldCharType="begin"/>
      </w:r>
      <w:r>
        <w:rPr>
          <w:rFonts w:ascii="Times New Roman" w:eastAsia="SimSun" w:hAnsi="Times New Roman" w:cs="Times New Roman"/>
        </w:rPr>
        <w:instrText xml:space="preserve"> REF _Ref101771508 \r \h </w:instrText>
      </w:r>
      <w:r>
        <w:rPr>
          <w:rFonts w:ascii="Times New Roman" w:eastAsia="SimSun" w:hAnsi="Times New Roman" w:cs="Times New Roman"/>
        </w:rPr>
      </w:r>
      <w:r>
        <w:rPr>
          <w:rFonts w:ascii="Times New Roman" w:eastAsia="SimSun" w:hAnsi="Times New Roman" w:cs="Times New Roman"/>
        </w:rPr>
        <w:fldChar w:fldCharType="separate"/>
      </w:r>
      <w:r>
        <w:rPr>
          <w:rFonts w:ascii="Times New Roman" w:eastAsia="SimSun" w:hAnsi="Times New Roman" w:cs="Times New Roman"/>
        </w:rPr>
        <w:t>[2]</w:t>
      </w:r>
      <w:r>
        <w:rPr>
          <w:rFonts w:ascii="Times New Roman" w:eastAsia="SimSun" w:hAnsi="Times New Roman" w:cs="Times New Roman"/>
        </w:rPr>
        <w:fldChar w:fldCharType="end"/>
      </w:r>
      <w:r>
        <w:rPr>
          <w:rFonts w:ascii="Times New Roman" w:eastAsia="SimSun" w:hAnsi="Times New Roman" w:cs="Times New Roman"/>
        </w:rPr>
        <w:fldChar w:fldCharType="begin"/>
      </w:r>
      <w:r>
        <w:rPr>
          <w:rFonts w:ascii="Times New Roman" w:eastAsia="SimSun" w:hAnsi="Times New Roman" w:cs="Times New Roman"/>
        </w:rPr>
        <w:instrText xml:space="preserve"> REF _Ref101771513 \r \h </w:instrText>
      </w:r>
      <w:r>
        <w:rPr>
          <w:rFonts w:ascii="Times New Roman" w:eastAsia="SimSun" w:hAnsi="Times New Roman" w:cs="Times New Roman"/>
        </w:rPr>
      </w:r>
      <w:r>
        <w:rPr>
          <w:rFonts w:ascii="Times New Roman" w:eastAsia="SimSun" w:hAnsi="Times New Roman" w:cs="Times New Roman"/>
        </w:rPr>
        <w:fldChar w:fldCharType="separate"/>
      </w:r>
      <w:r>
        <w:rPr>
          <w:rFonts w:ascii="Times New Roman" w:eastAsia="SimSun" w:hAnsi="Times New Roman" w:cs="Times New Roman"/>
        </w:rPr>
        <w:t>[3]</w:t>
      </w:r>
      <w:r>
        <w:rPr>
          <w:rFonts w:ascii="Times New Roman" w:eastAsia="SimSun" w:hAnsi="Times New Roman" w:cs="Times New Roman"/>
        </w:rPr>
        <w:fldChar w:fldCharType="end"/>
      </w:r>
      <w:r w:rsidRPr="003C58E3">
        <w:rPr>
          <w:rFonts w:ascii="Times New Roman" w:eastAsia="SimSun" w:hAnsi="Times New Roman" w:cs="Times New Roman"/>
        </w:rPr>
        <w:t xml:space="preserve">, </w:t>
      </w:r>
      <w:r w:rsidR="00832958">
        <w:rPr>
          <w:rFonts w:ascii="Times New Roman" w:eastAsia="SimSun" w:hAnsi="Times New Roman" w:cs="Times New Roman"/>
        </w:rPr>
        <w:t xml:space="preserve">it was </w:t>
      </w:r>
      <w:r w:rsidR="00621440">
        <w:rPr>
          <w:rFonts w:ascii="Times New Roman" w:eastAsia="SimSun" w:hAnsi="Times New Roman" w:cs="Times New Roman"/>
        </w:rPr>
        <w:t xml:space="preserve">summarized that </w:t>
      </w:r>
      <w:r w:rsidRPr="003C58E3">
        <w:rPr>
          <w:rFonts w:ascii="Times New Roman" w:eastAsia="SimSun" w:hAnsi="Times New Roman" w:cs="Times New Roman"/>
        </w:rPr>
        <w:t xml:space="preserve">NR RedCap devices can achieve cost reduction up to 70% in FR1. The main enablers for cost reduction include BW reduction, RX branch reduction, DL modulation order relaxation and Half Duplex FDD (HD-FDD). </w:t>
      </w:r>
    </w:p>
    <w:p w14:paraId="557B0590" w14:textId="36097640" w:rsidR="009E3009" w:rsidRDefault="00C00D83" w:rsidP="00C00D83">
      <w:pPr>
        <w:jc w:val="both"/>
        <w:rPr>
          <w:rFonts w:ascii="Times New Roman" w:eastAsia="SimSun" w:hAnsi="Times New Roman" w:cs="Times New Roman"/>
        </w:rPr>
      </w:pPr>
      <w:r>
        <w:rPr>
          <w:rFonts w:ascii="Times New Roman" w:eastAsia="SimSun" w:hAnsi="Times New Roman" w:cs="Times New Roman"/>
        </w:rPr>
        <w:fldChar w:fldCharType="begin"/>
      </w:r>
      <w:r>
        <w:rPr>
          <w:rFonts w:ascii="Times New Roman" w:eastAsia="SimSun" w:hAnsi="Times New Roman" w:cs="Times New Roman"/>
        </w:rPr>
        <w:instrText xml:space="preserve"> REF _Ref101792938 \h  \* MERGEFORMAT </w:instrText>
      </w:r>
      <w:r>
        <w:rPr>
          <w:rFonts w:ascii="Times New Roman" w:eastAsia="SimSun" w:hAnsi="Times New Roman" w:cs="Times New Roman"/>
        </w:rPr>
      </w:r>
      <w:r>
        <w:rPr>
          <w:rFonts w:ascii="Times New Roman" w:eastAsia="SimSun" w:hAnsi="Times New Roman" w:cs="Times New Roman"/>
        </w:rPr>
        <w:fldChar w:fldCharType="separate"/>
      </w:r>
      <w:r w:rsidRPr="00C00D83">
        <w:rPr>
          <w:rFonts w:ascii="Times New Roman" w:eastAsia="SimSun" w:hAnsi="Times New Roman" w:cs="Times New Roman"/>
        </w:rPr>
        <w:t>Table 1</w:t>
      </w:r>
      <w:r>
        <w:rPr>
          <w:rFonts w:ascii="Times New Roman" w:eastAsia="SimSun" w:hAnsi="Times New Roman" w:cs="Times New Roman"/>
        </w:rPr>
        <w:fldChar w:fldCharType="end"/>
      </w:r>
      <w:r>
        <w:rPr>
          <w:rFonts w:ascii="Times New Roman" w:eastAsia="SimSun" w:hAnsi="Times New Roman" w:cs="Times New Roman"/>
        </w:rPr>
        <w:t xml:space="preserve"> and </w:t>
      </w:r>
      <w:r>
        <w:rPr>
          <w:rFonts w:ascii="Times New Roman" w:eastAsia="SimSun" w:hAnsi="Times New Roman" w:cs="Times New Roman"/>
        </w:rPr>
        <w:fldChar w:fldCharType="begin"/>
      </w:r>
      <w:r>
        <w:rPr>
          <w:rFonts w:ascii="Times New Roman" w:eastAsia="SimSun" w:hAnsi="Times New Roman" w:cs="Times New Roman"/>
        </w:rPr>
        <w:instrText xml:space="preserve"> REF _Ref101792941 \h  \* MERGEFORMAT </w:instrText>
      </w:r>
      <w:r>
        <w:rPr>
          <w:rFonts w:ascii="Times New Roman" w:eastAsia="SimSun" w:hAnsi="Times New Roman" w:cs="Times New Roman"/>
        </w:rPr>
      </w:r>
      <w:r>
        <w:rPr>
          <w:rFonts w:ascii="Times New Roman" w:eastAsia="SimSun" w:hAnsi="Times New Roman" w:cs="Times New Roman"/>
        </w:rPr>
        <w:fldChar w:fldCharType="separate"/>
      </w:r>
      <w:r w:rsidRPr="00C00D83">
        <w:rPr>
          <w:rFonts w:ascii="Times New Roman" w:eastAsia="SimSun" w:hAnsi="Times New Roman" w:cs="Times New Roman"/>
        </w:rPr>
        <w:t>Table 2</w:t>
      </w:r>
      <w:r>
        <w:rPr>
          <w:rFonts w:ascii="Times New Roman" w:eastAsia="SimSun" w:hAnsi="Times New Roman" w:cs="Times New Roman"/>
        </w:rPr>
        <w:fldChar w:fldCharType="end"/>
      </w:r>
      <w:r>
        <w:rPr>
          <w:rFonts w:ascii="Times New Roman" w:eastAsia="SimSun" w:hAnsi="Times New Roman" w:cs="Times New Roman"/>
        </w:rPr>
        <w:t xml:space="preserve"> </w:t>
      </w:r>
      <w:r w:rsidR="00D671E2">
        <w:rPr>
          <w:rFonts w:ascii="Times New Roman" w:eastAsia="SimSun" w:hAnsi="Times New Roman" w:cs="Times New Roman"/>
        </w:rPr>
        <w:t>are the summar</w:t>
      </w:r>
      <w:r w:rsidR="006038E3">
        <w:rPr>
          <w:rFonts w:ascii="Times New Roman" w:eastAsia="SimSun" w:hAnsi="Times New Roman" w:cs="Times New Roman"/>
        </w:rPr>
        <w:t>ies</w:t>
      </w:r>
      <w:r w:rsidR="00D671E2">
        <w:rPr>
          <w:rFonts w:ascii="Times New Roman" w:eastAsia="SimSun" w:hAnsi="Times New Roman" w:cs="Times New Roman"/>
        </w:rPr>
        <w:t xml:space="preserve"> of the </w:t>
      </w:r>
      <w:r w:rsidR="00FC09C1" w:rsidRPr="00FC09C1">
        <w:rPr>
          <w:rFonts w:ascii="Times New Roman" w:eastAsia="SimSun" w:hAnsi="Times New Roman" w:cs="Times New Roman"/>
        </w:rPr>
        <w:t xml:space="preserve">estimated </w:t>
      </w:r>
      <w:r w:rsidR="00D671E2">
        <w:rPr>
          <w:rFonts w:ascii="Times New Roman" w:eastAsia="SimSun" w:hAnsi="Times New Roman" w:cs="Times New Roman"/>
        </w:rPr>
        <w:t xml:space="preserve">relative device cost reduction for </w:t>
      </w:r>
      <w:r w:rsidR="00E62554">
        <w:rPr>
          <w:rFonts w:ascii="Times New Roman" w:eastAsia="SimSun" w:hAnsi="Times New Roman" w:cs="Times New Roman"/>
        </w:rPr>
        <w:t>different</w:t>
      </w:r>
      <w:r w:rsidR="006D0E39">
        <w:rPr>
          <w:rFonts w:ascii="Times New Roman" w:eastAsia="SimSun" w:hAnsi="Times New Roman" w:cs="Times New Roman"/>
        </w:rPr>
        <w:t xml:space="preserve"> Rel-17 RedCap </w:t>
      </w:r>
      <w:r w:rsidR="00D671E2">
        <w:rPr>
          <w:rFonts w:ascii="Times New Roman" w:eastAsia="SimSun" w:hAnsi="Times New Roman" w:cs="Times New Roman"/>
        </w:rPr>
        <w:t>UE complexity reduction techniques</w:t>
      </w:r>
      <w:r w:rsidR="006038E3">
        <w:rPr>
          <w:rFonts w:ascii="Times New Roman" w:eastAsia="SimSun" w:hAnsi="Times New Roman" w:cs="Times New Roman"/>
        </w:rPr>
        <w:t xml:space="preserve"> as</w:t>
      </w:r>
      <w:r w:rsidR="00D30943">
        <w:rPr>
          <w:rFonts w:ascii="Times New Roman" w:eastAsia="SimSun" w:hAnsi="Times New Roman" w:cs="Times New Roman"/>
        </w:rPr>
        <w:t xml:space="preserve"> captured in </w:t>
      </w:r>
      <w:r w:rsidR="00D30943">
        <w:rPr>
          <w:rFonts w:ascii="Times New Roman" w:eastAsia="SimSun" w:hAnsi="Times New Roman" w:cs="Times New Roman"/>
        </w:rPr>
        <w:fldChar w:fldCharType="begin"/>
      </w:r>
      <w:r w:rsidR="00D30943">
        <w:rPr>
          <w:rFonts w:ascii="Times New Roman" w:eastAsia="SimSun" w:hAnsi="Times New Roman" w:cs="Times New Roman"/>
        </w:rPr>
        <w:instrText xml:space="preserve"> REF _Ref101771508 \r \h </w:instrText>
      </w:r>
      <w:r>
        <w:rPr>
          <w:rFonts w:ascii="Times New Roman" w:eastAsia="SimSun" w:hAnsi="Times New Roman" w:cs="Times New Roman"/>
        </w:rPr>
        <w:instrText xml:space="preserve"> \* MERGEFORMAT </w:instrText>
      </w:r>
      <w:r w:rsidR="00D30943">
        <w:rPr>
          <w:rFonts w:ascii="Times New Roman" w:eastAsia="SimSun" w:hAnsi="Times New Roman" w:cs="Times New Roman"/>
        </w:rPr>
      </w:r>
      <w:r w:rsidR="00D30943">
        <w:rPr>
          <w:rFonts w:ascii="Times New Roman" w:eastAsia="SimSun" w:hAnsi="Times New Roman" w:cs="Times New Roman"/>
        </w:rPr>
        <w:fldChar w:fldCharType="separate"/>
      </w:r>
      <w:r w:rsidR="00D30943">
        <w:rPr>
          <w:rFonts w:ascii="Times New Roman" w:eastAsia="SimSun" w:hAnsi="Times New Roman" w:cs="Times New Roman"/>
        </w:rPr>
        <w:t>[2]</w:t>
      </w:r>
      <w:r w:rsidR="00D30943">
        <w:rPr>
          <w:rFonts w:ascii="Times New Roman" w:eastAsia="SimSun" w:hAnsi="Times New Roman" w:cs="Times New Roman"/>
        </w:rPr>
        <w:fldChar w:fldCharType="end"/>
      </w:r>
      <w:r w:rsidR="00D30943">
        <w:rPr>
          <w:rFonts w:ascii="Times New Roman" w:eastAsia="SimSun" w:hAnsi="Times New Roman" w:cs="Times New Roman"/>
        </w:rPr>
        <w:t>.</w:t>
      </w:r>
      <w:r w:rsidR="00F45D03">
        <w:rPr>
          <w:rFonts w:ascii="Times New Roman" w:eastAsia="SimSun" w:hAnsi="Times New Roman" w:cs="Times New Roman"/>
        </w:rPr>
        <w:t xml:space="preserve"> Among individual techniques</w:t>
      </w:r>
      <w:r w:rsidR="00173C12">
        <w:rPr>
          <w:rFonts w:ascii="Times New Roman" w:eastAsia="SimSun" w:hAnsi="Times New Roman" w:cs="Times New Roman"/>
        </w:rPr>
        <w:t xml:space="preserve"> listed I the tables</w:t>
      </w:r>
      <w:r w:rsidR="00F45D03">
        <w:rPr>
          <w:rFonts w:ascii="Times New Roman" w:eastAsia="SimSun" w:hAnsi="Times New Roman" w:cs="Times New Roman"/>
        </w:rPr>
        <w:t>, some were agreed to be applied to Rel-17 RedCap devices and some were not</w:t>
      </w:r>
      <w:r w:rsidR="008149F9">
        <w:rPr>
          <w:rFonts w:ascii="Times New Roman" w:eastAsia="SimSun" w:hAnsi="Times New Roman" w:cs="Times New Roman"/>
        </w:rPr>
        <w:t xml:space="preserve">. </w:t>
      </w:r>
      <w:r w:rsidR="00E6307A">
        <w:rPr>
          <w:rFonts w:ascii="Times New Roman" w:eastAsia="SimSun" w:hAnsi="Times New Roman" w:cs="Times New Roman"/>
        </w:rPr>
        <w:t xml:space="preserve">Among them, </w:t>
      </w:r>
      <w:r w:rsidR="00CF2EDE">
        <w:rPr>
          <w:rFonts w:ascii="Times New Roman" w:eastAsia="SimSun" w:hAnsi="Times New Roman" w:cs="Times New Roman"/>
        </w:rPr>
        <w:t>reduced</w:t>
      </w:r>
      <w:r w:rsidR="00E6307A">
        <w:rPr>
          <w:rFonts w:ascii="Times New Roman" w:eastAsia="SimSun" w:hAnsi="Times New Roman" w:cs="Times New Roman"/>
        </w:rPr>
        <w:t xml:space="preserve"> number of rx antennas and layers is showing the largest cost reduction (</w:t>
      </w:r>
      <w:r w:rsidR="004F058F">
        <w:rPr>
          <w:rFonts w:ascii="Times New Roman" w:eastAsia="SimSun" w:hAnsi="Times New Roman" w:cs="Times New Roman"/>
        </w:rPr>
        <w:t>36.8%/59.7% for FDD/TDD respectively)</w:t>
      </w:r>
      <w:r w:rsidR="0096683F">
        <w:rPr>
          <w:rFonts w:ascii="Times New Roman" w:eastAsia="SimSun" w:hAnsi="Times New Roman" w:cs="Times New Roman"/>
        </w:rPr>
        <w:t xml:space="preserve"> and the BW reduction to 20MHz is showing the 2</w:t>
      </w:r>
      <w:r w:rsidR="0096683F" w:rsidRPr="00C00D83">
        <w:rPr>
          <w:rFonts w:ascii="Times New Roman" w:eastAsia="SimSun" w:hAnsi="Times New Roman" w:cs="Times New Roman"/>
        </w:rPr>
        <w:t>nd</w:t>
      </w:r>
      <w:r w:rsidR="0096683F">
        <w:rPr>
          <w:rFonts w:ascii="Times New Roman" w:eastAsia="SimSun" w:hAnsi="Times New Roman" w:cs="Times New Roman"/>
        </w:rPr>
        <w:t xml:space="preserve"> largest cost reduction (31.9%/33.4% for FDD/TDD respectively). </w:t>
      </w:r>
      <w:r w:rsidR="003E4095">
        <w:rPr>
          <w:rFonts w:ascii="Times New Roman" w:eastAsia="SimSun" w:hAnsi="Times New Roman" w:cs="Times New Roman"/>
        </w:rPr>
        <w:t>The main difference between two is that cost reduction for BW reduction mainly comes</w:t>
      </w:r>
      <w:r w:rsidR="00CF2EDE">
        <w:rPr>
          <w:rFonts w:ascii="Times New Roman" w:eastAsia="SimSun" w:hAnsi="Times New Roman" w:cs="Times New Roman"/>
        </w:rPr>
        <w:t xml:space="preserve"> from</w:t>
      </w:r>
      <w:r w:rsidR="003E4095">
        <w:rPr>
          <w:rFonts w:ascii="Times New Roman" w:eastAsia="SimSun" w:hAnsi="Times New Roman" w:cs="Times New Roman"/>
        </w:rPr>
        <w:t xml:space="preserve"> base</w:t>
      </w:r>
      <w:r w:rsidR="00CF2EDE">
        <w:rPr>
          <w:rFonts w:ascii="Times New Roman" w:eastAsia="SimSun" w:hAnsi="Times New Roman" w:cs="Times New Roman"/>
        </w:rPr>
        <w:t xml:space="preserve">band </w:t>
      </w:r>
      <w:r w:rsidR="00BC4BD1">
        <w:rPr>
          <w:rFonts w:ascii="Times New Roman" w:eastAsia="SimSun" w:hAnsi="Times New Roman" w:cs="Times New Roman"/>
        </w:rPr>
        <w:t>cost</w:t>
      </w:r>
      <w:r w:rsidR="00CF2EDE">
        <w:rPr>
          <w:rFonts w:ascii="Times New Roman" w:eastAsia="SimSun" w:hAnsi="Times New Roman" w:cs="Times New Roman"/>
        </w:rPr>
        <w:t xml:space="preserve"> but cost reduction for reduced number of rx antennas and layers comes from both RF and baseband </w:t>
      </w:r>
      <w:r w:rsidR="00BC4BD1">
        <w:rPr>
          <w:rFonts w:ascii="Times New Roman" w:eastAsia="SimSun" w:hAnsi="Times New Roman" w:cs="Times New Roman"/>
        </w:rPr>
        <w:t>costs</w:t>
      </w:r>
      <w:r w:rsidR="00F85821">
        <w:rPr>
          <w:rFonts w:ascii="Times New Roman" w:eastAsia="SimSun" w:hAnsi="Times New Roman" w:cs="Times New Roman"/>
        </w:rPr>
        <w:t xml:space="preserve">. </w:t>
      </w:r>
      <w:r w:rsidR="00314512">
        <w:rPr>
          <w:rFonts w:ascii="Times New Roman" w:eastAsia="SimSun" w:hAnsi="Times New Roman" w:cs="Times New Roman"/>
        </w:rPr>
        <w:t>Also it is shown that HD-FDD type-A mainly reduces RF costs but DL relaxed modulation mainly reduces baseband costs.</w:t>
      </w:r>
      <w:r w:rsidR="003269A2">
        <w:rPr>
          <w:rFonts w:ascii="Times New Roman" w:eastAsia="SimSun" w:hAnsi="Times New Roman" w:cs="Times New Roman"/>
        </w:rPr>
        <w:t xml:space="preserve"> Considering all of the cost reduction schemes, t</w:t>
      </w:r>
      <w:r w:rsidR="00CD7EA1">
        <w:rPr>
          <w:rFonts w:ascii="Times New Roman" w:eastAsia="SimSun" w:hAnsi="Times New Roman" w:cs="Times New Roman"/>
        </w:rPr>
        <w:t>he cost of the Rel-17 RedCap device is</w:t>
      </w:r>
      <w:r w:rsidR="00CC1439">
        <w:rPr>
          <w:rFonts w:ascii="Times New Roman" w:eastAsia="SimSun" w:hAnsi="Times New Roman" w:cs="Times New Roman"/>
        </w:rPr>
        <w:t xml:space="preserve"> around 30% or a bit more compared to Rel-15 reference device</w:t>
      </w:r>
      <w:r w:rsidR="003269A2">
        <w:rPr>
          <w:rFonts w:ascii="Times New Roman" w:eastAsia="SimSun" w:hAnsi="Times New Roman" w:cs="Times New Roman"/>
        </w:rPr>
        <w:t>.</w:t>
      </w:r>
    </w:p>
    <w:p w14:paraId="1FDD0DF2" w14:textId="2CA2B2F3" w:rsidR="00592BFE" w:rsidRPr="00E666BD" w:rsidRDefault="00B44A4C" w:rsidP="00B44A4C">
      <w:pPr>
        <w:pStyle w:val="TH"/>
      </w:pPr>
      <w:bookmarkStart w:id="7" w:name="_Ref101792938"/>
      <w:r>
        <w:t xml:space="preserve">Table </w:t>
      </w:r>
      <w:r>
        <w:fldChar w:fldCharType="begin"/>
      </w:r>
      <w:r>
        <w:instrText xml:space="preserve"> SEQ Table \* ARABIC </w:instrText>
      </w:r>
      <w:r>
        <w:fldChar w:fldCharType="separate"/>
      </w:r>
      <w:r w:rsidR="00185B88">
        <w:rPr>
          <w:noProof/>
        </w:rPr>
        <w:t>1</w:t>
      </w:r>
      <w:r>
        <w:fldChar w:fldCharType="end"/>
      </w:r>
      <w:bookmarkEnd w:id="7"/>
      <w:r w:rsidR="00592BFE" w:rsidRPr="00E666BD">
        <w:t>: Estimated relative device cost and estimated relative device cost reduction for UE complexity reduction technique(s) for FR1 FDD</w:t>
      </w:r>
    </w:p>
    <w:tbl>
      <w:tblPr>
        <w:tblW w:w="9329" w:type="dxa"/>
        <w:tblInd w:w="75" w:type="dxa"/>
        <w:tblCellMar>
          <w:left w:w="70" w:type="dxa"/>
          <w:right w:w="70" w:type="dxa"/>
        </w:tblCellMar>
        <w:tblLook w:val="04A0" w:firstRow="1" w:lastRow="0" w:firstColumn="1" w:lastColumn="0" w:noHBand="0" w:noVBand="1"/>
      </w:tblPr>
      <w:tblGrid>
        <w:gridCol w:w="4720"/>
        <w:gridCol w:w="755"/>
        <w:gridCol w:w="754"/>
        <w:gridCol w:w="754"/>
        <w:gridCol w:w="783"/>
        <w:gridCol w:w="783"/>
        <w:gridCol w:w="783"/>
      </w:tblGrid>
      <w:tr w:rsidR="00592BFE" w14:paraId="3DCBE0B3" w14:textId="77777777" w:rsidTr="00FF62FE">
        <w:trPr>
          <w:trHeight w:val="450"/>
        </w:trPr>
        <w:tc>
          <w:tcPr>
            <w:tcW w:w="47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6CD0D5" w14:textId="77777777" w:rsidR="00592BFE" w:rsidRPr="00B52045" w:rsidRDefault="00592BFE" w:rsidP="00FF62FE">
            <w:pPr>
              <w:spacing w:after="0"/>
              <w:rPr>
                <w:rFonts w:ascii="Calibri" w:hAnsi="Calibri" w:cs="Calibri"/>
                <w:b/>
                <w:bCs/>
                <w:color w:val="000000"/>
                <w:sz w:val="16"/>
                <w:szCs w:val="16"/>
                <w:lang w:eastAsia="sv-SE"/>
              </w:rPr>
            </w:pPr>
            <w:r w:rsidRPr="00B52045">
              <w:rPr>
                <w:rFonts w:ascii="Calibri" w:hAnsi="Calibri" w:cs="Calibri"/>
                <w:b/>
                <w:bCs/>
                <w:color w:val="000000"/>
                <w:sz w:val="16"/>
                <w:szCs w:val="16"/>
                <w:lang w:eastAsia="sv-SE"/>
              </w:rPr>
              <w:t>FR1 FDD UE complexity reduction technique(s)</w:t>
            </w:r>
          </w:p>
        </w:tc>
        <w:tc>
          <w:tcPr>
            <w:tcW w:w="755" w:type="dxa"/>
            <w:tcBorders>
              <w:top w:val="single" w:sz="4" w:space="0" w:color="auto"/>
              <w:left w:val="nil"/>
              <w:bottom w:val="single" w:sz="4" w:space="0" w:color="auto"/>
              <w:right w:val="single" w:sz="4" w:space="0" w:color="auto"/>
            </w:tcBorders>
            <w:shd w:val="clear" w:color="auto" w:fill="D9D9D9"/>
            <w:vAlign w:val="center"/>
            <w:hideMark/>
          </w:tcPr>
          <w:p w14:paraId="2F946601" w14:textId="77777777" w:rsidR="00592BFE" w:rsidRDefault="00592BFE" w:rsidP="00FF62FE">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6B19FA1F" w14:textId="77777777" w:rsidR="00592BFE" w:rsidRDefault="00592BFE" w:rsidP="00FF62FE">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5E9D5538" w14:textId="77777777" w:rsidR="00592BFE" w:rsidRDefault="00592BFE" w:rsidP="00FF62FE">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54DB3D27" w14:textId="77777777" w:rsidR="00592BFE" w:rsidRDefault="00592BFE" w:rsidP="00FF62FE">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79C5EC03" w14:textId="77777777" w:rsidR="00592BFE" w:rsidRDefault="00592BFE" w:rsidP="00FF62FE">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38FC300B" w14:textId="77777777" w:rsidR="00592BFE" w:rsidRDefault="00592BFE" w:rsidP="00FF62FE">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592BFE" w14:paraId="730E2720" w14:textId="77777777" w:rsidTr="00FF62FE">
        <w:trPr>
          <w:trHeight w:val="225"/>
        </w:trPr>
        <w:tc>
          <w:tcPr>
            <w:tcW w:w="4720" w:type="dxa"/>
            <w:tcBorders>
              <w:top w:val="nil"/>
              <w:left w:val="single" w:sz="4" w:space="0" w:color="auto"/>
              <w:bottom w:val="single" w:sz="4" w:space="0" w:color="auto"/>
              <w:right w:val="single" w:sz="4" w:space="0" w:color="auto"/>
            </w:tcBorders>
            <w:noWrap/>
            <w:vAlign w:val="bottom"/>
            <w:hideMark/>
          </w:tcPr>
          <w:p w14:paraId="5178108A" w14:textId="77777777" w:rsidR="00592BFE" w:rsidRPr="00E62554" w:rsidRDefault="00592BFE" w:rsidP="00FF62FE">
            <w:pPr>
              <w:spacing w:after="0"/>
              <w:rPr>
                <w:rFonts w:ascii="Calibri" w:hAnsi="Calibri" w:cs="Calibri"/>
                <w:b/>
                <w:bCs/>
                <w:color w:val="000000"/>
                <w:sz w:val="16"/>
                <w:szCs w:val="16"/>
                <w:lang w:val="sv-SE" w:eastAsia="sv-SE"/>
              </w:rPr>
            </w:pPr>
            <w:r w:rsidRPr="00E62554">
              <w:rPr>
                <w:rFonts w:ascii="Calibri" w:hAnsi="Calibri" w:cs="Calibri"/>
                <w:b/>
                <w:bCs/>
                <w:color w:val="000000"/>
                <w:sz w:val="16"/>
                <w:szCs w:val="16"/>
                <w:lang w:val="sv-SE" w:eastAsia="sv-SE"/>
              </w:rPr>
              <w:t>20 MHz (instead of 100 MHz)</w:t>
            </w:r>
          </w:p>
        </w:tc>
        <w:tc>
          <w:tcPr>
            <w:tcW w:w="755" w:type="dxa"/>
            <w:tcBorders>
              <w:top w:val="nil"/>
              <w:left w:val="nil"/>
              <w:bottom w:val="single" w:sz="4" w:space="0" w:color="auto"/>
              <w:right w:val="single" w:sz="4" w:space="0" w:color="auto"/>
            </w:tcBorders>
            <w:noWrap/>
            <w:vAlign w:val="bottom"/>
            <w:hideMark/>
          </w:tcPr>
          <w:p w14:paraId="061F4BFD"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97.7%</w:t>
            </w:r>
          </w:p>
        </w:tc>
        <w:tc>
          <w:tcPr>
            <w:tcW w:w="754" w:type="dxa"/>
            <w:tcBorders>
              <w:top w:val="nil"/>
              <w:left w:val="nil"/>
              <w:bottom w:val="single" w:sz="4" w:space="0" w:color="auto"/>
              <w:right w:val="single" w:sz="4" w:space="0" w:color="auto"/>
            </w:tcBorders>
            <w:noWrap/>
            <w:vAlign w:val="bottom"/>
            <w:hideMark/>
          </w:tcPr>
          <w:p w14:paraId="79B2D1D1"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48.4%</w:t>
            </w:r>
          </w:p>
        </w:tc>
        <w:tc>
          <w:tcPr>
            <w:tcW w:w="754" w:type="dxa"/>
            <w:tcBorders>
              <w:top w:val="nil"/>
              <w:left w:val="nil"/>
              <w:bottom w:val="single" w:sz="4" w:space="0" w:color="auto"/>
              <w:right w:val="single" w:sz="4" w:space="0" w:color="auto"/>
            </w:tcBorders>
            <w:noWrap/>
            <w:vAlign w:val="bottom"/>
            <w:hideMark/>
          </w:tcPr>
          <w:p w14:paraId="5C2845DF"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68.1%</w:t>
            </w:r>
          </w:p>
        </w:tc>
        <w:tc>
          <w:tcPr>
            <w:tcW w:w="782" w:type="dxa"/>
            <w:tcBorders>
              <w:top w:val="nil"/>
              <w:left w:val="nil"/>
              <w:bottom w:val="single" w:sz="4" w:space="0" w:color="auto"/>
              <w:right w:val="single" w:sz="4" w:space="0" w:color="auto"/>
            </w:tcBorders>
            <w:noWrap/>
            <w:vAlign w:val="bottom"/>
            <w:hideMark/>
          </w:tcPr>
          <w:p w14:paraId="100D5B19"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2.3%</w:t>
            </w:r>
          </w:p>
        </w:tc>
        <w:tc>
          <w:tcPr>
            <w:tcW w:w="782" w:type="dxa"/>
            <w:tcBorders>
              <w:top w:val="nil"/>
              <w:left w:val="nil"/>
              <w:bottom w:val="single" w:sz="4" w:space="0" w:color="auto"/>
              <w:right w:val="single" w:sz="4" w:space="0" w:color="auto"/>
            </w:tcBorders>
            <w:noWrap/>
            <w:vAlign w:val="bottom"/>
            <w:hideMark/>
          </w:tcPr>
          <w:p w14:paraId="6B6C94D0"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51.6%</w:t>
            </w:r>
          </w:p>
        </w:tc>
        <w:tc>
          <w:tcPr>
            <w:tcW w:w="782" w:type="dxa"/>
            <w:tcBorders>
              <w:top w:val="nil"/>
              <w:left w:val="nil"/>
              <w:bottom w:val="single" w:sz="4" w:space="0" w:color="auto"/>
              <w:right w:val="single" w:sz="4" w:space="0" w:color="auto"/>
            </w:tcBorders>
            <w:noWrap/>
            <w:vAlign w:val="bottom"/>
            <w:hideMark/>
          </w:tcPr>
          <w:p w14:paraId="3F95DB62"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31.9%</w:t>
            </w:r>
          </w:p>
        </w:tc>
      </w:tr>
      <w:tr w:rsidR="00592BFE" w14:paraId="76DE5ADE" w14:textId="77777777" w:rsidTr="00FF62FE">
        <w:trPr>
          <w:trHeight w:val="225"/>
        </w:trPr>
        <w:tc>
          <w:tcPr>
            <w:tcW w:w="4720" w:type="dxa"/>
            <w:tcBorders>
              <w:top w:val="nil"/>
              <w:left w:val="single" w:sz="4" w:space="0" w:color="auto"/>
              <w:bottom w:val="single" w:sz="4" w:space="0" w:color="auto"/>
              <w:right w:val="single" w:sz="4" w:space="0" w:color="auto"/>
            </w:tcBorders>
            <w:noWrap/>
            <w:vAlign w:val="bottom"/>
            <w:hideMark/>
          </w:tcPr>
          <w:p w14:paraId="00FFDF61" w14:textId="77777777" w:rsidR="00592BFE" w:rsidRPr="00E62554" w:rsidRDefault="00592BFE" w:rsidP="00FF62FE">
            <w:pPr>
              <w:spacing w:after="0"/>
              <w:rPr>
                <w:rFonts w:ascii="Calibri" w:hAnsi="Calibri" w:cs="Calibri"/>
                <w:b/>
                <w:bCs/>
                <w:color w:val="000000"/>
                <w:sz w:val="16"/>
                <w:szCs w:val="16"/>
                <w:lang w:val="sv-SE" w:eastAsia="sv-SE"/>
              </w:rPr>
            </w:pPr>
            <w:r w:rsidRPr="00E62554">
              <w:rPr>
                <w:rFonts w:ascii="Calibri" w:hAnsi="Calibri" w:cs="Calibri"/>
                <w:b/>
                <w:bCs/>
                <w:color w:val="000000"/>
                <w:sz w:val="16"/>
                <w:szCs w:val="16"/>
                <w:lang w:val="sv-SE" w:eastAsia="sv-SE"/>
              </w:rPr>
              <w:t>1 layer (instead of 2 layers)</w:t>
            </w:r>
          </w:p>
        </w:tc>
        <w:tc>
          <w:tcPr>
            <w:tcW w:w="755" w:type="dxa"/>
            <w:tcBorders>
              <w:top w:val="nil"/>
              <w:left w:val="nil"/>
              <w:bottom w:val="single" w:sz="4" w:space="0" w:color="auto"/>
              <w:right w:val="single" w:sz="4" w:space="0" w:color="auto"/>
            </w:tcBorders>
            <w:noWrap/>
            <w:vAlign w:val="bottom"/>
            <w:hideMark/>
          </w:tcPr>
          <w:p w14:paraId="73293D50"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1022254C"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79.3%</w:t>
            </w:r>
          </w:p>
        </w:tc>
        <w:tc>
          <w:tcPr>
            <w:tcW w:w="754" w:type="dxa"/>
            <w:tcBorders>
              <w:top w:val="nil"/>
              <w:left w:val="nil"/>
              <w:bottom w:val="single" w:sz="4" w:space="0" w:color="auto"/>
              <w:right w:val="single" w:sz="4" w:space="0" w:color="auto"/>
            </w:tcBorders>
            <w:noWrap/>
            <w:vAlign w:val="bottom"/>
            <w:hideMark/>
          </w:tcPr>
          <w:p w14:paraId="08FD7D99"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87.6%</w:t>
            </w:r>
          </w:p>
        </w:tc>
        <w:tc>
          <w:tcPr>
            <w:tcW w:w="782" w:type="dxa"/>
            <w:tcBorders>
              <w:top w:val="nil"/>
              <w:left w:val="nil"/>
              <w:bottom w:val="single" w:sz="4" w:space="0" w:color="auto"/>
              <w:right w:val="single" w:sz="4" w:space="0" w:color="auto"/>
            </w:tcBorders>
            <w:noWrap/>
            <w:vAlign w:val="bottom"/>
            <w:hideMark/>
          </w:tcPr>
          <w:p w14:paraId="7FC817C4"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3A44BB75"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20.7%</w:t>
            </w:r>
          </w:p>
        </w:tc>
        <w:tc>
          <w:tcPr>
            <w:tcW w:w="782" w:type="dxa"/>
            <w:tcBorders>
              <w:top w:val="nil"/>
              <w:left w:val="nil"/>
              <w:bottom w:val="single" w:sz="4" w:space="0" w:color="auto"/>
              <w:right w:val="single" w:sz="4" w:space="0" w:color="auto"/>
            </w:tcBorders>
            <w:noWrap/>
            <w:vAlign w:val="bottom"/>
            <w:hideMark/>
          </w:tcPr>
          <w:p w14:paraId="79D837B7"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12.4%</w:t>
            </w:r>
          </w:p>
        </w:tc>
      </w:tr>
      <w:tr w:rsidR="00592BFE" w14:paraId="568590F2" w14:textId="77777777" w:rsidTr="00FF62FE">
        <w:trPr>
          <w:trHeight w:val="225"/>
        </w:trPr>
        <w:tc>
          <w:tcPr>
            <w:tcW w:w="4720" w:type="dxa"/>
            <w:tcBorders>
              <w:top w:val="nil"/>
              <w:left w:val="single" w:sz="4" w:space="0" w:color="auto"/>
              <w:bottom w:val="single" w:sz="4" w:space="0" w:color="auto"/>
              <w:right w:val="single" w:sz="4" w:space="0" w:color="auto"/>
            </w:tcBorders>
            <w:noWrap/>
            <w:vAlign w:val="bottom"/>
            <w:hideMark/>
          </w:tcPr>
          <w:p w14:paraId="4B50EC5C" w14:textId="77777777" w:rsidR="00592BFE" w:rsidRPr="00E62554" w:rsidRDefault="00592BFE" w:rsidP="00FF62FE">
            <w:pPr>
              <w:spacing w:after="0"/>
              <w:rPr>
                <w:rFonts w:ascii="Calibri" w:hAnsi="Calibri" w:cs="Calibri"/>
                <w:b/>
                <w:bCs/>
                <w:color w:val="000000"/>
                <w:sz w:val="16"/>
                <w:szCs w:val="16"/>
                <w:lang w:eastAsia="sv-SE"/>
              </w:rPr>
            </w:pPr>
            <w:r w:rsidRPr="00E62554">
              <w:rPr>
                <w:rFonts w:ascii="Calibri" w:hAnsi="Calibri" w:cs="Calibri"/>
                <w:b/>
                <w:bCs/>
                <w:color w:val="000000"/>
                <w:sz w:val="16"/>
                <w:szCs w:val="16"/>
                <w:lang w:eastAsia="sv-SE"/>
              </w:rPr>
              <w:t>1 layer, 1 Rx (instead of 2 layers, 2 Rx)</w:t>
            </w:r>
          </w:p>
        </w:tc>
        <w:tc>
          <w:tcPr>
            <w:tcW w:w="755" w:type="dxa"/>
            <w:tcBorders>
              <w:top w:val="nil"/>
              <w:left w:val="nil"/>
              <w:bottom w:val="single" w:sz="4" w:space="0" w:color="auto"/>
              <w:right w:val="single" w:sz="4" w:space="0" w:color="auto"/>
            </w:tcBorders>
            <w:noWrap/>
            <w:vAlign w:val="bottom"/>
            <w:hideMark/>
          </w:tcPr>
          <w:p w14:paraId="7A886D0B"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74.2%</w:t>
            </w:r>
          </w:p>
        </w:tc>
        <w:tc>
          <w:tcPr>
            <w:tcW w:w="754" w:type="dxa"/>
            <w:tcBorders>
              <w:top w:val="nil"/>
              <w:left w:val="nil"/>
              <w:bottom w:val="single" w:sz="4" w:space="0" w:color="auto"/>
              <w:right w:val="single" w:sz="4" w:space="0" w:color="auto"/>
            </w:tcBorders>
            <w:noWrap/>
            <w:vAlign w:val="bottom"/>
            <w:hideMark/>
          </w:tcPr>
          <w:p w14:paraId="5ECC4737"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55.9%</w:t>
            </w:r>
          </w:p>
        </w:tc>
        <w:tc>
          <w:tcPr>
            <w:tcW w:w="754" w:type="dxa"/>
            <w:tcBorders>
              <w:top w:val="nil"/>
              <w:left w:val="nil"/>
              <w:bottom w:val="single" w:sz="4" w:space="0" w:color="auto"/>
              <w:right w:val="single" w:sz="4" w:space="0" w:color="auto"/>
            </w:tcBorders>
            <w:noWrap/>
            <w:vAlign w:val="bottom"/>
            <w:hideMark/>
          </w:tcPr>
          <w:p w14:paraId="5DD4EB82"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63.2%</w:t>
            </w:r>
          </w:p>
        </w:tc>
        <w:tc>
          <w:tcPr>
            <w:tcW w:w="782" w:type="dxa"/>
            <w:tcBorders>
              <w:top w:val="nil"/>
              <w:left w:val="nil"/>
              <w:bottom w:val="single" w:sz="4" w:space="0" w:color="auto"/>
              <w:right w:val="single" w:sz="4" w:space="0" w:color="auto"/>
            </w:tcBorders>
            <w:noWrap/>
            <w:vAlign w:val="bottom"/>
            <w:hideMark/>
          </w:tcPr>
          <w:p w14:paraId="4C5BD4F5"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25.8%</w:t>
            </w:r>
          </w:p>
        </w:tc>
        <w:tc>
          <w:tcPr>
            <w:tcW w:w="782" w:type="dxa"/>
            <w:tcBorders>
              <w:top w:val="nil"/>
              <w:left w:val="nil"/>
              <w:bottom w:val="single" w:sz="4" w:space="0" w:color="auto"/>
              <w:right w:val="single" w:sz="4" w:space="0" w:color="auto"/>
            </w:tcBorders>
            <w:noWrap/>
            <w:vAlign w:val="bottom"/>
            <w:hideMark/>
          </w:tcPr>
          <w:p w14:paraId="7A05A912"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44.1%</w:t>
            </w:r>
          </w:p>
        </w:tc>
        <w:tc>
          <w:tcPr>
            <w:tcW w:w="782" w:type="dxa"/>
            <w:tcBorders>
              <w:top w:val="nil"/>
              <w:left w:val="nil"/>
              <w:bottom w:val="single" w:sz="4" w:space="0" w:color="auto"/>
              <w:right w:val="single" w:sz="4" w:space="0" w:color="auto"/>
            </w:tcBorders>
            <w:noWrap/>
            <w:vAlign w:val="bottom"/>
            <w:hideMark/>
          </w:tcPr>
          <w:p w14:paraId="46341139"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36.8%</w:t>
            </w:r>
          </w:p>
        </w:tc>
      </w:tr>
      <w:tr w:rsidR="00592BFE" w14:paraId="559E3F16" w14:textId="77777777" w:rsidTr="00FF62FE">
        <w:trPr>
          <w:trHeight w:val="225"/>
        </w:trPr>
        <w:tc>
          <w:tcPr>
            <w:tcW w:w="4720" w:type="dxa"/>
            <w:tcBorders>
              <w:top w:val="nil"/>
              <w:left w:val="single" w:sz="4" w:space="0" w:color="auto"/>
              <w:bottom w:val="single" w:sz="4" w:space="0" w:color="auto"/>
              <w:right w:val="single" w:sz="4" w:space="0" w:color="auto"/>
            </w:tcBorders>
            <w:noWrap/>
            <w:vAlign w:val="bottom"/>
            <w:hideMark/>
          </w:tcPr>
          <w:p w14:paraId="5D167A90" w14:textId="77777777" w:rsidR="00592BFE" w:rsidRPr="00E62554" w:rsidRDefault="00592BFE" w:rsidP="00FF62FE">
            <w:pPr>
              <w:spacing w:after="0"/>
              <w:rPr>
                <w:rFonts w:ascii="Calibri" w:hAnsi="Calibri" w:cs="Calibri"/>
                <w:b/>
                <w:bCs/>
                <w:color w:val="000000"/>
                <w:sz w:val="16"/>
                <w:szCs w:val="16"/>
                <w:lang w:eastAsia="sv-SE"/>
              </w:rPr>
            </w:pPr>
            <w:r w:rsidRPr="00E62554">
              <w:rPr>
                <w:rFonts w:ascii="Calibri" w:hAnsi="Calibri" w:cs="Calibri"/>
                <w:b/>
                <w:bCs/>
                <w:color w:val="000000"/>
                <w:sz w:val="16"/>
                <w:szCs w:val="16"/>
                <w:lang w:eastAsia="sv-SE"/>
              </w:rPr>
              <w:t>HD-FDD type A (instead of FD-FDD)</w:t>
            </w:r>
          </w:p>
        </w:tc>
        <w:tc>
          <w:tcPr>
            <w:tcW w:w="755" w:type="dxa"/>
            <w:tcBorders>
              <w:top w:val="nil"/>
              <w:left w:val="nil"/>
              <w:bottom w:val="single" w:sz="4" w:space="0" w:color="auto"/>
              <w:right w:val="single" w:sz="4" w:space="0" w:color="auto"/>
            </w:tcBorders>
            <w:noWrap/>
            <w:vAlign w:val="bottom"/>
            <w:hideMark/>
          </w:tcPr>
          <w:p w14:paraId="4268E0AC"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83.9%</w:t>
            </w:r>
          </w:p>
        </w:tc>
        <w:tc>
          <w:tcPr>
            <w:tcW w:w="754" w:type="dxa"/>
            <w:tcBorders>
              <w:top w:val="nil"/>
              <w:left w:val="nil"/>
              <w:bottom w:val="single" w:sz="4" w:space="0" w:color="auto"/>
              <w:right w:val="single" w:sz="4" w:space="0" w:color="auto"/>
            </w:tcBorders>
            <w:noWrap/>
            <w:vAlign w:val="bottom"/>
            <w:hideMark/>
          </w:tcPr>
          <w:p w14:paraId="4C7FF1B6"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99.4%</w:t>
            </w:r>
          </w:p>
        </w:tc>
        <w:tc>
          <w:tcPr>
            <w:tcW w:w="754" w:type="dxa"/>
            <w:tcBorders>
              <w:top w:val="nil"/>
              <w:left w:val="nil"/>
              <w:bottom w:val="single" w:sz="4" w:space="0" w:color="auto"/>
              <w:right w:val="single" w:sz="4" w:space="0" w:color="auto"/>
            </w:tcBorders>
            <w:noWrap/>
            <w:vAlign w:val="bottom"/>
            <w:hideMark/>
          </w:tcPr>
          <w:p w14:paraId="6368BB0A"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93.2%</w:t>
            </w:r>
          </w:p>
        </w:tc>
        <w:tc>
          <w:tcPr>
            <w:tcW w:w="782" w:type="dxa"/>
            <w:tcBorders>
              <w:top w:val="nil"/>
              <w:left w:val="nil"/>
              <w:bottom w:val="single" w:sz="4" w:space="0" w:color="auto"/>
              <w:right w:val="single" w:sz="4" w:space="0" w:color="auto"/>
            </w:tcBorders>
            <w:noWrap/>
            <w:vAlign w:val="bottom"/>
            <w:hideMark/>
          </w:tcPr>
          <w:p w14:paraId="43DC6C5D"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16.1%</w:t>
            </w:r>
          </w:p>
        </w:tc>
        <w:tc>
          <w:tcPr>
            <w:tcW w:w="782" w:type="dxa"/>
            <w:tcBorders>
              <w:top w:val="nil"/>
              <w:left w:val="nil"/>
              <w:bottom w:val="single" w:sz="4" w:space="0" w:color="auto"/>
              <w:right w:val="single" w:sz="4" w:space="0" w:color="auto"/>
            </w:tcBorders>
            <w:noWrap/>
            <w:vAlign w:val="bottom"/>
            <w:hideMark/>
          </w:tcPr>
          <w:p w14:paraId="7A35FDAE"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0.6%</w:t>
            </w:r>
          </w:p>
        </w:tc>
        <w:tc>
          <w:tcPr>
            <w:tcW w:w="782" w:type="dxa"/>
            <w:tcBorders>
              <w:top w:val="nil"/>
              <w:left w:val="nil"/>
              <w:bottom w:val="single" w:sz="4" w:space="0" w:color="auto"/>
              <w:right w:val="single" w:sz="4" w:space="0" w:color="auto"/>
            </w:tcBorders>
            <w:noWrap/>
            <w:vAlign w:val="bottom"/>
            <w:hideMark/>
          </w:tcPr>
          <w:p w14:paraId="0451EA82"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6.8%</w:t>
            </w:r>
          </w:p>
        </w:tc>
      </w:tr>
      <w:tr w:rsidR="00592BFE" w14:paraId="1C6C7298" w14:textId="77777777" w:rsidTr="00FF62FE">
        <w:trPr>
          <w:trHeight w:val="225"/>
        </w:trPr>
        <w:tc>
          <w:tcPr>
            <w:tcW w:w="4720" w:type="dxa"/>
            <w:tcBorders>
              <w:top w:val="nil"/>
              <w:left w:val="single" w:sz="4" w:space="0" w:color="auto"/>
              <w:bottom w:val="single" w:sz="4" w:space="0" w:color="auto"/>
              <w:right w:val="single" w:sz="4" w:space="0" w:color="auto"/>
            </w:tcBorders>
            <w:noWrap/>
            <w:vAlign w:val="bottom"/>
            <w:hideMark/>
          </w:tcPr>
          <w:p w14:paraId="32E7223C" w14:textId="77777777" w:rsidR="00592BFE" w:rsidRPr="00B52045" w:rsidRDefault="00592BFE" w:rsidP="00FF62FE">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HD-FDD type B (instead of FD-FDD)</w:t>
            </w:r>
          </w:p>
        </w:tc>
        <w:tc>
          <w:tcPr>
            <w:tcW w:w="755" w:type="dxa"/>
            <w:tcBorders>
              <w:top w:val="nil"/>
              <w:left w:val="nil"/>
              <w:bottom w:val="single" w:sz="4" w:space="0" w:color="auto"/>
              <w:right w:val="single" w:sz="4" w:space="0" w:color="auto"/>
            </w:tcBorders>
            <w:noWrap/>
            <w:vAlign w:val="bottom"/>
            <w:hideMark/>
          </w:tcPr>
          <w:p w14:paraId="68191935" w14:textId="77777777" w:rsidR="00592BFE" w:rsidRPr="00337084" w:rsidRDefault="00592BFE" w:rsidP="00FF62FE">
            <w:pPr>
              <w:spacing w:after="0"/>
              <w:jc w:val="center"/>
              <w:rPr>
                <w:rFonts w:ascii="Calibri" w:hAnsi="Calibri" w:cs="Calibri"/>
                <w:color w:val="000000"/>
                <w:sz w:val="16"/>
                <w:szCs w:val="16"/>
                <w:lang w:val="sv-SE" w:eastAsia="sv-SE"/>
              </w:rPr>
            </w:pPr>
            <w:r w:rsidRPr="00337084">
              <w:rPr>
                <w:rFonts w:ascii="Calibri" w:hAnsi="Calibri" w:cs="Calibri"/>
                <w:color w:val="000000"/>
                <w:sz w:val="16"/>
                <w:szCs w:val="16"/>
                <w:lang w:val="sv-SE" w:eastAsia="sv-SE"/>
              </w:rPr>
              <w:t>77.3%</w:t>
            </w:r>
          </w:p>
        </w:tc>
        <w:tc>
          <w:tcPr>
            <w:tcW w:w="754" w:type="dxa"/>
            <w:tcBorders>
              <w:top w:val="nil"/>
              <w:left w:val="nil"/>
              <w:bottom w:val="single" w:sz="4" w:space="0" w:color="auto"/>
              <w:right w:val="single" w:sz="4" w:space="0" w:color="auto"/>
            </w:tcBorders>
            <w:noWrap/>
            <w:vAlign w:val="bottom"/>
            <w:hideMark/>
          </w:tcPr>
          <w:p w14:paraId="25E8F60D" w14:textId="77777777" w:rsidR="00592BFE" w:rsidRPr="00337084" w:rsidRDefault="00592BFE" w:rsidP="00FF62FE">
            <w:pPr>
              <w:spacing w:after="0"/>
              <w:jc w:val="center"/>
              <w:rPr>
                <w:rFonts w:ascii="Calibri" w:hAnsi="Calibri" w:cs="Calibri"/>
                <w:color w:val="000000"/>
                <w:sz w:val="16"/>
                <w:szCs w:val="16"/>
                <w:lang w:val="sv-SE" w:eastAsia="sv-SE"/>
              </w:rPr>
            </w:pPr>
            <w:r w:rsidRPr="00337084">
              <w:rPr>
                <w:rFonts w:ascii="Calibri" w:hAnsi="Calibri" w:cs="Calibri"/>
                <w:color w:val="000000"/>
                <w:sz w:val="16"/>
                <w:szCs w:val="16"/>
                <w:lang w:val="sv-SE" w:eastAsia="sv-SE"/>
              </w:rPr>
              <w:t>99.2%</w:t>
            </w:r>
          </w:p>
        </w:tc>
        <w:tc>
          <w:tcPr>
            <w:tcW w:w="754" w:type="dxa"/>
            <w:tcBorders>
              <w:top w:val="nil"/>
              <w:left w:val="nil"/>
              <w:bottom w:val="single" w:sz="4" w:space="0" w:color="auto"/>
              <w:right w:val="single" w:sz="4" w:space="0" w:color="auto"/>
            </w:tcBorders>
            <w:noWrap/>
            <w:vAlign w:val="bottom"/>
            <w:hideMark/>
          </w:tcPr>
          <w:p w14:paraId="7534047F" w14:textId="77777777" w:rsidR="00592BFE" w:rsidRPr="00337084" w:rsidRDefault="00592BFE" w:rsidP="00FF62FE">
            <w:pPr>
              <w:spacing w:after="0"/>
              <w:jc w:val="center"/>
              <w:rPr>
                <w:rFonts w:ascii="Calibri" w:hAnsi="Calibri" w:cs="Calibri"/>
                <w:color w:val="000000"/>
                <w:sz w:val="16"/>
                <w:szCs w:val="16"/>
                <w:lang w:val="sv-SE" w:eastAsia="sv-SE"/>
              </w:rPr>
            </w:pPr>
            <w:r w:rsidRPr="00337084">
              <w:rPr>
                <w:rFonts w:ascii="Calibri" w:hAnsi="Calibri" w:cs="Calibri"/>
                <w:color w:val="000000"/>
                <w:sz w:val="16"/>
                <w:szCs w:val="16"/>
                <w:lang w:val="sv-SE" w:eastAsia="sv-SE"/>
              </w:rPr>
              <w:t>90.4%</w:t>
            </w:r>
          </w:p>
        </w:tc>
        <w:tc>
          <w:tcPr>
            <w:tcW w:w="782" w:type="dxa"/>
            <w:tcBorders>
              <w:top w:val="nil"/>
              <w:left w:val="nil"/>
              <w:bottom w:val="single" w:sz="4" w:space="0" w:color="auto"/>
              <w:right w:val="single" w:sz="4" w:space="0" w:color="auto"/>
            </w:tcBorders>
            <w:noWrap/>
            <w:vAlign w:val="bottom"/>
            <w:hideMark/>
          </w:tcPr>
          <w:p w14:paraId="679D69AE" w14:textId="77777777" w:rsidR="00592BFE" w:rsidRPr="00337084" w:rsidRDefault="00592BFE" w:rsidP="00FF62FE">
            <w:pPr>
              <w:spacing w:after="0"/>
              <w:jc w:val="center"/>
              <w:rPr>
                <w:rFonts w:ascii="Calibri" w:hAnsi="Calibri" w:cs="Calibri"/>
                <w:color w:val="000000"/>
                <w:sz w:val="16"/>
                <w:szCs w:val="16"/>
                <w:lang w:val="sv-SE" w:eastAsia="sv-SE"/>
              </w:rPr>
            </w:pPr>
            <w:r w:rsidRPr="00337084">
              <w:rPr>
                <w:rFonts w:ascii="Calibri" w:hAnsi="Calibri" w:cs="Calibri"/>
                <w:color w:val="000000"/>
                <w:sz w:val="16"/>
                <w:szCs w:val="16"/>
                <w:lang w:val="sv-SE" w:eastAsia="sv-SE"/>
              </w:rPr>
              <w:t>22.7%</w:t>
            </w:r>
          </w:p>
        </w:tc>
        <w:tc>
          <w:tcPr>
            <w:tcW w:w="782" w:type="dxa"/>
            <w:tcBorders>
              <w:top w:val="nil"/>
              <w:left w:val="nil"/>
              <w:bottom w:val="single" w:sz="4" w:space="0" w:color="auto"/>
              <w:right w:val="single" w:sz="4" w:space="0" w:color="auto"/>
            </w:tcBorders>
            <w:noWrap/>
            <w:vAlign w:val="bottom"/>
            <w:hideMark/>
          </w:tcPr>
          <w:p w14:paraId="1CEC27A2" w14:textId="77777777" w:rsidR="00592BFE" w:rsidRPr="00337084" w:rsidRDefault="00592BFE" w:rsidP="00FF62FE">
            <w:pPr>
              <w:spacing w:after="0"/>
              <w:jc w:val="center"/>
              <w:rPr>
                <w:rFonts w:ascii="Calibri" w:hAnsi="Calibri" w:cs="Calibri"/>
                <w:color w:val="000000"/>
                <w:sz w:val="16"/>
                <w:szCs w:val="16"/>
                <w:lang w:val="sv-SE" w:eastAsia="sv-SE"/>
              </w:rPr>
            </w:pPr>
            <w:r w:rsidRPr="00337084">
              <w:rPr>
                <w:rFonts w:ascii="Calibri" w:hAnsi="Calibri" w:cs="Calibri"/>
                <w:color w:val="000000"/>
                <w:sz w:val="16"/>
                <w:szCs w:val="16"/>
                <w:lang w:val="sv-SE" w:eastAsia="sv-SE"/>
              </w:rPr>
              <w:t>0.8%</w:t>
            </w:r>
          </w:p>
        </w:tc>
        <w:tc>
          <w:tcPr>
            <w:tcW w:w="782" w:type="dxa"/>
            <w:tcBorders>
              <w:top w:val="nil"/>
              <w:left w:val="nil"/>
              <w:bottom w:val="single" w:sz="4" w:space="0" w:color="auto"/>
              <w:right w:val="single" w:sz="4" w:space="0" w:color="auto"/>
            </w:tcBorders>
            <w:noWrap/>
            <w:vAlign w:val="bottom"/>
            <w:hideMark/>
          </w:tcPr>
          <w:p w14:paraId="2AB92926" w14:textId="77777777" w:rsidR="00592BFE" w:rsidRPr="00337084" w:rsidRDefault="00592BFE" w:rsidP="00FF62FE">
            <w:pPr>
              <w:spacing w:after="0"/>
              <w:jc w:val="center"/>
              <w:rPr>
                <w:rFonts w:ascii="Calibri" w:hAnsi="Calibri" w:cs="Calibri"/>
                <w:color w:val="000000"/>
                <w:sz w:val="16"/>
                <w:szCs w:val="16"/>
                <w:lang w:val="sv-SE" w:eastAsia="sv-SE"/>
              </w:rPr>
            </w:pPr>
            <w:r w:rsidRPr="00337084">
              <w:rPr>
                <w:rFonts w:ascii="Calibri" w:hAnsi="Calibri" w:cs="Calibri"/>
                <w:color w:val="000000"/>
                <w:sz w:val="16"/>
                <w:szCs w:val="16"/>
                <w:lang w:val="sv-SE" w:eastAsia="sv-SE"/>
              </w:rPr>
              <w:t>9.6%</w:t>
            </w:r>
          </w:p>
        </w:tc>
      </w:tr>
      <w:tr w:rsidR="00592BFE" w14:paraId="6CCE6715" w14:textId="77777777" w:rsidTr="00FF62FE">
        <w:trPr>
          <w:trHeight w:val="225"/>
        </w:trPr>
        <w:tc>
          <w:tcPr>
            <w:tcW w:w="4720" w:type="dxa"/>
            <w:tcBorders>
              <w:top w:val="nil"/>
              <w:left w:val="single" w:sz="4" w:space="0" w:color="auto"/>
              <w:bottom w:val="single" w:sz="4" w:space="0" w:color="auto"/>
              <w:right w:val="single" w:sz="4" w:space="0" w:color="auto"/>
            </w:tcBorders>
            <w:noWrap/>
            <w:vAlign w:val="bottom"/>
            <w:hideMark/>
          </w:tcPr>
          <w:p w14:paraId="0774F841" w14:textId="77777777" w:rsidR="00592BFE" w:rsidRDefault="00592BFE" w:rsidP="00FF62FE">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w:t>
            </w:r>
            <w:r w:rsidRPr="00A67C51">
              <w:rPr>
                <w:rFonts w:ascii="Calibri" w:hAnsi="Calibri" w:cs="Calibri"/>
                <w:color w:val="000000"/>
                <w:sz w:val="16"/>
                <w:szCs w:val="16"/>
                <w:vertAlign w:val="subscript"/>
                <w:lang w:val="sv-SE" w:eastAsia="sv-SE"/>
              </w:rPr>
              <w:t>1</w:t>
            </w:r>
            <w:r>
              <w:rPr>
                <w:rFonts w:ascii="Calibri" w:hAnsi="Calibri" w:cs="Calibri"/>
                <w:color w:val="000000"/>
                <w:sz w:val="16"/>
                <w:szCs w:val="16"/>
                <w:lang w:val="sv-SE" w:eastAsia="sv-SE"/>
              </w:rPr>
              <w:t xml:space="preserve"> and N</w:t>
            </w:r>
            <w:r w:rsidRPr="00A67C51">
              <w:rPr>
                <w:rFonts w:ascii="Calibri" w:hAnsi="Calibri" w:cs="Calibri"/>
                <w:color w:val="000000"/>
                <w:sz w:val="16"/>
                <w:szCs w:val="16"/>
                <w:vertAlign w:val="subscript"/>
                <w:lang w:val="sv-SE" w:eastAsia="sv-SE"/>
              </w:rPr>
              <w:t>2</w:t>
            </w:r>
          </w:p>
        </w:tc>
        <w:tc>
          <w:tcPr>
            <w:tcW w:w="755" w:type="dxa"/>
            <w:tcBorders>
              <w:top w:val="nil"/>
              <w:left w:val="nil"/>
              <w:bottom w:val="single" w:sz="4" w:space="0" w:color="auto"/>
              <w:right w:val="single" w:sz="4" w:space="0" w:color="auto"/>
            </w:tcBorders>
            <w:noWrap/>
            <w:vAlign w:val="bottom"/>
            <w:hideMark/>
          </w:tcPr>
          <w:p w14:paraId="2D649095" w14:textId="77777777" w:rsidR="00592BFE" w:rsidRPr="00337084" w:rsidRDefault="00592BFE" w:rsidP="00FF62FE">
            <w:pPr>
              <w:spacing w:after="0"/>
              <w:jc w:val="center"/>
              <w:rPr>
                <w:rFonts w:ascii="Calibri" w:hAnsi="Calibri" w:cs="Calibri"/>
                <w:color w:val="000000"/>
                <w:sz w:val="16"/>
                <w:szCs w:val="16"/>
                <w:lang w:val="sv-SE" w:eastAsia="sv-SE"/>
              </w:rPr>
            </w:pPr>
            <w:r w:rsidRPr="00337084">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060B7C19" w14:textId="77777777" w:rsidR="00592BFE" w:rsidRPr="00337084" w:rsidRDefault="00592BFE" w:rsidP="00FF62FE">
            <w:pPr>
              <w:spacing w:after="0"/>
              <w:jc w:val="center"/>
              <w:rPr>
                <w:rFonts w:ascii="Calibri" w:hAnsi="Calibri" w:cs="Calibri"/>
                <w:color w:val="000000"/>
                <w:sz w:val="16"/>
                <w:szCs w:val="16"/>
                <w:lang w:val="sv-SE" w:eastAsia="sv-SE"/>
              </w:rPr>
            </w:pPr>
            <w:r w:rsidRPr="00337084">
              <w:rPr>
                <w:rFonts w:ascii="Calibri" w:hAnsi="Calibri" w:cs="Calibri"/>
                <w:color w:val="000000"/>
                <w:sz w:val="16"/>
                <w:szCs w:val="16"/>
                <w:lang w:val="sv-SE" w:eastAsia="sv-SE"/>
              </w:rPr>
              <w:t>90.5%</w:t>
            </w:r>
          </w:p>
        </w:tc>
        <w:tc>
          <w:tcPr>
            <w:tcW w:w="754" w:type="dxa"/>
            <w:tcBorders>
              <w:top w:val="nil"/>
              <w:left w:val="nil"/>
              <w:bottom w:val="single" w:sz="4" w:space="0" w:color="auto"/>
              <w:right w:val="single" w:sz="4" w:space="0" w:color="auto"/>
            </w:tcBorders>
            <w:noWrap/>
            <w:vAlign w:val="bottom"/>
            <w:hideMark/>
          </w:tcPr>
          <w:p w14:paraId="01A48801" w14:textId="77777777" w:rsidR="00592BFE" w:rsidRPr="00337084" w:rsidRDefault="00592BFE" w:rsidP="00FF62FE">
            <w:pPr>
              <w:spacing w:after="0"/>
              <w:jc w:val="center"/>
              <w:rPr>
                <w:rFonts w:ascii="Calibri" w:hAnsi="Calibri" w:cs="Calibri"/>
                <w:color w:val="000000"/>
                <w:sz w:val="16"/>
                <w:szCs w:val="16"/>
                <w:lang w:val="sv-SE" w:eastAsia="sv-SE"/>
              </w:rPr>
            </w:pPr>
            <w:r w:rsidRPr="00337084">
              <w:rPr>
                <w:rFonts w:ascii="Calibri" w:hAnsi="Calibri" w:cs="Calibri"/>
                <w:color w:val="000000"/>
                <w:sz w:val="16"/>
                <w:szCs w:val="16"/>
                <w:lang w:val="sv-SE" w:eastAsia="sv-SE"/>
              </w:rPr>
              <w:t>94.3%</w:t>
            </w:r>
          </w:p>
        </w:tc>
        <w:tc>
          <w:tcPr>
            <w:tcW w:w="782" w:type="dxa"/>
            <w:tcBorders>
              <w:top w:val="nil"/>
              <w:left w:val="nil"/>
              <w:bottom w:val="single" w:sz="4" w:space="0" w:color="auto"/>
              <w:right w:val="single" w:sz="4" w:space="0" w:color="auto"/>
            </w:tcBorders>
            <w:noWrap/>
            <w:vAlign w:val="bottom"/>
            <w:hideMark/>
          </w:tcPr>
          <w:p w14:paraId="20023554" w14:textId="77777777" w:rsidR="00592BFE" w:rsidRPr="00337084" w:rsidRDefault="00592BFE" w:rsidP="00FF62FE">
            <w:pPr>
              <w:spacing w:after="0"/>
              <w:jc w:val="center"/>
              <w:rPr>
                <w:rFonts w:ascii="Calibri" w:hAnsi="Calibri" w:cs="Calibri"/>
                <w:color w:val="000000"/>
                <w:sz w:val="16"/>
                <w:szCs w:val="16"/>
                <w:lang w:val="sv-SE" w:eastAsia="sv-SE"/>
              </w:rPr>
            </w:pPr>
            <w:r w:rsidRPr="00337084">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0FC49C61" w14:textId="77777777" w:rsidR="00592BFE" w:rsidRPr="00337084" w:rsidRDefault="00592BFE" w:rsidP="00FF62FE">
            <w:pPr>
              <w:spacing w:after="0"/>
              <w:jc w:val="center"/>
              <w:rPr>
                <w:rFonts w:ascii="Calibri" w:hAnsi="Calibri" w:cs="Calibri"/>
                <w:color w:val="000000"/>
                <w:sz w:val="16"/>
                <w:szCs w:val="16"/>
                <w:lang w:val="sv-SE" w:eastAsia="sv-SE"/>
              </w:rPr>
            </w:pPr>
            <w:r w:rsidRPr="00337084">
              <w:rPr>
                <w:rFonts w:ascii="Calibri" w:hAnsi="Calibri" w:cs="Calibri"/>
                <w:color w:val="000000"/>
                <w:sz w:val="16"/>
                <w:szCs w:val="16"/>
                <w:lang w:val="sv-SE" w:eastAsia="sv-SE"/>
              </w:rPr>
              <w:t>9.5%</w:t>
            </w:r>
          </w:p>
        </w:tc>
        <w:tc>
          <w:tcPr>
            <w:tcW w:w="782" w:type="dxa"/>
            <w:tcBorders>
              <w:top w:val="nil"/>
              <w:left w:val="nil"/>
              <w:bottom w:val="single" w:sz="4" w:space="0" w:color="auto"/>
              <w:right w:val="single" w:sz="4" w:space="0" w:color="auto"/>
            </w:tcBorders>
            <w:noWrap/>
            <w:vAlign w:val="bottom"/>
            <w:hideMark/>
          </w:tcPr>
          <w:p w14:paraId="04AFF172" w14:textId="77777777" w:rsidR="00592BFE" w:rsidRPr="00337084" w:rsidRDefault="00592BFE" w:rsidP="00FF62FE">
            <w:pPr>
              <w:spacing w:after="0"/>
              <w:jc w:val="center"/>
              <w:rPr>
                <w:rFonts w:ascii="Calibri" w:hAnsi="Calibri" w:cs="Calibri"/>
                <w:color w:val="000000"/>
                <w:sz w:val="16"/>
                <w:szCs w:val="16"/>
                <w:lang w:val="sv-SE" w:eastAsia="sv-SE"/>
              </w:rPr>
            </w:pPr>
            <w:r w:rsidRPr="00337084">
              <w:rPr>
                <w:rFonts w:ascii="Calibri" w:hAnsi="Calibri" w:cs="Calibri"/>
                <w:color w:val="000000"/>
                <w:sz w:val="16"/>
                <w:szCs w:val="16"/>
                <w:lang w:val="sv-SE" w:eastAsia="sv-SE"/>
              </w:rPr>
              <w:t>5.7%</w:t>
            </w:r>
          </w:p>
        </w:tc>
      </w:tr>
      <w:tr w:rsidR="00592BFE" w14:paraId="0E9F3A3C" w14:textId="77777777" w:rsidTr="00FF62FE">
        <w:trPr>
          <w:trHeight w:val="225"/>
        </w:trPr>
        <w:tc>
          <w:tcPr>
            <w:tcW w:w="4720" w:type="dxa"/>
            <w:tcBorders>
              <w:top w:val="nil"/>
              <w:left w:val="single" w:sz="4" w:space="0" w:color="auto"/>
              <w:bottom w:val="single" w:sz="4" w:space="0" w:color="auto"/>
              <w:right w:val="single" w:sz="4" w:space="0" w:color="auto"/>
            </w:tcBorders>
            <w:noWrap/>
            <w:vAlign w:val="bottom"/>
            <w:hideMark/>
          </w:tcPr>
          <w:p w14:paraId="45558FD2" w14:textId="77777777" w:rsidR="00592BFE" w:rsidRPr="00E62554" w:rsidRDefault="00592BFE" w:rsidP="00FF62FE">
            <w:pPr>
              <w:spacing w:after="0"/>
              <w:rPr>
                <w:rFonts w:ascii="Calibri" w:hAnsi="Calibri" w:cs="Calibri"/>
                <w:b/>
                <w:bCs/>
                <w:color w:val="000000"/>
                <w:sz w:val="16"/>
                <w:szCs w:val="16"/>
                <w:lang w:eastAsia="sv-SE"/>
              </w:rPr>
            </w:pPr>
            <w:r w:rsidRPr="00E62554">
              <w:rPr>
                <w:rFonts w:ascii="Calibri" w:hAnsi="Calibri" w:cs="Calibri"/>
                <w:b/>
                <w:bCs/>
                <w:color w:val="000000"/>
                <w:sz w:val="16"/>
                <w:szCs w:val="16"/>
                <w:lang w:eastAsia="sv-SE"/>
              </w:rPr>
              <w:t>DL 64QAM (instead of DL 256QAM)</w:t>
            </w:r>
          </w:p>
        </w:tc>
        <w:tc>
          <w:tcPr>
            <w:tcW w:w="755" w:type="dxa"/>
            <w:tcBorders>
              <w:top w:val="nil"/>
              <w:left w:val="nil"/>
              <w:bottom w:val="single" w:sz="4" w:space="0" w:color="auto"/>
              <w:right w:val="single" w:sz="4" w:space="0" w:color="auto"/>
            </w:tcBorders>
            <w:noWrap/>
            <w:vAlign w:val="bottom"/>
            <w:hideMark/>
          </w:tcPr>
          <w:p w14:paraId="7E7B3ED5"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97.8%</w:t>
            </w:r>
          </w:p>
        </w:tc>
        <w:tc>
          <w:tcPr>
            <w:tcW w:w="754" w:type="dxa"/>
            <w:tcBorders>
              <w:top w:val="nil"/>
              <w:left w:val="nil"/>
              <w:bottom w:val="single" w:sz="4" w:space="0" w:color="auto"/>
              <w:right w:val="single" w:sz="4" w:space="0" w:color="auto"/>
            </w:tcBorders>
            <w:noWrap/>
            <w:vAlign w:val="bottom"/>
            <w:hideMark/>
          </w:tcPr>
          <w:p w14:paraId="59265F86"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91.8%</w:t>
            </w:r>
          </w:p>
        </w:tc>
        <w:tc>
          <w:tcPr>
            <w:tcW w:w="754" w:type="dxa"/>
            <w:tcBorders>
              <w:top w:val="nil"/>
              <w:left w:val="nil"/>
              <w:bottom w:val="single" w:sz="4" w:space="0" w:color="auto"/>
              <w:right w:val="single" w:sz="4" w:space="0" w:color="auto"/>
            </w:tcBorders>
            <w:noWrap/>
            <w:vAlign w:val="bottom"/>
            <w:hideMark/>
          </w:tcPr>
          <w:p w14:paraId="302B721F"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94.2%</w:t>
            </w:r>
          </w:p>
        </w:tc>
        <w:tc>
          <w:tcPr>
            <w:tcW w:w="782" w:type="dxa"/>
            <w:tcBorders>
              <w:top w:val="nil"/>
              <w:left w:val="nil"/>
              <w:bottom w:val="single" w:sz="4" w:space="0" w:color="auto"/>
              <w:right w:val="single" w:sz="4" w:space="0" w:color="auto"/>
            </w:tcBorders>
            <w:noWrap/>
            <w:vAlign w:val="bottom"/>
            <w:hideMark/>
          </w:tcPr>
          <w:p w14:paraId="0DC5CBF5"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2.2%</w:t>
            </w:r>
          </w:p>
        </w:tc>
        <w:tc>
          <w:tcPr>
            <w:tcW w:w="782" w:type="dxa"/>
            <w:tcBorders>
              <w:top w:val="nil"/>
              <w:left w:val="nil"/>
              <w:bottom w:val="single" w:sz="4" w:space="0" w:color="auto"/>
              <w:right w:val="single" w:sz="4" w:space="0" w:color="auto"/>
            </w:tcBorders>
            <w:noWrap/>
            <w:vAlign w:val="bottom"/>
            <w:hideMark/>
          </w:tcPr>
          <w:p w14:paraId="782E2E6C"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8.2%</w:t>
            </w:r>
          </w:p>
        </w:tc>
        <w:tc>
          <w:tcPr>
            <w:tcW w:w="782" w:type="dxa"/>
            <w:tcBorders>
              <w:top w:val="nil"/>
              <w:left w:val="nil"/>
              <w:bottom w:val="single" w:sz="4" w:space="0" w:color="auto"/>
              <w:right w:val="single" w:sz="4" w:space="0" w:color="auto"/>
            </w:tcBorders>
            <w:noWrap/>
            <w:vAlign w:val="bottom"/>
            <w:hideMark/>
          </w:tcPr>
          <w:p w14:paraId="1EB7DCD3" w14:textId="77777777" w:rsidR="00592BFE" w:rsidRPr="00835C2C" w:rsidRDefault="00592BFE" w:rsidP="00FF62FE">
            <w:pPr>
              <w:spacing w:after="0"/>
              <w:jc w:val="center"/>
              <w:rPr>
                <w:rFonts w:ascii="Calibri" w:hAnsi="Calibri" w:cs="Calibri"/>
                <w:color w:val="000000"/>
                <w:sz w:val="16"/>
                <w:szCs w:val="16"/>
                <w:lang w:val="sv-SE" w:eastAsia="sv-SE"/>
              </w:rPr>
            </w:pPr>
            <w:r w:rsidRPr="00835C2C">
              <w:rPr>
                <w:rFonts w:ascii="Calibri" w:hAnsi="Calibri" w:cs="Calibri"/>
                <w:color w:val="000000"/>
                <w:sz w:val="16"/>
                <w:szCs w:val="16"/>
                <w:lang w:val="sv-SE" w:eastAsia="sv-SE"/>
              </w:rPr>
              <w:t>5.8%</w:t>
            </w:r>
          </w:p>
        </w:tc>
      </w:tr>
      <w:tr w:rsidR="00592BFE" w14:paraId="223701B1" w14:textId="77777777" w:rsidTr="00FF62FE">
        <w:trPr>
          <w:trHeight w:val="225"/>
        </w:trPr>
        <w:tc>
          <w:tcPr>
            <w:tcW w:w="4720" w:type="dxa"/>
            <w:tcBorders>
              <w:top w:val="nil"/>
              <w:left w:val="single" w:sz="4" w:space="0" w:color="auto"/>
              <w:bottom w:val="single" w:sz="4" w:space="0" w:color="auto"/>
              <w:right w:val="single" w:sz="4" w:space="0" w:color="auto"/>
            </w:tcBorders>
            <w:noWrap/>
            <w:vAlign w:val="bottom"/>
            <w:hideMark/>
          </w:tcPr>
          <w:p w14:paraId="0D89D063" w14:textId="77777777" w:rsidR="00592BFE" w:rsidRPr="00B52045" w:rsidRDefault="00592BFE" w:rsidP="00FF62FE">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UL 16QAM (instead of UL 64QAM)</w:t>
            </w:r>
          </w:p>
        </w:tc>
        <w:tc>
          <w:tcPr>
            <w:tcW w:w="755" w:type="dxa"/>
            <w:tcBorders>
              <w:top w:val="nil"/>
              <w:left w:val="nil"/>
              <w:bottom w:val="single" w:sz="4" w:space="0" w:color="auto"/>
              <w:right w:val="single" w:sz="4" w:space="0" w:color="auto"/>
            </w:tcBorders>
            <w:noWrap/>
            <w:vAlign w:val="bottom"/>
            <w:hideMark/>
          </w:tcPr>
          <w:p w14:paraId="7B0C2F77"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97.1%</w:t>
            </w:r>
          </w:p>
        </w:tc>
        <w:tc>
          <w:tcPr>
            <w:tcW w:w="754" w:type="dxa"/>
            <w:tcBorders>
              <w:top w:val="nil"/>
              <w:left w:val="nil"/>
              <w:bottom w:val="single" w:sz="4" w:space="0" w:color="auto"/>
              <w:right w:val="single" w:sz="4" w:space="0" w:color="auto"/>
            </w:tcBorders>
            <w:noWrap/>
            <w:vAlign w:val="bottom"/>
            <w:hideMark/>
          </w:tcPr>
          <w:p w14:paraId="1D85EFB4"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98.3%</w:t>
            </w:r>
          </w:p>
        </w:tc>
        <w:tc>
          <w:tcPr>
            <w:tcW w:w="754" w:type="dxa"/>
            <w:tcBorders>
              <w:top w:val="nil"/>
              <w:left w:val="nil"/>
              <w:bottom w:val="single" w:sz="4" w:space="0" w:color="auto"/>
              <w:right w:val="single" w:sz="4" w:space="0" w:color="auto"/>
            </w:tcBorders>
            <w:noWrap/>
            <w:vAlign w:val="bottom"/>
            <w:hideMark/>
          </w:tcPr>
          <w:p w14:paraId="36498F74"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82" w:type="dxa"/>
            <w:tcBorders>
              <w:top w:val="nil"/>
              <w:left w:val="nil"/>
              <w:bottom w:val="single" w:sz="4" w:space="0" w:color="auto"/>
              <w:right w:val="single" w:sz="4" w:space="0" w:color="auto"/>
            </w:tcBorders>
            <w:noWrap/>
            <w:vAlign w:val="bottom"/>
            <w:hideMark/>
          </w:tcPr>
          <w:p w14:paraId="3F111E6C"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2.9%</w:t>
            </w:r>
          </w:p>
        </w:tc>
        <w:tc>
          <w:tcPr>
            <w:tcW w:w="782" w:type="dxa"/>
            <w:tcBorders>
              <w:top w:val="nil"/>
              <w:left w:val="nil"/>
              <w:bottom w:val="single" w:sz="4" w:space="0" w:color="auto"/>
              <w:right w:val="single" w:sz="4" w:space="0" w:color="auto"/>
            </w:tcBorders>
            <w:noWrap/>
            <w:vAlign w:val="bottom"/>
            <w:hideMark/>
          </w:tcPr>
          <w:p w14:paraId="0EC8E171"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1.7%</w:t>
            </w:r>
          </w:p>
        </w:tc>
        <w:tc>
          <w:tcPr>
            <w:tcW w:w="782" w:type="dxa"/>
            <w:tcBorders>
              <w:top w:val="nil"/>
              <w:left w:val="nil"/>
              <w:bottom w:val="single" w:sz="4" w:space="0" w:color="auto"/>
              <w:right w:val="single" w:sz="4" w:space="0" w:color="auto"/>
            </w:tcBorders>
            <w:noWrap/>
            <w:vAlign w:val="bottom"/>
            <w:hideMark/>
          </w:tcPr>
          <w:p w14:paraId="4B7D551C"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r>
      <w:tr w:rsidR="00592BFE" w14:paraId="550F6BB7" w14:textId="77777777" w:rsidTr="00FF62FE">
        <w:trPr>
          <w:trHeight w:val="225"/>
        </w:trPr>
        <w:tc>
          <w:tcPr>
            <w:tcW w:w="4720" w:type="dxa"/>
            <w:tcBorders>
              <w:top w:val="nil"/>
              <w:left w:val="single" w:sz="4" w:space="0" w:color="auto"/>
              <w:bottom w:val="single" w:sz="4" w:space="0" w:color="auto"/>
              <w:right w:val="single" w:sz="4" w:space="0" w:color="auto"/>
            </w:tcBorders>
            <w:noWrap/>
            <w:vAlign w:val="bottom"/>
            <w:hideMark/>
          </w:tcPr>
          <w:p w14:paraId="3348BA12" w14:textId="77777777" w:rsidR="00592BFE" w:rsidRDefault="00592BFE" w:rsidP="00FF62FE">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1 layer, 1 Rx</w:t>
            </w:r>
          </w:p>
        </w:tc>
        <w:tc>
          <w:tcPr>
            <w:tcW w:w="755" w:type="dxa"/>
            <w:tcBorders>
              <w:top w:val="nil"/>
              <w:left w:val="nil"/>
              <w:bottom w:val="single" w:sz="4" w:space="0" w:color="auto"/>
              <w:right w:val="single" w:sz="4" w:space="0" w:color="auto"/>
            </w:tcBorders>
            <w:noWrap/>
            <w:vAlign w:val="bottom"/>
            <w:hideMark/>
          </w:tcPr>
          <w:p w14:paraId="0817050E"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67.5%</w:t>
            </w:r>
          </w:p>
        </w:tc>
        <w:tc>
          <w:tcPr>
            <w:tcW w:w="754" w:type="dxa"/>
            <w:tcBorders>
              <w:top w:val="nil"/>
              <w:left w:val="nil"/>
              <w:bottom w:val="single" w:sz="4" w:space="0" w:color="auto"/>
              <w:right w:val="single" w:sz="4" w:space="0" w:color="auto"/>
            </w:tcBorders>
            <w:noWrap/>
            <w:vAlign w:val="bottom"/>
            <w:hideMark/>
          </w:tcPr>
          <w:p w14:paraId="7629AC9F"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25.8%</w:t>
            </w:r>
          </w:p>
        </w:tc>
        <w:tc>
          <w:tcPr>
            <w:tcW w:w="754" w:type="dxa"/>
            <w:tcBorders>
              <w:top w:val="nil"/>
              <w:left w:val="nil"/>
              <w:bottom w:val="single" w:sz="4" w:space="0" w:color="auto"/>
              <w:right w:val="single" w:sz="4" w:space="0" w:color="auto"/>
            </w:tcBorders>
            <w:noWrap/>
            <w:vAlign w:val="bottom"/>
            <w:hideMark/>
          </w:tcPr>
          <w:p w14:paraId="37D034FE"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42.5%</w:t>
            </w:r>
          </w:p>
        </w:tc>
        <w:tc>
          <w:tcPr>
            <w:tcW w:w="782" w:type="dxa"/>
            <w:tcBorders>
              <w:top w:val="nil"/>
              <w:left w:val="nil"/>
              <w:bottom w:val="single" w:sz="4" w:space="0" w:color="auto"/>
              <w:right w:val="single" w:sz="4" w:space="0" w:color="auto"/>
            </w:tcBorders>
            <w:noWrap/>
            <w:vAlign w:val="bottom"/>
            <w:hideMark/>
          </w:tcPr>
          <w:p w14:paraId="498DB709"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32.5%</w:t>
            </w:r>
          </w:p>
        </w:tc>
        <w:tc>
          <w:tcPr>
            <w:tcW w:w="782" w:type="dxa"/>
            <w:tcBorders>
              <w:top w:val="nil"/>
              <w:left w:val="nil"/>
              <w:bottom w:val="single" w:sz="4" w:space="0" w:color="auto"/>
              <w:right w:val="single" w:sz="4" w:space="0" w:color="auto"/>
            </w:tcBorders>
            <w:noWrap/>
            <w:vAlign w:val="bottom"/>
            <w:hideMark/>
          </w:tcPr>
          <w:p w14:paraId="5CB3A80A"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74.2%</w:t>
            </w:r>
          </w:p>
        </w:tc>
        <w:tc>
          <w:tcPr>
            <w:tcW w:w="782" w:type="dxa"/>
            <w:tcBorders>
              <w:top w:val="nil"/>
              <w:left w:val="nil"/>
              <w:bottom w:val="single" w:sz="4" w:space="0" w:color="auto"/>
              <w:right w:val="single" w:sz="4" w:space="0" w:color="auto"/>
            </w:tcBorders>
            <w:noWrap/>
            <w:vAlign w:val="bottom"/>
            <w:hideMark/>
          </w:tcPr>
          <w:p w14:paraId="73426451"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57.5%</w:t>
            </w:r>
          </w:p>
        </w:tc>
      </w:tr>
      <w:tr w:rsidR="00592BFE" w14:paraId="749BF657" w14:textId="77777777" w:rsidTr="00FF62FE">
        <w:trPr>
          <w:trHeight w:val="225"/>
        </w:trPr>
        <w:tc>
          <w:tcPr>
            <w:tcW w:w="4720" w:type="dxa"/>
            <w:tcBorders>
              <w:top w:val="nil"/>
              <w:left w:val="single" w:sz="4" w:space="0" w:color="auto"/>
              <w:bottom w:val="single" w:sz="4" w:space="0" w:color="auto"/>
              <w:right w:val="single" w:sz="4" w:space="0" w:color="auto"/>
            </w:tcBorders>
            <w:noWrap/>
            <w:vAlign w:val="bottom"/>
            <w:hideMark/>
          </w:tcPr>
          <w:p w14:paraId="4BA421B9" w14:textId="77777777" w:rsidR="00592BFE" w:rsidRPr="00F66510" w:rsidRDefault="00592BFE" w:rsidP="00FF62FE">
            <w:pPr>
              <w:spacing w:after="0"/>
              <w:rPr>
                <w:rFonts w:ascii="Calibri" w:hAnsi="Calibri" w:cs="Calibri"/>
                <w:b/>
                <w:bCs/>
                <w:color w:val="000000"/>
                <w:sz w:val="16"/>
                <w:szCs w:val="16"/>
                <w:lang w:eastAsia="sv-SE"/>
              </w:rPr>
            </w:pPr>
            <w:r w:rsidRPr="00F66510">
              <w:rPr>
                <w:rFonts w:ascii="Calibri" w:hAnsi="Calibri" w:cs="Calibri"/>
                <w:b/>
                <w:bCs/>
                <w:color w:val="000000"/>
                <w:sz w:val="16"/>
                <w:szCs w:val="16"/>
                <w:lang w:eastAsia="sv-SE"/>
              </w:rPr>
              <w:t>20 MHz, 1 layer, 1 Rx, HD-FDD type A</w:t>
            </w:r>
          </w:p>
        </w:tc>
        <w:tc>
          <w:tcPr>
            <w:tcW w:w="755" w:type="dxa"/>
            <w:tcBorders>
              <w:top w:val="nil"/>
              <w:left w:val="nil"/>
              <w:bottom w:val="single" w:sz="4" w:space="0" w:color="auto"/>
              <w:right w:val="single" w:sz="4" w:space="0" w:color="auto"/>
            </w:tcBorders>
            <w:noWrap/>
            <w:vAlign w:val="bottom"/>
            <w:hideMark/>
          </w:tcPr>
          <w:p w14:paraId="72AE92AA" w14:textId="77777777" w:rsidR="00592BFE" w:rsidRPr="00F66510" w:rsidRDefault="00592BFE" w:rsidP="00FF62FE">
            <w:pPr>
              <w:spacing w:after="0"/>
              <w:jc w:val="center"/>
              <w:rPr>
                <w:rFonts w:ascii="Calibri" w:hAnsi="Calibri" w:cs="Calibri"/>
                <w:b/>
                <w:bCs/>
                <w:color w:val="000000"/>
                <w:sz w:val="16"/>
                <w:szCs w:val="16"/>
                <w:lang w:val="sv-SE" w:eastAsia="sv-SE"/>
              </w:rPr>
            </w:pPr>
            <w:r w:rsidRPr="00F66510">
              <w:rPr>
                <w:rFonts w:ascii="Calibri" w:hAnsi="Calibri" w:cs="Calibri"/>
                <w:b/>
                <w:bCs/>
                <w:color w:val="000000"/>
                <w:sz w:val="16"/>
                <w:szCs w:val="16"/>
                <w:lang w:val="sv-SE" w:eastAsia="sv-SE"/>
              </w:rPr>
              <w:t>53.2%</w:t>
            </w:r>
          </w:p>
        </w:tc>
        <w:tc>
          <w:tcPr>
            <w:tcW w:w="754" w:type="dxa"/>
            <w:tcBorders>
              <w:top w:val="nil"/>
              <w:left w:val="nil"/>
              <w:bottom w:val="single" w:sz="4" w:space="0" w:color="auto"/>
              <w:right w:val="single" w:sz="4" w:space="0" w:color="auto"/>
            </w:tcBorders>
            <w:noWrap/>
            <w:vAlign w:val="bottom"/>
            <w:hideMark/>
          </w:tcPr>
          <w:p w14:paraId="2E3D8982" w14:textId="77777777" w:rsidR="00592BFE" w:rsidRPr="00F66510" w:rsidRDefault="00592BFE" w:rsidP="00FF62FE">
            <w:pPr>
              <w:spacing w:after="0"/>
              <w:jc w:val="center"/>
              <w:rPr>
                <w:rFonts w:ascii="Calibri" w:hAnsi="Calibri" w:cs="Calibri"/>
                <w:b/>
                <w:bCs/>
                <w:color w:val="000000"/>
                <w:sz w:val="16"/>
                <w:szCs w:val="16"/>
                <w:lang w:val="sv-SE" w:eastAsia="sv-SE"/>
              </w:rPr>
            </w:pPr>
            <w:r w:rsidRPr="00F66510">
              <w:rPr>
                <w:rFonts w:ascii="Calibri" w:hAnsi="Calibri" w:cs="Calibri"/>
                <w:b/>
                <w:bCs/>
                <w:color w:val="000000"/>
                <w:sz w:val="16"/>
                <w:szCs w:val="16"/>
                <w:lang w:val="sv-SE" w:eastAsia="sv-SE"/>
              </w:rPr>
              <w:t>25.6%</w:t>
            </w:r>
          </w:p>
        </w:tc>
        <w:tc>
          <w:tcPr>
            <w:tcW w:w="754" w:type="dxa"/>
            <w:tcBorders>
              <w:top w:val="nil"/>
              <w:left w:val="nil"/>
              <w:bottom w:val="single" w:sz="4" w:space="0" w:color="auto"/>
              <w:right w:val="single" w:sz="4" w:space="0" w:color="auto"/>
            </w:tcBorders>
            <w:noWrap/>
            <w:vAlign w:val="bottom"/>
            <w:hideMark/>
          </w:tcPr>
          <w:p w14:paraId="09D0FC8C" w14:textId="77777777" w:rsidR="00592BFE" w:rsidRPr="00F66510" w:rsidRDefault="00592BFE" w:rsidP="00FF62FE">
            <w:pPr>
              <w:spacing w:after="0"/>
              <w:jc w:val="center"/>
              <w:rPr>
                <w:rFonts w:ascii="Calibri" w:hAnsi="Calibri" w:cs="Calibri"/>
                <w:b/>
                <w:bCs/>
                <w:color w:val="000000"/>
                <w:sz w:val="16"/>
                <w:szCs w:val="16"/>
                <w:lang w:val="sv-SE" w:eastAsia="sv-SE"/>
              </w:rPr>
            </w:pPr>
            <w:r w:rsidRPr="00F66510">
              <w:rPr>
                <w:rFonts w:ascii="Calibri" w:hAnsi="Calibri" w:cs="Calibri"/>
                <w:b/>
                <w:bCs/>
                <w:color w:val="000000"/>
                <w:sz w:val="16"/>
                <w:szCs w:val="16"/>
                <w:lang w:val="sv-SE" w:eastAsia="sv-SE"/>
              </w:rPr>
              <w:t>36.6%</w:t>
            </w:r>
          </w:p>
        </w:tc>
        <w:tc>
          <w:tcPr>
            <w:tcW w:w="782" w:type="dxa"/>
            <w:tcBorders>
              <w:top w:val="nil"/>
              <w:left w:val="nil"/>
              <w:bottom w:val="single" w:sz="4" w:space="0" w:color="auto"/>
              <w:right w:val="single" w:sz="4" w:space="0" w:color="auto"/>
            </w:tcBorders>
            <w:noWrap/>
            <w:vAlign w:val="bottom"/>
            <w:hideMark/>
          </w:tcPr>
          <w:p w14:paraId="317542CE" w14:textId="77777777" w:rsidR="00592BFE" w:rsidRPr="00F66510" w:rsidRDefault="00592BFE" w:rsidP="00FF62FE">
            <w:pPr>
              <w:spacing w:after="0"/>
              <w:jc w:val="center"/>
              <w:rPr>
                <w:rFonts w:ascii="Calibri" w:hAnsi="Calibri" w:cs="Calibri"/>
                <w:b/>
                <w:bCs/>
                <w:color w:val="000000"/>
                <w:sz w:val="16"/>
                <w:szCs w:val="16"/>
                <w:lang w:val="sv-SE" w:eastAsia="sv-SE"/>
              </w:rPr>
            </w:pPr>
            <w:r w:rsidRPr="00F66510">
              <w:rPr>
                <w:rFonts w:ascii="Calibri" w:hAnsi="Calibri" w:cs="Calibri"/>
                <w:b/>
                <w:bCs/>
                <w:color w:val="000000"/>
                <w:sz w:val="16"/>
                <w:szCs w:val="16"/>
                <w:lang w:val="sv-SE" w:eastAsia="sv-SE"/>
              </w:rPr>
              <w:t>46.8%</w:t>
            </w:r>
          </w:p>
        </w:tc>
        <w:tc>
          <w:tcPr>
            <w:tcW w:w="782" w:type="dxa"/>
            <w:tcBorders>
              <w:top w:val="nil"/>
              <w:left w:val="nil"/>
              <w:bottom w:val="single" w:sz="4" w:space="0" w:color="auto"/>
              <w:right w:val="single" w:sz="4" w:space="0" w:color="auto"/>
            </w:tcBorders>
            <w:noWrap/>
            <w:vAlign w:val="bottom"/>
            <w:hideMark/>
          </w:tcPr>
          <w:p w14:paraId="7A90984C" w14:textId="77777777" w:rsidR="00592BFE" w:rsidRPr="00F66510" w:rsidRDefault="00592BFE" w:rsidP="00FF62FE">
            <w:pPr>
              <w:spacing w:after="0"/>
              <w:jc w:val="center"/>
              <w:rPr>
                <w:rFonts w:ascii="Calibri" w:hAnsi="Calibri" w:cs="Calibri"/>
                <w:b/>
                <w:bCs/>
                <w:color w:val="000000"/>
                <w:sz w:val="16"/>
                <w:szCs w:val="16"/>
                <w:lang w:val="sv-SE" w:eastAsia="sv-SE"/>
              </w:rPr>
            </w:pPr>
            <w:r w:rsidRPr="00F66510">
              <w:rPr>
                <w:rFonts w:ascii="Calibri" w:hAnsi="Calibri" w:cs="Calibri"/>
                <w:b/>
                <w:bCs/>
                <w:color w:val="000000"/>
                <w:sz w:val="16"/>
                <w:szCs w:val="16"/>
                <w:lang w:val="sv-SE" w:eastAsia="sv-SE"/>
              </w:rPr>
              <w:t>74.4%</w:t>
            </w:r>
          </w:p>
        </w:tc>
        <w:tc>
          <w:tcPr>
            <w:tcW w:w="782" w:type="dxa"/>
            <w:tcBorders>
              <w:top w:val="nil"/>
              <w:left w:val="nil"/>
              <w:bottom w:val="single" w:sz="4" w:space="0" w:color="auto"/>
              <w:right w:val="single" w:sz="4" w:space="0" w:color="auto"/>
            </w:tcBorders>
            <w:noWrap/>
            <w:vAlign w:val="bottom"/>
            <w:hideMark/>
          </w:tcPr>
          <w:p w14:paraId="182F960C" w14:textId="77777777" w:rsidR="00592BFE" w:rsidRPr="00F66510" w:rsidRDefault="00592BFE" w:rsidP="00FF62FE">
            <w:pPr>
              <w:spacing w:after="0"/>
              <w:jc w:val="center"/>
              <w:rPr>
                <w:rFonts w:ascii="Calibri" w:hAnsi="Calibri" w:cs="Calibri"/>
                <w:b/>
                <w:bCs/>
                <w:color w:val="000000"/>
                <w:sz w:val="16"/>
                <w:szCs w:val="16"/>
                <w:lang w:val="sv-SE" w:eastAsia="sv-SE"/>
              </w:rPr>
            </w:pPr>
            <w:r w:rsidRPr="00F66510">
              <w:rPr>
                <w:rFonts w:ascii="Calibri" w:hAnsi="Calibri" w:cs="Calibri"/>
                <w:b/>
                <w:bCs/>
                <w:color w:val="000000"/>
                <w:sz w:val="16"/>
                <w:szCs w:val="16"/>
                <w:lang w:val="sv-SE" w:eastAsia="sv-SE"/>
              </w:rPr>
              <w:t>63.4%</w:t>
            </w:r>
          </w:p>
        </w:tc>
      </w:tr>
      <w:tr w:rsidR="00592BFE" w14:paraId="00E404BE" w14:textId="77777777" w:rsidTr="00FF62FE">
        <w:trPr>
          <w:trHeight w:val="225"/>
        </w:trPr>
        <w:tc>
          <w:tcPr>
            <w:tcW w:w="4720" w:type="dxa"/>
            <w:tcBorders>
              <w:top w:val="nil"/>
              <w:left w:val="single" w:sz="4" w:space="0" w:color="auto"/>
              <w:bottom w:val="single" w:sz="4" w:space="0" w:color="auto"/>
              <w:right w:val="single" w:sz="4" w:space="0" w:color="auto"/>
            </w:tcBorders>
            <w:noWrap/>
            <w:vAlign w:val="bottom"/>
            <w:hideMark/>
          </w:tcPr>
          <w:p w14:paraId="1E465959" w14:textId="77777777" w:rsidR="00592BFE" w:rsidRPr="00B52045" w:rsidRDefault="00592BFE" w:rsidP="00FF62FE">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1 layer, 1 Rx, DL 64QAM, UL 16QAM</w:t>
            </w:r>
          </w:p>
        </w:tc>
        <w:tc>
          <w:tcPr>
            <w:tcW w:w="755" w:type="dxa"/>
            <w:tcBorders>
              <w:top w:val="nil"/>
              <w:left w:val="nil"/>
              <w:bottom w:val="single" w:sz="4" w:space="0" w:color="auto"/>
              <w:right w:val="single" w:sz="4" w:space="0" w:color="auto"/>
            </w:tcBorders>
            <w:noWrap/>
            <w:vAlign w:val="bottom"/>
            <w:hideMark/>
          </w:tcPr>
          <w:p w14:paraId="0BDE7AFC"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64.2%</w:t>
            </w:r>
          </w:p>
        </w:tc>
        <w:tc>
          <w:tcPr>
            <w:tcW w:w="754" w:type="dxa"/>
            <w:tcBorders>
              <w:top w:val="nil"/>
              <w:left w:val="nil"/>
              <w:bottom w:val="single" w:sz="4" w:space="0" w:color="auto"/>
              <w:right w:val="single" w:sz="4" w:space="0" w:color="auto"/>
            </w:tcBorders>
            <w:noWrap/>
            <w:vAlign w:val="bottom"/>
            <w:hideMark/>
          </w:tcPr>
          <w:p w14:paraId="7120CC3E"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24.3%</w:t>
            </w:r>
          </w:p>
        </w:tc>
        <w:tc>
          <w:tcPr>
            <w:tcW w:w="754" w:type="dxa"/>
            <w:tcBorders>
              <w:top w:val="nil"/>
              <w:left w:val="nil"/>
              <w:bottom w:val="single" w:sz="4" w:space="0" w:color="auto"/>
              <w:right w:val="single" w:sz="4" w:space="0" w:color="auto"/>
            </w:tcBorders>
            <w:noWrap/>
            <w:vAlign w:val="bottom"/>
            <w:hideMark/>
          </w:tcPr>
          <w:p w14:paraId="1248574B"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40.2%</w:t>
            </w:r>
          </w:p>
        </w:tc>
        <w:tc>
          <w:tcPr>
            <w:tcW w:w="782" w:type="dxa"/>
            <w:tcBorders>
              <w:top w:val="nil"/>
              <w:left w:val="nil"/>
              <w:bottom w:val="single" w:sz="4" w:space="0" w:color="auto"/>
              <w:right w:val="single" w:sz="4" w:space="0" w:color="auto"/>
            </w:tcBorders>
            <w:noWrap/>
            <w:vAlign w:val="bottom"/>
            <w:hideMark/>
          </w:tcPr>
          <w:p w14:paraId="7C4999F4"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35.8%</w:t>
            </w:r>
          </w:p>
        </w:tc>
        <w:tc>
          <w:tcPr>
            <w:tcW w:w="782" w:type="dxa"/>
            <w:tcBorders>
              <w:top w:val="nil"/>
              <w:left w:val="nil"/>
              <w:bottom w:val="single" w:sz="4" w:space="0" w:color="auto"/>
              <w:right w:val="single" w:sz="4" w:space="0" w:color="auto"/>
            </w:tcBorders>
            <w:noWrap/>
            <w:vAlign w:val="bottom"/>
            <w:hideMark/>
          </w:tcPr>
          <w:p w14:paraId="2EA4314F"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75.7%</w:t>
            </w:r>
          </w:p>
        </w:tc>
        <w:tc>
          <w:tcPr>
            <w:tcW w:w="782" w:type="dxa"/>
            <w:tcBorders>
              <w:top w:val="nil"/>
              <w:left w:val="nil"/>
              <w:bottom w:val="single" w:sz="4" w:space="0" w:color="auto"/>
              <w:right w:val="single" w:sz="4" w:space="0" w:color="auto"/>
            </w:tcBorders>
            <w:noWrap/>
            <w:vAlign w:val="bottom"/>
            <w:hideMark/>
          </w:tcPr>
          <w:p w14:paraId="6C046D5A"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59.8%</w:t>
            </w:r>
          </w:p>
        </w:tc>
      </w:tr>
      <w:tr w:rsidR="00592BFE" w14:paraId="771060E6" w14:textId="77777777" w:rsidTr="00FF62FE">
        <w:trPr>
          <w:trHeight w:val="225"/>
        </w:trPr>
        <w:tc>
          <w:tcPr>
            <w:tcW w:w="4720" w:type="dxa"/>
            <w:tcBorders>
              <w:top w:val="nil"/>
              <w:left w:val="single" w:sz="4" w:space="0" w:color="auto"/>
              <w:bottom w:val="single" w:sz="4" w:space="0" w:color="auto"/>
              <w:right w:val="single" w:sz="4" w:space="0" w:color="auto"/>
            </w:tcBorders>
            <w:noWrap/>
            <w:vAlign w:val="bottom"/>
            <w:hideMark/>
          </w:tcPr>
          <w:p w14:paraId="4696A7FE" w14:textId="77777777" w:rsidR="00592BFE" w:rsidRPr="00B52045" w:rsidRDefault="00592BFE" w:rsidP="00FF62FE">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1 layer, 1 Rx,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5" w:type="dxa"/>
            <w:tcBorders>
              <w:top w:val="nil"/>
              <w:left w:val="nil"/>
              <w:bottom w:val="single" w:sz="4" w:space="0" w:color="auto"/>
              <w:right w:val="single" w:sz="4" w:space="0" w:color="auto"/>
            </w:tcBorders>
            <w:noWrap/>
            <w:vAlign w:val="bottom"/>
            <w:hideMark/>
          </w:tcPr>
          <w:p w14:paraId="1CB7933E"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67.5%</w:t>
            </w:r>
          </w:p>
        </w:tc>
        <w:tc>
          <w:tcPr>
            <w:tcW w:w="754" w:type="dxa"/>
            <w:tcBorders>
              <w:top w:val="nil"/>
              <w:left w:val="nil"/>
              <w:bottom w:val="single" w:sz="4" w:space="0" w:color="auto"/>
              <w:right w:val="single" w:sz="4" w:space="0" w:color="auto"/>
            </w:tcBorders>
            <w:noWrap/>
            <w:vAlign w:val="bottom"/>
            <w:hideMark/>
          </w:tcPr>
          <w:p w14:paraId="499879E7"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22.9%</w:t>
            </w:r>
          </w:p>
        </w:tc>
        <w:tc>
          <w:tcPr>
            <w:tcW w:w="754" w:type="dxa"/>
            <w:tcBorders>
              <w:top w:val="nil"/>
              <w:left w:val="nil"/>
              <w:bottom w:val="single" w:sz="4" w:space="0" w:color="auto"/>
              <w:right w:val="single" w:sz="4" w:space="0" w:color="auto"/>
            </w:tcBorders>
            <w:noWrap/>
            <w:vAlign w:val="bottom"/>
            <w:hideMark/>
          </w:tcPr>
          <w:p w14:paraId="79897E96"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40.7%</w:t>
            </w:r>
          </w:p>
        </w:tc>
        <w:tc>
          <w:tcPr>
            <w:tcW w:w="782" w:type="dxa"/>
            <w:tcBorders>
              <w:top w:val="nil"/>
              <w:left w:val="nil"/>
              <w:bottom w:val="single" w:sz="4" w:space="0" w:color="auto"/>
              <w:right w:val="single" w:sz="4" w:space="0" w:color="auto"/>
            </w:tcBorders>
            <w:noWrap/>
            <w:vAlign w:val="bottom"/>
            <w:hideMark/>
          </w:tcPr>
          <w:p w14:paraId="2ACA415F"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32.5%</w:t>
            </w:r>
          </w:p>
        </w:tc>
        <w:tc>
          <w:tcPr>
            <w:tcW w:w="782" w:type="dxa"/>
            <w:tcBorders>
              <w:top w:val="nil"/>
              <w:left w:val="nil"/>
              <w:bottom w:val="single" w:sz="4" w:space="0" w:color="auto"/>
              <w:right w:val="single" w:sz="4" w:space="0" w:color="auto"/>
            </w:tcBorders>
            <w:noWrap/>
            <w:vAlign w:val="bottom"/>
            <w:hideMark/>
          </w:tcPr>
          <w:p w14:paraId="2C3A9D2C"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77.1%</w:t>
            </w:r>
          </w:p>
        </w:tc>
        <w:tc>
          <w:tcPr>
            <w:tcW w:w="782" w:type="dxa"/>
            <w:tcBorders>
              <w:top w:val="nil"/>
              <w:left w:val="nil"/>
              <w:bottom w:val="single" w:sz="4" w:space="0" w:color="auto"/>
              <w:right w:val="single" w:sz="4" w:space="0" w:color="auto"/>
            </w:tcBorders>
            <w:noWrap/>
            <w:vAlign w:val="bottom"/>
            <w:hideMark/>
          </w:tcPr>
          <w:p w14:paraId="5FAC7BA5"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59.3%</w:t>
            </w:r>
          </w:p>
        </w:tc>
      </w:tr>
      <w:tr w:rsidR="00592BFE" w14:paraId="3C52AF23" w14:textId="77777777" w:rsidTr="00FF62FE">
        <w:trPr>
          <w:trHeight w:val="225"/>
        </w:trPr>
        <w:tc>
          <w:tcPr>
            <w:tcW w:w="4720" w:type="dxa"/>
            <w:tcBorders>
              <w:top w:val="nil"/>
              <w:left w:val="single" w:sz="4" w:space="0" w:color="auto"/>
              <w:bottom w:val="single" w:sz="4" w:space="0" w:color="auto"/>
              <w:right w:val="single" w:sz="4" w:space="0" w:color="auto"/>
            </w:tcBorders>
            <w:noWrap/>
            <w:vAlign w:val="bottom"/>
            <w:hideMark/>
          </w:tcPr>
          <w:p w14:paraId="4A625057" w14:textId="77777777" w:rsidR="00592BFE" w:rsidRPr="00B52045" w:rsidRDefault="00592BFE" w:rsidP="00FF62FE">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1 layer, 1 Rx, DL 64QAM, UL 16QAM,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5" w:type="dxa"/>
            <w:tcBorders>
              <w:top w:val="nil"/>
              <w:left w:val="nil"/>
              <w:bottom w:val="single" w:sz="4" w:space="0" w:color="auto"/>
              <w:right w:val="single" w:sz="4" w:space="0" w:color="auto"/>
            </w:tcBorders>
            <w:noWrap/>
            <w:vAlign w:val="bottom"/>
            <w:hideMark/>
          </w:tcPr>
          <w:p w14:paraId="38B0EBF4"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64.6%</w:t>
            </w:r>
          </w:p>
        </w:tc>
        <w:tc>
          <w:tcPr>
            <w:tcW w:w="754" w:type="dxa"/>
            <w:tcBorders>
              <w:top w:val="nil"/>
              <w:left w:val="nil"/>
              <w:bottom w:val="single" w:sz="4" w:space="0" w:color="auto"/>
              <w:right w:val="single" w:sz="4" w:space="0" w:color="auto"/>
            </w:tcBorders>
            <w:noWrap/>
            <w:vAlign w:val="bottom"/>
            <w:hideMark/>
          </w:tcPr>
          <w:p w14:paraId="7658BB04"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21.7%</w:t>
            </w:r>
          </w:p>
        </w:tc>
        <w:tc>
          <w:tcPr>
            <w:tcW w:w="754" w:type="dxa"/>
            <w:tcBorders>
              <w:top w:val="nil"/>
              <w:left w:val="nil"/>
              <w:bottom w:val="single" w:sz="4" w:space="0" w:color="auto"/>
              <w:right w:val="single" w:sz="4" w:space="0" w:color="auto"/>
            </w:tcBorders>
            <w:noWrap/>
            <w:vAlign w:val="bottom"/>
            <w:hideMark/>
          </w:tcPr>
          <w:p w14:paraId="450B7E51"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38.9%</w:t>
            </w:r>
          </w:p>
        </w:tc>
        <w:tc>
          <w:tcPr>
            <w:tcW w:w="782" w:type="dxa"/>
            <w:tcBorders>
              <w:top w:val="nil"/>
              <w:left w:val="nil"/>
              <w:bottom w:val="single" w:sz="4" w:space="0" w:color="auto"/>
              <w:right w:val="single" w:sz="4" w:space="0" w:color="auto"/>
            </w:tcBorders>
            <w:noWrap/>
            <w:vAlign w:val="bottom"/>
            <w:hideMark/>
          </w:tcPr>
          <w:p w14:paraId="64F9B8A0"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35.4%</w:t>
            </w:r>
          </w:p>
        </w:tc>
        <w:tc>
          <w:tcPr>
            <w:tcW w:w="782" w:type="dxa"/>
            <w:tcBorders>
              <w:top w:val="nil"/>
              <w:left w:val="nil"/>
              <w:bottom w:val="single" w:sz="4" w:space="0" w:color="auto"/>
              <w:right w:val="single" w:sz="4" w:space="0" w:color="auto"/>
            </w:tcBorders>
            <w:noWrap/>
            <w:vAlign w:val="bottom"/>
            <w:hideMark/>
          </w:tcPr>
          <w:p w14:paraId="5B2CABBD"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78.3%</w:t>
            </w:r>
          </w:p>
        </w:tc>
        <w:tc>
          <w:tcPr>
            <w:tcW w:w="782" w:type="dxa"/>
            <w:tcBorders>
              <w:top w:val="nil"/>
              <w:left w:val="nil"/>
              <w:bottom w:val="single" w:sz="4" w:space="0" w:color="auto"/>
              <w:right w:val="single" w:sz="4" w:space="0" w:color="auto"/>
            </w:tcBorders>
            <w:noWrap/>
            <w:vAlign w:val="bottom"/>
            <w:hideMark/>
          </w:tcPr>
          <w:p w14:paraId="5BC554CA"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61.1%</w:t>
            </w:r>
          </w:p>
        </w:tc>
      </w:tr>
      <w:tr w:rsidR="00592BFE" w14:paraId="5F3F3D20" w14:textId="77777777" w:rsidTr="00FF62FE">
        <w:trPr>
          <w:trHeight w:val="225"/>
        </w:trPr>
        <w:tc>
          <w:tcPr>
            <w:tcW w:w="4720" w:type="dxa"/>
            <w:tcBorders>
              <w:top w:val="nil"/>
              <w:left w:val="single" w:sz="4" w:space="0" w:color="auto"/>
              <w:bottom w:val="single" w:sz="4" w:space="0" w:color="auto"/>
              <w:right w:val="single" w:sz="4" w:space="0" w:color="auto"/>
            </w:tcBorders>
            <w:noWrap/>
            <w:vAlign w:val="bottom"/>
            <w:hideMark/>
          </w:tcPr>
          <w:p w14:paraId="4B159ED1" w14:textId="77777777" w:rsidR="00592BFE" w:rsidRPr="00B52045" w:rsidRDefault="00592BFE" w:rsidP="00FF62FE">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1 layer, 1 Rx, DL 64QAM, UL 16QAM, HD-FDD type A,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5" w:type="dxa"/>
            <w:tcBorders>
              <w:top w:val="nil"/>
              <w:left w:val="nil"/>
              <w:bottom w:val="single" w:sz="4" w:space="0" w:color="auto"/>
              <w:right w:val="single" w:sz="4" w:space="0" w:color="auto"/>
            </w:tcBorders>
            <w:noWrap/>
            <w:vAlign w:val="bottom"/>
            <w:hideMark/>
          </w:tcPr>
          <w:p w14:paraId="177A8E3F"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50.2%</w:t>
            </w:r>
          </w:p>
        </w:tc>
        <w:tc>
          <w:tcPr>
            <w:tcW w:w="754" w:type="dxa"/>
            <w:tcBorders>
              <w:top w:val="nil"/>
              <w:left w:val="nil"/>
              <w:bottom w:val="single" w:sz="4" w:space="0" w:color="auto"/>
              <w:right w:val="single" w:sz="4" w:space="0" w:color="auto"/>
            </w:tcBorders>
            <w:noWrap/>
            <w:vAlign w:val="bottom"/>
            <w:hideMark/>
          </w:tcPr>
          <w:p w14:paraId="53AFC3F4"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21.4%</w:t>
            </w:r>
          </w:p>
        </w:tc>
        <w:tc>
          <w:tcPr>
            <w:tcW w:w="754" w:type="dxa"/>
            <w:tcBorders>
              <w:top w:val="nil"/>
              <w:left w:val="nil"/>
              <w:bottom w:val="single" w:sz="4" w:space="0" w:color="auto"/>
              <w:right w:val="single" w:sz="4" w:space="0" w:color="auto"/>
            </w:tcBorders>
            <w:noWrap/>
            <w:vAlign w:val="bottom"/>
            <w:hideMark/>
          </w:tcPr>
          <w:p w14:paraId="18FD42E8"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32.9%</w:t>
            </w:r>
          </w:p>
        </w:tc>
        <w:tc>
          <w:tcPr>
            <w:tcW w:w="782" w:type="dxa"/>
            <w:tcBorders>
              <w:top w:val="nil"/>
              <w:left w:val="nil"/>
              <w:bottom w:val="single" w:sz="4" w:space="0" w:color="auto"/>
              <w:right w:val="single" w:sz="4" w:space="0" w:color="auto"/>
            </w:tcBorders>
            <w:noWrap/>
            <w:vAlign w:val="bottom"/>
            <w:hideMark/>
          </w:tcPr>
          <w:p w14:paraId="46FC7AE6"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49.8%</w:t>
            </w:r>
          </w:p>
        </w:tc>
        <w:tc>
          <w:tcPr>
            <w:tcW w:w="782" w:type="dxa"/>
            <w:tcBorders>
              <w:top w:val="nil"/>
              <w:left w:val="nil"/>
              <w:bottom w:val="single" w:sz="4" w:space="0" w:color="auto"/>
              <w:right w:val="single" w:sz="4" w:space="0" w:color="auto"/>
            </w:tcBorders>
            <w:noWrap/>
            <w:vAlign w:val="bottom"/>
            <w:hideMark/>
          </w:tcPr>
          <w:p w14:paraId="5F03A15E"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78.6%</w:t>
            </w:r>
          </w:p>
        </w:tc>
        <w:tc>
          <w:tcPr>
            <w:tcW w:w="782" w:type="dxa"/>
            <w:tcBorders>
              <w:top w:val="nil"/>
              <w:left w:val="nil"/>
              <w:bottom w:val="single" w:sz="4" w:space="0" w:color="auto"/>
              <w:right w:val="single" w:sz="4" w:space="0" w:color="auto"/>
            </w:tcBorders>
            <w:noWrap/>
            <w:vAlign w:val="bottom"/>
            <w:hideMark/>
          </w:tcPr>
          <w:p w14:paraId="29528EDB"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67.1%</w:t>
            </w:r>
          </w:p>
        </w:tc>
      </w:tr>
      <w:tr w:rsidR="00592BFE" w14:paraId="5DC7CB18" w14:textId="77777777" w:rsidTr="00FF62FE">
        <w:trPr>
          <w:trHeight w:val="225"/>
        </w:trPr>
        <w:tc>
          <w:tcPr>
            <w:tcW w:w="4720" w:type="dxa"/>
            <w:tcBorders>
              <w:top w:val="nil"/>
              <w:left w:val="single" w:sz="4" w:space="0" w:color="auto"/>
              <w:bottom w:val="single" w:sz="4" w:space="0" w:color="auto"/>
              <w:right w:val="single" w:sz="4" w:space="0" w:color="auto"/>
            </w:tcBorders>
            <w:noWrap/>
            <w:vAlign w:val="bottom"/>
            <w:hideMark/>
          </w:tcPr>
          <w:p w14:paraId="1818DF1A" w14:textId="77777777" w:rsidR="00592BFE" w:rsidRPr="00B52045" w:rsidRDefault="00592BFE" w:rsidP="00FF62FE">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2 layers, 2 Rx, HD-FDD type A</w:t>
            </w:r>
          </w:p>
        </w:tc>
        <w:tc>
          <w:tcPr>
            <w:tcW w:w="755" w:type="dxa"/>
            <w:tcBorders>
              <w:top w:val="nil"/>
              <w:left w:val="nil"/>
              <w:bottom w:val="single" w:sz="4" w:space="0" w:color="auto"/>
              <w:right w:val="single" w:sz="4" w:space="0" w:color="auto"/>
            </w:tcBorders>
            <w:noWrap/>
            <w:vAlign w:val="bottom"/>
            <w:hideMark/>
          </w:tcPr>
          <w:p w14:paraId="0D33A032"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81.3%</w:t>
            </w:r>
          </w:p>
        </w:tc>
        <w:tc>
          <w:tcPr>
            <w:tcW w:w="754" w:type="dxa"/>
            <w:tcBorders>
              <w:top w:val="nil"/>
              <w:left w:val="nil"/>
              <w:bottom w:val="single" w:sz="4" w:space="0" w:color="auto"/>
              <w:right w:val="single" w:sz="4" w:space="0" w:color="auto"/>
            </w:tcBorders>
            <w:noWrap/>
            <w:vAlign w:val="bottom"/>
            <w:hideMark/>
          </w:tcPr>
          <w:p w14:paraId="1095570A"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46.0%</w:t>
            </w:r>
          </w:p>
        </w:tc>
        <w:tc>
          <w:tcPr>
            <w:tcW w:w="754" w:type="dxa"/>
            <w:tcBorders>
              <w:top w:val="nil"/>
              <w:left w:val="nil"/>
              <w:bottom w:val="single" w:sz="4" w:space="0" w:color="auto"/>
              <w:right w:val="single" w:sz="4" w:space="0" w:color="auto"/>
            </w:tcBorders>
            <w:noWrap/>
            <w:vAlign w:val="bottom"/>
            <w:hideMark/>
          </w:tcPr>
          <w:p w14:paraId="4C38C8F0"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60.1%</w:t>
            </w:r>
          </w:p>
        </w:tc>
        <w:tc>
          <w:tcPr>
            <w:tcW w:w="782" w:type="dxa"/>
            <w:tcBorders>
              <w:top w:val="nil"/>
              <w:left w:val="nil"/>
              <w:bottom w:val="single" w:sz="4" w:space="0" w:color="auto"/>
              <w:right w:val="single" w:sz="4" w:space="0" w:color="auto"/>
            </w:tcBorders>
            <w:noWrap/>
            <w:vAlign w:val="bottom"/>
            <w:hideMark/>
          </w:tcPr>
          <w:p w14:paraId="398182C5"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18.8%</w:t>
            </w:r>
          </w:p>
        </w:tc>
        <w:tc>
          <w:tcPr>
            <w:tcW w:w="782" w:type="dxa"/>
            <w:tcBorders>
              <w:top w:val="nil"/>
              <w:left w:val="nil"/>
              <w:bottom w:val="single" w:sz="4" w:space="0" w:color="auto"/>
              <w:right w:val="single" w:sz="4" w:space="0" w:color="auto"/>
            </w:tcBorders>
            <w:noWrap/>
            <w:vAlign w:val="bottom"/>
            <w:hideMark/>
          </w:tcPr>
          <w:p w14:paraId="38828267"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54.0%</w:t>
            </w:r>
          </w:p>
        </w:tc>
        <w:tc>
          <w:tcPr>
            <w:tcW w:w="782" w:type="dxa"/>
            <w:tcBorders>
              <w:top w:val="nil"/>
              <w:left w:val="nil"/>
              <w:bottom w:val="single" w:sz="4" w:space="0" w:color="auto"/>
              <w:right w:val="single" w:sz="4" w:space="0" w:color="auto"/>
            </w:tcBorders>
            <w:noWrap/>
            <w:vAlign w:val="bottom"/>
            <w:hideMark/>
          </w:tcPr>
          <w:p w14:paraId="01D18429"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39.9%</w:t>
            </w:r>
          </w:p>
        </w:tc>
      </w:tr>
      <w:tr w:rsidR="00592BFE" w14:paraId="176E9FF8" w14:textId="77777777" w:rsidTr="00FF62FE">
        <w:trPr>
          <w:trHeight w:val="225"/>
        </w:trPr>
        <w:tc>
          <w:tcPr>
            <w:tcW w:w="4720" w:type="dxa"/>
            <w:tcBorders>
              <w:top w:val="nil"/>
              <w:left w:val="single" w:sz="4" w:space="0" w:color="auto"/>
              <w:bottom w:val="single" w:sz="4" w:space="0" w:color="auto"/>
              <w:right w:val="single" w:sz="4" w:space="0" w:color="auto"/>
            </w:tcBorders>
            <w:noWrap/>
            <w:vAlign w:val="bottom"/>
            <w:hideMark/>
          </w:tcPr>
          <w:p w14:paraId="54C74C62" w14:textId="77777777" w:rsidR="00592BFE" w:rsidRPr="00B52045" w:rsidRDefault="00592BFE" w:rsidP="00FF62FE">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2 layers, 2 Rx,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5" w:type="dxa"/>
            <w:tcBorders>
              <w:top w:val="nil"/>
              <w:left w:val="nil"/>
              <w:bottom w:val="single" w:sz="4" w:space="0" w:color="auto"/>
              <w:right w:val="single" w:sz="4" w:space="0" w:color="auto"/>
            </w:tcBorders>
            <w:noWrap/>
            <w:vAlign w:val="bottom"/>
            <w:hideMark/>
          </w:tcPr>
          <w:p w14:paraId="7CCA3552"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97.6%</w:t>
            </w:r>
          </w:p>
        </w:tc>
        <w:tc>
          <w:tcPr>
            <w:tcW w:w="754" w:type="dxa"/>
            <w:tcBorders>
              <w:top w:val="nil"/>
              <w:left w:val="nil"/>
              <w:bottom w:val="single" w:sz="4" w:space="0" w:color="auto"/>
              <w:right w:val="single" w:sz="4" w:space="0" w:color="auto"/>
            </w:tcBorders>
            <w:noWrap/>
            <w:vAlign w:val="bottom"/>
            <w:hideMark/>
          </w:tcPr>
          <w:p w14:paraId="746C964D"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42.6%</w:t>
            </w:r>
          </w:p>
        </w:tc>
        <w:tc>
          <w:tcPr>
            <w:tcW w:w="754" w:type="dxa"/>
            <w:tcBorders>
              <w:top w:val="nil"/>
              <w:left w:val="nil"/>
              <w:bottom w:val="single" w:sz="4" w:space="0" w:color="auto"/>
              <w:right w:val="single" w:sz="4" w:space="0" w:color="auto"/>
            </w:tcBorders>
            <w:noWrap/>
            <w:vAlign w:val="bottom"/>
            <w:hideMark/>
          </w:tcPr>
          <w:p w14:paraId="04CF1092"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64.6%</w:t>
            </w:r>
          </w:p>
        </w:tc>
        <w:tc>
          <w:tcPr>
            <w:tcW w:w="782" w:type="dxa"/>
            <w:tcBorders>
              <w:top w:val="nil"/>
              <w:left w:val="nil"/>
              <w:bottom w:val="single" w:sz="4" w:space="0" w:color="auto"/>
              <w:right w:val="single" w:sz="4" w:space="0" w:color="auto"/>
            </w:tcBorders>
            <w:noWrap/>
            <w:vAlign w:val="bottom"/>
            <w:hideMark/>
          </w:tcPr>
          <w:p w14:paraId="16BB699D"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w:t>
            </w:r>
          </w:p>
        </w:tc>
        <w:tc>
          <w:tcPr>
            <w:tcW w:w="782" w:type="dxa"/>
            <w:tcBorders>
              <w:top w:val="nil"/>
              <w:left w:val="nil"/>
              <w:bottom w:val="single" w:sz="4" w:space="0" w:color="auto"/>
              <w:right w:val="single" w:sz="4" w:space="0" w:color="auto"/>
            </w:tcBorders>
            <w:noWrap/>
            <w:vAlign w:val="bottom"/>
            <w:hideMark/>
          </w:tcPr>
          <w:p w14:paraId="2ECF64D5"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57.4%</w:t>
            </w:r>
          </w:p>
        </w:tc>
        <w:tc>
          <w:tcPr>
            <w:tcW w:w="782" w:type="dxa"/>
            <w:tcBorders>
              <w:top w:val="nil"/>
              <w:left w:val="nil"/>
              <w:bottom w:val="single" w:sz="4" w:space="0" w:color="auto"/>
              <w:right w:val="single" w:sz="4" w:space="0" w:color="auto"/>
            </w:tcBorders>
            <w:noWrap/>
            <w:vAlign w:val="bottom"/>
            <w:hideMark/>
          </w:tcPr>
          <w:p w14:paraId="655C0D14"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35.4%</w:t>
            </w:r>
          </w:p>
        </w:tc>
      </w:tr>
    </w:tbl>
    <w:p w14:paraId="09FBAF8F" w14:textId="77777777" w:rsidR="00592BFE" w:rsidRDefault="00592BFE" w:rsidP="00592BFE">
      <w:pPr>
        <w:jc w:val="both"/>
        <w:rPr>
          <w:rFonts w:eastAsia="Batang"/>
        </w:rPr>
      </w:pPr>
    </w:p>
    <w:p w14:paraId="178AB8D9" w14:textId="571536A5" w:rsidR="00592BFE" w:rsidRPr="00E666BD" w:rsidRDefault="00B44A4C" w:rsidP="00592BFE">
      <w:pPr>
        <w:pStyle w:val="TH"/>
      </w:pPr>
      <w:bookmarkStart w:id="8" w:name="_Ref101792941"/>
      <w:r>
        <w:lastRenderedPageBreak/>
        <w:t xml:space="preserve">Table </w:t>
      </w:r>
      <w:r>
        <w:fldChar w:fldCharType="begin"/>
      </w:r>
      <w:r>
        <w:instrText xml:space="preserve"> SEQ Table \* ARABIC </w:instrText>
      </w:r>
      <w:r>
        <w:fldChar w:fldCharType="separate"/>
      </w:r>
      <w:r w:rsidR="00185B88">
        <w:rPr>
          <w:noProof/>
        </w:rPr>
        <w:t>2</w:t>
      </w:r>
      <w:r>
        <w:fldChar w:fldCharType="end"/>
      </w:r>
      <w:bookmarkEnd w:id="8"/>
      <w:r w:rsidR="00592BFE" w:rsidRPr="00E666BD">
        <w:t>: Estimated relative device cost and estimated relative device cost reduction for UE complexity reduction technique(s) for FR1 TDD</w:t>
      </w:r>
    </w:p>
    <w:tbl>
      <w:tblPr>
        <w:tblW w:w="9329" w:type="dxa"/>
        <w:tblInd w:w="75" w:type="dxa"/>
        <w:tblCellMar>
          <w:left w:w="70" w:type="dxa"/>
          <w:right w:w="70" w:type="dxa"/>
        </w:tblCellMar>
        <w:tblLook w:val="04A0" w:firstRow="1" w:lastRow="0" w:firstColumn="1" w:lastColumn="0" w:noHBand="0" w:noVBand="1"/>
      </w:tblPr>
      <w:tblGrid>
        <w:gridCol w:w="4719"/>
        <w:gridCol w:w="753"/>
        <w:gridCol w:w="754"/>
        <w:gridCol w:w="754"/>
        <w:gridCol w:w="783"/>
        <w:gridCol w:w="783"/>
        <w:gridCol w:w="783"/>
      </w:tblGrid>
      <w:tr w:rsidR="00592BFE" w14:paraId="4ED02B0C" w14:textId="77777777" w:rsidTr="00FF62FE">
        <w:trPr>
          <w:trHeight w:val="450"/>
        </w:trPr>
        <w:tc>
          <w:tcPr>
            <w:tcW w:w="471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FE223A4" w14:textId="77777777" w:rsidR="00592BFE" w:rsidRPr="00B52045" w:rsidRDefault="00592BFE" w:rsidP="00FF62FE">
            <w:pPr>
              <w:spacing w:after="0"/>
              <w:rPr>
                <w:rFonts w:ascii="Calibri" w:hAnsi="Calibri" w:cs="Calibri"/>
                <w:b/>
                <w:bCs/>
                <w:color w:val="000000"/>
                <w:sz w:val="16"/>
                <w:szCs w:val="16"/>
                <w:lang w:eastAsia="sv-SE"/>
              </w:rPr>
            </w:pPr>
            <w:r w:rsidRPr="00B52045">
              <w:rPr>
                <w:rFonts w:ascii="Calibri" w:hAnsi="Calibri" w:cs="Calibri"/>
                <w:b/>
                <w:bCs/>
                <w:color w:val="000000"/>
                <w:sz w:val="16"/>
                <w:szCs w:val="16"/>
                <w:lang w:eastAsia="sv-SE"/>
              </w:rPr>
              <w:t>FR1 TDD UE complexity reduction technique(s)</w:t>
            </w:r>
          </w:p>
        </w:tc>
        <w:tc>
          <w:tcPr>
            <w:tcW w:w="753" w:type="dxa"/>
            <w:tcBorders>
              <w:top w:val="single" w:sz="4" w:space="0" w:color="auto"/>
              <w:left w:val="nil"/>
              <w:bottom w:val="single" w:sz="4" w:space="0" w:color="auto"/>
              <w:right w:val="single" w:sz="4" w:space="0" w:color="auto"/>
            </w:tcBorders>
            <w:shd w:val="clear" w:color="auto" w:fill="D9D9D9"/>
            <w:vAlign w:val="center"/>
            <w:hideMark/>
          </w:tcPr>
          <w:p w14:paraId="617E1701" w14:textId="77777777" w:rsidR="00592BFE" w:rsidRDefault="00592BFE" w:rsidP="00FF62FE">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3D4565B1" w14:textId="77777777" w:rsidR="00592BFE" w:rsidRDefault="00592BFE" w:rsidP="00FF62FE">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2A5B1975" w14:textId="77777777" w:rsidR="00592BFE" w:rsidRDefault="00592BFE" w:rsidP="00FF62FE">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03EC7566" w14:textId="77777777" w:rsidR="00592BFE" w:rsidRDefault="00592BFE" w:rsidP="00FF62FE">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21608001" w14:textId="77777777" w:rsidR="00592BFE" w:rsidRDefault="00592BFE" w:rsidP="00FF62FE">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0E1B77D0" w14:textId="77777777" w:rsidR="00592BFE" w:rsidRDefault="00592BFE" w:rsidP="00FF62FE">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592BFE" w14:paraId="72BD58D1" w14:textId="77777777" w:rsidTr="00FF62FE">
        <w:trPr>
          <w:trHeight w:val="225"/>
        </w:trPr>
        <w:tc>
          <w:tcPr>
            <w:tcW w:w="4719" w:type="dxa"/>
            <w:tcBorders>
              <w:top w:val="nil"/>
              <w:left w:val="single" w:sz="4" w:space="0" w:color="auto"/>
              <w:bottom w:val="single" w:sz="4" w:space="0" w:color="auto"/>
              <w:right w:val="single" w:sz="4" w:space="0" w:color="auto"/>
            </w:tcBorders>
            <w:noWrap/>
            <w:vAlign w:val="bottom"/>
            <w:hideMark/>
          </w:tcPr>
          <w:p w14:paraId="231045F3" w14:textId="77777777" w:rsidR="00592BFE" w:rsidRPr="00A02F72" w:rsidRDefault="00592BFE" w:rsidP="00FF62FE">
            <w:pPr>
              <w:spacing w:after="0"/>
              <w:rPr>
                <w:rFonts w:ascii="Calibri" w:hAnsi="Calibri" w:cs="Calibri"/>
                <w:b/>
                <w:bCs/>
                <w:color w:val="000000"/>
                <w:sz w:val="16"/>
                <w:szCs w:val="16"/>
                <w:lang w:val="sv-SE" w:eastAsia="sv-SE"/>
              </w:rPr>
            </w:pPr>
            <w:r w:rsidRPr="00A02F72">
              <w:rPr>
                <w:rFonts w:ascii="Calibri" w:hAnsi="Calibri" w:cs="Calibri"/>
                <w:b/>
                <w:bCs/>
                <w:color w:val="000000"/>
                <w:sz w:val="16"/>
                <w:szCs w:val="16"/>
                <w:lang w:val="sv-SE" w:eastAsia="sv-SE"/>
              </w:rPr>
              <w:t>20 MHz (instead of 100 MHz)</w:t>
            </w:r>
          </w:p>
        </w:tc>
        <w:tc>
          <w:tcPr>
            <w:tcW w:w="753" w:type="dxa"/>
            <w:tcBorders>
              <w:top w:val="nil"/>
              <w:left w:val="nil"/>
              <w:bottom w:val="single" w:sz="4" w:space="0" w:color="auto"/>
              <w:right w:val="single" w:sz="4" w:space="0" w:color="auto"/>
            </w:tcBorders>
            <w:noWrap/>
            <w:vAlign w:val="bottom"/>
            <w:hideMark/>
          </w:tcPr>
          <w:p w14:paraId="425845E8"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96.4%</w:t>
            </w:r>
          </w:p>
        </w:tc>
        <w:tc>
          <w:tcPr>
            <w:tcW w:w="754" w:type="dxa"/>
            <w:tcBorders>
              <w:top w:val="nil"/>
              <w:left w:val="nil"/>
              <w:bottom w:val="single" w:sz="4" w:space="0" w:color="auto"/>
              <w:right w:val="single" w:sz="4" w:space="0" w:color="auto"/>
            </w:tcBorders>
            <w:noWrap/>
            <w:vAlign w:val="bottom"/>
            <w:hideMark/>
          </w:tcPr>
          <w:p w14:paraId="4F7EABD3"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46.7%</w:t>
            </w:r>
          </w:p>
        </w:tc>
        <w:tc>
          <w:tcPr>
            <w:tcW w:w="754" w:type="dxa"/>
            <w:tcBorders>
              <w:top w:val="nil"/>
              <w:left w:val="nil"/>
              <w:bottom w:val="single" w:sz="4" w:space="0" w:color="auto"/>
              <w:right w:val="single" w:sz="4" w:space="0" w:color="auto"/>
            </w:tcBorders>
            <w:noWrap/>
            <w:vAlign w:val="bottom"/>
            <w:hideMark/>
          </w:tcPr>
          <w:p w14:paraId="49928FA0"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66.6%</w:t>
            </w:r>
          </w:p>
        </w:tc>
        <w:tc>
          <w:tcPr>
            <w:tcW w:w="783" w:type="dxa"/>
            <w:tcBorders>
              <w:top w:val="nil"/>
              <w:left w:val="nil"/>
              <w:bottom w:val="single" w:sz="4" w:space="0" w:color="auto"/>
              <w:right w:val="single" w:sz="4" w:space="0" w:color="auto"/>
            </w:tcBorders>
            <w:noWrap/>
            <w:vAlign w:val="bottom"/>
            <w:hideMark/>
          </w:tcPr>
          <w:p w14:paraId="169CBC07"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w:t>
            </w:r>
          </w:p>
        </w:tc>
        <w:tc>
          <w:tcPr>
            <w:tcW w:w="783" w:type="dxa"/>
            <w:tcBorders>
              <w:top w:val="nil"/>
              <w:left w:val="nil"/>
              <w:bottom w:val="single" w:sz="4" w:space="0" w:color="auto"/>
              <w:right w:val="single" w:sz="4" w:space="0" w:color="auto"/>
            </w:tcBorders>
            <w:noWrap/>
            <w:vAlign w:val="bottom"/>
            <w:hideMark/>
          </w:tcPr>
          <w:p w14:paraId="15E61649"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53.3%</w:t>
            </w:r>
          </w:p>
        </w:tc>
        <w:tc>
          <w:tcPr>
            <w:tcW w:w="783" w:type="dxa"/>
            <w:tcBorders>
              <w:top w:val="nil"/>
              <w:left w:val="nil"/>
              <w:bottom w:val="single" w:sz="4" w:space="0" w:color="auto"/>
              <w:right w:val="single" w:sz="4" w:space="0" w:color="auto"/>
            </w:tcBorders>
            <w:noWrap/>
            <w:vAlign w:val="bottom"/>
            <w:hideMark/>
          </w:tcPr>
          <w:p w14:paraId="36F1BBC5"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33.4%</w:t>
            </w:r>
          </w:p>
        </w:tc>
      </w:tr>
      <w:tr w:rsidR="00592BFE" w14:paraId="60EE59E2" w14:textId="77777777" w:rsidTr="00FF62FE">
        <w:trPr>
          <w:trHeight w:val="225"/>
        </w:trPr>
        <w:tc>
          <w:tcPr>
            <w:tcW w:w="4719" w:type="dxa"/>
            <w:tcBorders>
              <w:top w:val="nil"/>
              <w:left w:val="single" w:sz="4" w:space="0" w:color="auto"/>
              <w:bottom w:val="single" w:sz="4" w:space="0" w:color="auto"/>
              <w:right w:val="single" w:sz="4" w:space="0" w:color="auto"/>
            </w:tcBorders>
            <w:noWrap/>
            <w:vAlign w:val="bottom"/>
            <w:hideMark/>
          </w:tcPr>
          <w:p w14:paraId="65054B7A" w14:textId="77777777" w:rsidR="00592BFE" w:rsidRPr="00A02F72" w:rsidRDefault="00592BFE" w:rsidP="00FF62FE">
            <w:pPr>
              <w:spacing w:after="0"/>
              <w:rPr>
                <w:rFonts w:ascii="Calibri" w:hAnsi="Calibri" w:cs="Calibri"/>
                <w:b/>
                <w:bCs/>
                <w:color w:val="000000"/>
                <w:sz w:val="16"/>
                <w:szCs w:val="16"/>
                <w:lang w:val="sv-SE" w:eastAsia="sv-SE"/>
              </w:rPr>
            </w:pPr>
            <w:r w:rsidRPr="00A02F72">
              <w:rPr>
                <w:rFonts w:ascii="Calibri" w:hAnsi="Calibri" w:cs="Calibri"/>
                <w:b/>
                <w:bCs/>
                <w:color w:val="000000"/>
                <w:sz w:val="16"/>
                <w:szCs w:val="16"/>
                <w:lang w:val="sv-SE" w:eastAsia="sv-SE"/>
              </w:rPr>
              <w:t>2 layers (instead of 4 layers)</w:t>
            </w:r>
          </w:p>
        </w:tc>
        <w:tc>
          <w:tcPr>
            <w:tcW w:w="753" w:type="dxa"/>
            <w:tcBorders>
              <w:top w:val="nil"/>
              <w:left w:val="nil"/>
              <w:bottom w:val="single" w:sz="4" w:space="0" w:color="auto"/>
              <w:right w:val="single" w:sz="4" w:space="0" w:color="auto"/>
            </w:tcBorders>
            <w:noWrap/>
            <w:vAlign w:val="bottom"/>
            <w:hideMark/>
          </w:tcPr>
          <w:p w14:paraId="172D6369"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434B6FB0"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81.1%</w:t>
            </w:r>
          </w:p>
        </w:tc>
        <w:tc>
          <w:tcPr>
            <w:tcW w:w="754" w:type="dxa"/>
            <w:tcBorders>
              <w:top w:val="nil"/>
              <w:left w:val="nil"/>
              <w:bottom w:val="single" w:sz="4" w:space="0" w:color="auto"/>
              <w:right w:val="single" w:sz="4" w:space="0" w:color="auto"/>
            </w:tcBorders>
            <w:noWrap/>
            <w:vAlign w:val="bottom"/>
            <w:hideMark/>
          </w:tcPr>
          <w:p w14:paraId="400883C9"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88.7%</w:t>
            </w:r>
          </w:p>
        </w:tc>
        <w:tc>
          <w:tcPr>
            <w:tcW w:w="783" w:type="dxa"/>
            <w:tcBorders>
              <w:top w:val="nil"/>
              <w:left w:val="nil"/>
              <w:bottom w:val="single" w:sz="4" w:space="0" w:color="auto"/>
              <w:right w:val="single" w:sz="4" w:space="0" w:color="auto"/>
            </w:tcBorders>
            <w:noWrap/>
            <w:vAlign w:val="bottom"/>
            <w:hideMark/>
          </w:tcPr>
          <w:p w14:paraId="21B48F7C"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14:paraId="26F15D3E"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18.9%</w:t>
            </w:r>
          </w:p>
        </w:tc>
        <w:tc>
          <w:tcPr>
            <w:tcW w:w="783" w:type="dxa"/>
            <w:tcBorders>
              <w:top w:val="nil"/>
              <w:left w:val="nil"/>
              <w:bottom w:val="single" w:sz="4" w:space="0" w:color="auto"/>
              <w:right w:val="single" w:sz="4" w:space="0" w:color="auto"/>
            </w:tcBorders>
            <w:noWrap/>
            <w:vAlign w:val="bottom"/>
            <w:hideMark/>
          </w:tcPr>
          <w:p w14:paraId="1492DB28"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11.3%</w:t>
            </w:r>
          </w:p>
        </w:tc>
      </w:tr>
      <w:tr w:rsidR="00592BFE" w14:paraId="5AE75B8F" w14:textId="77777777" w:rsidTr="00FF62FE">
        <w:trPr>
          <w:trHeight w:val="225"/>
        </w:trPr>
        <w:tc>
          <w:tcPr>
            <w:tcW w:w="4719" w:type="dxa"/>
            <w:tcBorders>
              <w:top w:val="nil"/>
              <w:left w:val="single" w:sz="4" w:space="0" w:color="auto"/>
              <w:bottom w:val="single" w:sz="4" w:space="0" w:color="auto"/>
              <w:right w:val="single" w:sz="4" w:space="0" w:color="auto"/>
            </w:tcBorders>
            <w:noWrap/>
            <w:vAlign w:val="bottom"/>
            <w:hideMark/>
          </w:tcPr>
          <w:p w14:paraId="32FB1077" w14:textId="77777777" w:rsidR="00592BFE" w:rsidRPr="00A02F72" w:rsidRDefault="00592BFE" w:rsidP="00FF62FE">
            <w:pPr>
              <w:spacing w:after="0"/>
              <w:rPr>
                <w:rFonts w:ascii="Calibri" w:hAnsi="Calibri" w:cs="Calibri"/>
                <w:b/>
                <w:bCs/>
                <w:color w:val="000000"/>
                <w:sz w:val="16"/>
                <w:szCs w:val="16"/>
                <w:lang w:val="sv-SE" w:eastAsia="sv-SE"/>
              </w:rPr>
            </w:pPr>
            <w:r w:rsidRPr="00A02F72">
              <w:rPr>
                <w:rFonts w:ascii="Calibri" w:hAnsi="Calibri" w:cs="Calibri"/>
                <w:b/>
                <w:bCs/>
                <w:color w:val="000000"/>
                <w:sz w:val="16"/>
                <w:szCs w:val="16"/>
                <w:lang w:val="sv-SE" w:eastAsia="sv-SE"/>
              </w:rPr>
              <w:t>1 layer (instead of 4 layers)</w:t>
            </w:r>
          </w:p>
        </w:tc>
        <w:tc>
          <w:tcPr>
            <w:tcW w:w="753" w:type="dxa"/>
            <w:tcBorders>
              <w:top w:val="nil"/>
              <w:left w:val="nil"/>
              <w:bottom w:val="single" w:sz="4" w:space="0" w:color="auto"/>
              <w:right w:val="single" w:sz="4" w:space="0" w:color="auto"/>
            </w:tcBorders>
            <w:noWrap/>
            <w:vAlign w:val="bottom"/>
            <w:hideMark/>
          </w:tcPr>
          <w:p w14:paraId="64B36524"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513C13F5"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71.9%</w:t>
            </w:r>
          </w:p>
        </w:tc>
        <w:tc>
          <w:tcPr>
            <w:tcW w:w="754" w:type="dxa"/>
            <w:tcBorders>
              <w:top w:val="nil"/>
              <w:left w:val="nil"/>
              <w:bottom w:val="single" w:sz="4" w:space="0" w:color="auto"/>
              <w:right w:val="single" w:sz="4" w:space="0" w:color="auto"/>
            </w:tcBorders>
            <w:noWrap/>
            <w:vAlign w:val="bottom"/>
            <w:hideMark/>
          </w:tcPr>
          <w:p w14:paraId="08D67DD7"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83.2%</w:t>
            </w:r>
          </w:p>
        </w:tc>
        <w:tc>
          <w:tcPr>
            <w:tcW w:w="783" w:type="dxa"/>
            <w:tcBorders>
              <w:top w:val="nil"/>
              <w:left w:val="nil"/>
              <w:bottom w:val="single" w:sz="4" w:space="0" w:color="auto"/>
              <w:right w:val="single" w:sz="4" w:space="0" w:color="auto"/>
            </w:tcBorders>
            <w:noWrap/>
            <w:vAlign w:val="bottom"/>
            <w:hideMark/>
          </w:tcPr>
          <w:p w14:paraId="27A660CC"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14:paraId="34DC34B9"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28.1%</w:t>
            </w:r>
          </w:p>
        </w:tc>
        <w:tc>
          <w:tcPr>
            <w:tcW w:w="783" w:type="dxa"/>
            <w:tcBorders>
              <w:top w:val="nil"/>
              <w:left w:val="nil"/>
              <w:bottom w:val="single" w:sz="4" w:space="0" w:color="auto"/>
              <w:right w:val="single" w:sz="4" w:space="0" w:color="auto"/>
            </w:tcBorders>
            <w:noWrap/>
            <w:vAlign w:val="bottom"/>
            <w:hideMark/>
          </w:tcPr>
          <w:p w14:paraId="7EDF6309"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16.8%</w:t>
            </w:r>
          </w:p>
        </w:tc>
      </w:tr>
      <w:tr w:rsidR="00592BFE" w14:paraId="580C8556" w14:textId="77777777" w:rsidTr="00FF62FE">
        <w:trPr>
          <w:trHeight w:val="225"/>
        </w:trPr>
        <w:tc>
          <w:tcPr>
            <w:tcW w:w="4719" w:type="dxa"/>
            <w:tcBorders>
              <w:top w:val="nil"/>
              <w:left w:val="single" w:sz="4" w:space="0" w:color="auto"/>
              <w:bottom w:val="single" w:sz="4" w:space="0" w:color="auto"/>
              <w:right w:val="single" w:sz="4" w:space="0" w:color="auto"/>
            </w:tcBorders>
            <w:noWrap/>
            <w:vAlign w:val="bottom"/>
            <w:hideMark/>
          </w:tcPr>
          <w:p w14:paraId="78B0708F" w14:textId="77777777" w:rsidR="00592BFE" w:rsidRPr="00A02F72" w:rsidRDefault="00592BFE" w:rsidP="00FF62FE">
            <w:pPr>
              <w:spacing w:after="0"/>
              <w:rPr>
                <w:rFonts w:ascii="Calibri" w:hAnsi="Calibri" w:cs="Calibri"/>
                <w:b/>
                <w:bCs/>
                <w:color w:val="000000"/>
                <w:sz w:val="16"/>
                <w:szCs w:val="16"/>
                <w:lang w:eastAsia="sv-SE"/>
              </w:rPr>
            </w:pPr>
            <w:r w:rsidRPr="00A02F72">
              <w:rPr>
                <w:rFonts w:ascii="Calibri" w:hAnsi="Calibri" w:cs="Calibri"/>
                <w:b/>
                <w:bCs/>
                <w:color w:val="000000"/>
                <w:sz w:val="16"/>
                <w:szCs w:val="16"/>
                <w:lang w:eastAsia="sv-SE"/>
              </w:rPr>
              <w:t>2 layers, 2 Rx (instead of 4 layers, 4 Rx)</w:t>
            </w:r>
          </w:p>
        </w:tc>
        <w:tc>
          <w:tcPr>
            <w:tcW w:w="753" w:type="dxa"/>
            <w:tcBorders>
              <w:top w:val="nil"/>
              <w:left w:val="nil"/>
              <w:bottom w:val="single" w:sz="4" w:space="0" w:color="auto"/>
              <w:right w:val="single" w:sz="4" w:space="0" w:color="auto"/>
            </w:tcBorders>
            <w:noWrap/>
            <w:vAlign w:val="bottom"/>
            <w:hideMark/>
          </w:tcPr>
          <w:p w14:paraId="23DB2892"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68.0%</w:t>
            </w:r>
          </w:p>
        </w:tc>
        <w:tc>
          <w:tcPr>
            <w:tcW w:w="754" w:type="dxa"/>
            <w:tcBorders>
              <w:top w:val="nil"/>
              <w:left w:val="nil"/>
              <w:bottom w:val="single" w:sz="4" w:space="0" w:color="auto"/>
              <w:right w:val="single" w:sz="4" w:space="0" w:color="auto"/>
            </w:tcBorders>
            <w:noWrap/>
            <w:vAlign w:val="bottom"/>
            <w:hideMark/>
          </w:tcPr>
          <w:p w14:paraId="29B01E04"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55.4%</w:t>
            </w:r>
          </w:p>
        </w:tc>
        <w:tc>
          <w:tcPr>
            <w:tcW w:w="754" w:type="dxa"/>
            <w:tcBorders>
              <w:top w:val="nil"/>
              <w:left w:val="nil"/>
              <w:bottom w:val="single" w:sz="4" w:space="0" w:color="auto"/>
              <w:right w:val="single" w:sz="4" w:space="0" w:color="auto"/>
            </w:tcBorders>
            <w:noWrap/>
            <w:vAlign w:val="bottom"/>
            <w:hideMark/>
          </w:tcPr>
          <w:p w14:paraId="647C4309"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60.4%</w:t>
            </w:r>
          </w:p>
        </w:tc>
        <w:tc>
          <w:tcPr>
            <w:tcW w:w="783" w:type="dxa"/>
            <w:tcBorders>
              <w:top w:val="nil"/>
              <w:left w:val="nil"/>
              <w:bottom w:val="single" w:sz="4" w:space="0" w:color="auto"/>
              <w:right w:val="single" w:sz="4" w:space="0" w:color="auto"/>
            </w:tcBorders>
            <w:noWrap/>
            <w:vAlign w:val="bottom"/>
            <w:hideMark/>
          </w:tcPr>
          <w:p w14:paraId="0E24AA55"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32.0%</w:t>
            </w:r>
          </w:p>
        </w:tc>
        <w:tc>
          <w:tcPr>
            <w:tcW w:w="783" w:type="dxa"/>
            <w:tcBorders>
              <w:top w:val="nil"/>
              <w:left w:val="nil"/>
              <w:bottom w:val="single" w:sz="4" w:space="0" w:color="auto"/>
              <w:right w:val="single" w:sz="4" w:space="0" w:color="auto"/>
            </w:tcBorders>
            <w:noWrap/>
            <w:vAlign w:val="bottom"/>
            <w:hideMark/>
          </w:tcPr>
          <w:p w14:paraId="2FA72E3C"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44.6%</w:t>
            </w:r>
          </w:p>
        </w:tc>
        <w:tc>
          <w:tcPr>
            <w:tcW w:w="783" w:type="dxa"/>
            <w:tcBorders>
              <w:top w:val="nil"/>
              <w:left w:val="nil"/>
              <w:bottom w:val="single" w:sz="4" w:space="0" w:color="auto"/>
              <w:right w:val="single" w:sz="4" w:space="0" w:color="auto"/>
            </w:tcBorders>
            <w:noWrap/>
            <w:vAlign w:val="bottom"/>
            <w:hideMark/>
          </w:tcPr>
          <w:p w14:paraId="3BA585D8"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39.6%</w:t>
            </w:r>
          </w:p>
        </w:tc>
      </w:tr>
      <w:tr w:rsidR="00592BFE" w14:paraId="240333D3" w14:textId="77777777" w:rsidTr="00FF62FE">
        <w:trPr>
          <w:trHeight w:val="225"/>
        </w:trPr>
        <w:tc>
          <w:tcPr>
            <w:tcW w:w="4719" w:type="dxa"/>
            <w:tcBorders>
              <w:top w:val="nil"/>
              <w:left w:val="single" w:sz="4" w:space="0" w:color="auto"/>
              <w:bottom w:val="single" w:sz="4" w:space="0" w:color="auto"/>
              <w:right w:val="single" w:sz="4" w:space="0" w:color="auto"/>
            </w:tcBorders>
            <w:noWrap/>
            <w:vAlign w:val="bottom"/>
            <w:hideMark/>
          </w:tcPr>
          <w:p w14:paraId="73641439" w14:textId="77777777" w:rsidR="00592BFE" w:rsidRPr="00A02F72" w:rsidRDefault="00592BFE" w:rsidP="00FF62FE">
            <w:pPr>
              <w:spacing w:after="0"/>
              <w:rPr>
                <w:rFonts w:ascii="Calibri" w:hAnsi="Calibri" w:cs="Calibri"/>
                <w:b/>
                <w:bCs/>
                <w:color w:val="000000"/>
                <w:sz w:val="16"/>
                <w:szCs w:val="16"/>
                <w:lang w:eastAsia="sv-SE"/>
              </w:rPr>
            </w:pPr>
            <w:r w:rsidRPr="00A02F72">
              <w:rPr>
                <w:rFonts w:ascii="Calibri" w:hAnsi="Calibri" w:cs="Calibri"/>
                <w:b/>
                <w:bCs/>
                <w:color w:val="000000"/>
                <w:sz w:val="16"/>
                <w:szCs w:val="16"/>
                <w:lang w:eastAsia="sv-SE"/>
              </w:rPr>
              <w:t>1 layer, 1 Rx (instead of 4 layers, 4 Rx)</w:t>
            </w:r>
          </w:p>
        </w:tc>
        <w:tc>
          <w:tcPr>
            <w:tcW w:w="753" w:type="dxa"/>
            <w:tcBorders>
              <w:top w:val="nil"/>
              <w:left w:val="nil"/>
              <w:bottom w:val="single" w:sz="4" w:space="0" w:color="auto"/>
              <w:right w:val="single" w:sz="4" w:space="0" w:color="auto"/>
            </w:tcBorders>
            <w:noWrap/>
            <w:vAlign w:val="bottom"/>
            <w:hideMark/>
          </w:tcPr>
          <w:p w14:paraId="6168C2B2"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51.3%</w:t>
            </w:r>
          </w:p>
        </w:tc>
        <w:tc>
          <w:tcPr>
            <w:tcW w:w="754" w:type="dxa"/>
            <w:tcBorders>
              <w:top w:val="nil"/>
              <w:left w:val="nil"/>
              <w:bottom w:val="single" w:sz="4" w:space="0" w:color="auto"/>
              <w:right w:val="single" w:sz="4" w:space="0" w:color="auto"/>
            </w:tcBorders>
            <w:noWrap/>
            <w:vAlign w:val="bottom"/>
            <w:hideMark/>
          </w:tcPr>
          <w:p w14:paraId="0B020766"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33.0%</w:t>
            </w:r>
          </w:p>
        </w:tc>
        <w:tc>
          <w:tcPr>
            <w:tcW w:w="754" w:type="dxa"/>
            <w:tcBorders>
              <w:top w:val="nil"/>
              <w:left w:val="nil"/>
              <w:bottom w:val="single" w:sz="4" w:space="0" w:color="auto"/>
              <w:right w:val="single" w:sz="4" w:space="0" w:color="auto"/>
            </w:tcBorders>
            <w:noWrap/>
            <w:vAlign w:val="bottom"/>
            <w:hideMark/>
          </w:tcPr>
          <w:p w14:paraId="67E29AA3"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40.3%</w:t>
            </w:r>
          </w:p>
        </w:tc>
        <w:tc>
          <w:tcPr>
            <w:tcW w:w="783" w:type="dxa"/>
            <w:tcBorders>
              <w:top w:val="nil"/>
              <w:left w:val="nil"/>
              <w:bottom w:val="single" w:sz="4" w:space="0" w:color="auto"/>
              <w:right w:val="single" w:sz="4" w:space="0" w:color="auto"/>
            </w:tcBorders>
            <w:noWrap/>
            <w:vAlign w:val="bottom"/>
            <w:hideMark/>
          </w:tcPr>
          <w:p w14:paraId="7B533D19"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48.7%</w:t>
            </w:r>
          </w:p>
        </w:tc>
        <w:tc>
          <w:tcPr>
            <w:tcW w:w="783" w:type="dxa"/>
            <w:tcBorders>
              <w:top w:val="nil"/>
              <w:left w:val="nil"/>
              <w:bottom w:val="single" w:sz="4" w:space="0" w:color="auto"/>
              <w:right w:val="single" w:sz="4" w:space="0" w:color="auto"/>
            </w:tcBorders>
            <w:noWrap/>
            <w:vAlign w:val="bottom"/>
            <w:hideMark/>
          </w:tcPr>
          <w:p w14:paraId="435BD8C6"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67.0%</w:t>
            </w:r>
          </w:p>
        </w:tc>
        <w:tc>
          <w:tcPr>
            <w:tcW w:w="783" w:type="dxa"/>
            <w:tcBorders>
              <w:top w:val="nil"/>
              <w:left w:val="nil"/>
              <w:bottom w:val="single" w:sz="4" w:space="0" w:color="auto"/>
              <w:right w:val="single" w:sz="4" w:space="0" w:color="auto"/>
            </w:tcBorders>
            <w:noWrap/>
            <w:vAlign w:val="bottom"/>
            <w:hideMark/>
          </w:tcPr>
          <w:p w14:paraId="359804F6"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59.7%</w:t>
            </w:r>
          </w:p>
        </w:tc>
      </w:tr>
      <w:tr w:rsidR="00592BFE" w14:paraId="22A5E382" w14:textId="77777777" w:rsidTr="00FF62FE">
        <w:trPr>
          <w:trHeight w:val="225"/>
        </w:trPr>
        <w:tc>
          <w:tcPr>
            <w:tcW w:w="4719" w:type="dxa"/>
            <w:tcBorders>
              <w:top w:val="nil"/>
              <w:left w:val="single" w:sz="4" w:space="0" w:color="auto"/>
              <w:bottom w:val="single" w:sz="4" w:space="0" w:color="auto"/>
              <w:right w:val="single" w:sz="4" w:space="0" w:color="auto"/>
            </w:tcBorders>
            <w:noWrap/>
            <w:vAlign w:val="bottom"/>
            <w:hideMark/>
          </w:tcPr>
          <w:p w14:paraId="29E7F30E" w14:textId="77777777" w:rsidR="00592BFE" w:rsidRDefault="00592BFE" w:rsidP="00FF62FE">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w:t>
            </w:r>
            <w:r w:rsidRPr="00A67C51">
              <w:rPr>
                <w:rFonts w:ascii="Calibri" w:hAnsi="Calibri" w:cs="Calibri"/>
                <w:color w:val="000000"/>
                <w:sz w:val="16"/>
                <w:szCs w:val="16"/>
                <w:vertAlign w:val="subscript"/>
                <w:lang w:val="sv-SE" w:eastAsia="sv-SE"/>
              </w:rPr>
              <w:t>1</w:t>
            </w:r>
            <w:r>
              <w:rPr>
                <w:rFonts w:ascii="Calibri" w:hAnsi="Calibri" w:cs="Calibri"/>
                <w:color w:val="000000"/>
                <w:sz w:val="16"/>
                <w:szCs w:val="16"/>
                <w:lang w:val="sv-SE" w:eastAsia="sv-SE"/>
              </w:rPr>
              <w:t xml:space="preserve"> and N</w:t>
            </w:r>
            <w:r w:rsidRPr="00A67C51">
              <w:rPr>
                <w:rFonts w:ascii="Calibri" w:hAnsi="Calibri" w:cs="Calibri"/>
                <w:color w:val="000000"/>
                <w:sz w:val="16"/>
                <w:szCs w:val="16"/>
                <w:vertAlign w:val="subscript"/>
                <w:lang w:val="sv-SE" w:eastAsia="sv-SE"/>
              </w:rPr>
              <w:t>2</w:t>
            </w:r>
          </w:p>
        </w:tc>
        <w:tc>
          <w:tcPr>
            <w:tcW w:w="753" w:type="dxa"/>
            <w:tcBorders>
              <w:top w:val="nil"/>
              <w:left w:val="nil"/>
              <w:bottom w:val="single" w:sz="4" w:space="0" w:color="auto"/>
              <w:right w:val="single" w:sz="4" w:space="0" w:color="auto"/>
            </w:tcBorders>
            <w:noWrap/>
            <w:vAlign w:val="bottom"/>
            <w:hideMark/>
          </w:tcPr>
          <w:p w14:paraId="42642BEA"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17F582F5"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90.1%</w:t>
            </w:r>
          </w:p>
        </w:tc>
        <w:tc>
          <w:tcPr>
            <w:tcW w:w="754" w:type="dxa"/>
            <w:tcBorders>
              <w:top w:val="nil"/>
              <w:left w:val="nil"/>
              <w:bottom w:val="single" w:sz="4" w:space="0" w:color="auto"/>
              <w:right w:val="single" w:sz="4" w:space="0" w:color="auto"/>
            </w:tcBorders>
            <w:noWrap/>
            <w:vAlign w:val="bottom"/>
            <w:hideMark/>
          </w:tcPr>
          <w:p w14:paraId="40ADA767"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94.1%</w:t>
            </w:r>
          </w:p>
        </w:tc>
        <w:tc>
          <w:tcPr>
            <w:tcW w:w="783" w:type="dxa"/>
            <w:tcBorders>
              <w:top w:val="nil"/>
              <w:left w:val="nil"/>
              <w:bottom w:val="single" w:sz="4" w:space="0" w:color="auto"/>
              <w:right w:val="single" w:sz="4" w:space="0" w:color="auto"/>
            </w:tcBorders>
            <w:noWrap/>
            <w:vAlign w:val="bottom"/>
            <w:hideMark/>
          </w:tcPr>
          <w:p w14:paraId="60FBEF4F"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14:paraId="3C18A22F"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w:t>
            </w:r>
          </w:p>
        </w:tc>
        <w:tc>
          <w:tcPr>
            <w:tcW w:w="783" w:type="dxa"/>
            <w:tcBorders>
              <w:top w:val="nil"/>
              <w:left w:val="nil"/>
              <w:bottom w:val="single" w:sz="4" w:space="0" w:color="auto"/>
              <w:right w:val="single" w:sz="4" w:space="0" w:color="auto"/>
            </w:tcBorders>
            <w:noWrap/>
            <w:vAlign w:val="bottom"/>
            <w:hideMark/>
          </w:tcPr>
          <w:p w14:paraId="1812C1EA"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w:t>
            </w:r>
          </w:p>
        </w:tc>
      </w:tr>
      <w:tr w:rsidR="00592BFE" w14:paraId="28866FF4" w14:textId="77777777" w:rsidTr="00FF62FE">
        <w:trPr>
          <w:trHeight w:val="225"/>
        </w:trPr>
        <w:tc>
          <w:tcPr>
            <w:tcW w:w="4719" w:type="dxa"/>
            <w:tcBorders>
              <w:top w:val="nil"/>
              <w:left w:val="single" w:sz="4" w:space="0" w:color="auto"/>
              <w:bottom w:val="single" w:sz="4" w:space="0" w:color="auto"/>
              <w:right w:val="single" w:sz="4" w:space="0" w:color="auto"/>
            </w:tcBorders>
            <w:noWrap/>
            <w:vAlign w:val="bottom"/>
            <w:hideMark/>
          </w:tcPr>
          <w:p w14:paraId="5115C03A" w14:textId="77777777" w:rsidR="00592BFE" w:rsidRPr="00A02F72" w:rsidRDefault="00592BFE" w:rsidP="00FF62FE">
            <w:pPr>
              <w:spacing w:after="0"/>
              <w:rPr>
                <w:rFonts w:ascii="Calibri" w:hAnsi="Calibri" w:cs="Calibri"/>
                <w:b/>
                <w:bCs/>
                <w:color w:val="000000"/>
                <w:sz w:val="16"/>
                <w:szCs w:val="16"/>
                <w:lang w:eastAsia="sv-SE"/>
              </w:rPr>
            </w:pPr>
            <w:r w:rsidRPr="00A02F72">
              <w:rPr>
                <w:rFonts w:ascii="Calibri" w:hAnsi="Calibri" w:cs="Calibri"/>
                <w:b/>
                <w:bCs/>
                <w:color w:val="000000"/>
                <w:sz w:val="16"/>
                <w:szCs w:val="16"/>
                <w:lang w:eastAsia="sv-SE"/>
              </w:rPr>
              <w:t>DL 64QAM (instead of DL 256QAM)</w:t>
            </w:r>
          </w:p>
        </w:tc>
        <w:tc>
          <w:tcPr>
            <w:tcW w:w="753" w:type="dxa"/>
            <w:tcBorders>
              <w:top w:val="nil"/>
              <w:left w:val="nil"/>
              <w:bottom w:val="single" w:sz="4" w:space="0" w:color="auto"/>
              <w:right w:val="single" w:sz="4" w:space="0" w:color="auto"/>
            </w:tcBorders>
            <w:noWrap/>
            <w:vAlign w:val="bottom"/>
            <w:hideMark/>
          </w:tcPr>
          <w:p w14:paraId="4A7C4E48"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96.2%</w:t>
            </w:r>
          </w:p>
        </w:tc>
        <w:tc>
          <w:tcPr>
            <w:tcW w:w="754" w:type="dxa"/>
            <w:tcBorders>
              <w:top w:val="nil"/>
              <w:left w:val="nil"/>
              <w:bottom w:val="single" w:sz="4" w:space="0" w:color="auto"/>
              <w:right w:val="single" w:sz="4" w:space="0" w:color="auto"/>
            </w:tcBorders>
            <w:noWrap/>
            <w:vAlign w:val="bottom"/>
            <w:hideMark/>
          </w:tcPr>
          <w:p w14:paraId="1DD3F880"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92.1%</w:t>
            </w:r>
          </w:p>
        </w:tc>
        <w:tc>
          <w:tcPr>
            <w:tcW w:w="754" w:type="dxa"/>
            <w:tcBorders>
              <w:top w:val="nil"/>
              <w:left w:val="nil"/>
              <w:bottom w:val="single" w:sz="4" w:space="0" w:color="auto"/>
              <w:right w:val="single" w:sz="4" w:space="0" w:color="auto"/>
            </w:tcBorders>
            <w:noWrap/>
            <w:vAlign w:val="bottom"/>
            <w:hideMark/>
          </w:tcPr>
          <w:p w14:paraId="67F0FFE5"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93.7%</w:t>
            </w:r>
          </w:p>
        </w:tc>
        <w:tc>
          <w:tcPr>
            <w:tcW w:w="783" w:type="dxa"/>
            <w:tcBorders>
              <w:top w:val="nil"/>
              <w:left w:val="nil"/>
              <w:bottom w:val="single" w:sz="4" w:space="0" w:color="auto"/>
              <w:right w:val="single" w:sz="4" w:space="0" w:color="auto"/>
            </w:tcBorders>
            <w:noWrap/>
            <w:vAlign w:val="bottom"/>
            <w:hideMark/>
          </w:tcPr>
          <w:p w14:paraId="2395D347"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w:t>
            </w:r>
          </w:p>
        </w:tc>
        <w:tc>
          <w:tcPr>
            <w:tcW w:w="783" w:type="dxa"/>
            <w:tcBorders>
              <w:top w:val="nil"/>
              <w:left w:val="nil"/>
              <w:bottom w:val="single" w:sz="4" w:space="0" w:color="auto"/>
              <w:right w:val="single" w:sz="4" w:space="0" w:color="auto"/>
            </w:tcBorders>
            <w:noWrap/>
            <w:vAlign w:val="bottom"/>
            <w:hideMark/>
          </w:tcPr>
          <w:p w14:paraId="45D71186"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w:t>
            </w:r>
          </w:p>
        </w:tc>
        <w:tc>
          <w:tcPr>
            <w:tcW w:w="783" w:type="dxa"/>
            <w:tcBorders>
              <w:top w:val="nil"/>
              <w:left w:val="nil"/>
              <w:bottom w:val="single" w:sz="4" w:space="0" w:color="auto"/>
              <w:right w:val="single" w:sz="4" w:space="0" w:color="auto"/>
            </w:tcBorders>
            <w:noWrap/>
            <w:vAlign w:val="bottom"/>
            <w:hideMark/>
          </w:tcPr>
          <w:p w14:paraId="66C82D80"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w:t>
            </w:r>
          </w:p>
        </w:tc>
      </w:tr>
      <w:tr w:rsidR="00592BFE" w14:paraId="424FCEF0" w14:textId="77777777" w:rsidTr="00FF62FE">
        <w:trPr>
          <w:trHeight w:val="225"/>
        </w:trPr>
        <w:tc>
          <w:tcPr>
            <w:tcW w:w="4719" w:type="dxa"/>
            <w:tcBorders>
              <w:top w:val="nil"/>
              <w:left w:val="single" w:sz="4" w:space="0" w:color="auto"/>
              <w:bottom w:val="single" w:sz="4" w:space="0" w:color="auto"/>
              <w:right w:val="single" w:sz="4" w:space="0" w:color="auto"/>
            </w:tcBorders>
            <w:noWrap/>
            <w:vAlign w:val="bottom"/>
            <w:hideMark/>
          </w:tcPr>
          <w:p w14:paraId="48819F0F" w14:textId="77777777" w:rsidR="00592BFE" w:rsidRPr="00B52045" w:rsidRDefault="00592BFE" w:rsidP="00FF62FE">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UL 16QAM (instead of UL 64QAM)</w:t>
            </w:r>
          </w:p>
        </w:tc>
        <w:tc>
          <w:tcPr>
            <w:tcW w:w="753" w:type="dxa"/>
            <w:tcBorders>
              <w:top w:val="nil"/>
              <w:left w:val="nil"/>
              <w:bottom w:val="single" w:sz="4" w:space="0" w:color="auto"/>
              <w:right w:val="single" w:sz="4" w:space="0" w:color="auto"/>
            </w:tcBorders>
            <w:noWrap/>
            <w:vAlign w:val="bottom"/>
            <w:hideMark/>
          </w:tcPr>
          <w:p w14:paraId="2FBFDDDD"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96.9%</w:t>
            </w:r>
          </w:p>
        </w:tc>
        <w:tc>
          <w:tcPr>
            <w:tcW w:w="754" w:type="dxa"/>
            <w:tcBorders>
              <w:top w:val="nil"/>
              <w:left w:val="nil"/>
              <w:bottom w:val="single" w:sz="4" w:space="0" w:color="auto"/>
              <w:right w:val="single" w:sz="4" w:space="0" w:color="auto"/>
            </w:tcBorders>
            <w:noWrap/>
            <w:vAlign w:val="bottom"/>
            <w:hideMark/>
          </w:tcPr>
          <w:p w14:paraId="6EAF31D6"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98.4%</w:t>
            </w:r>
          </w:p>
        </w:tc>
        <w:tc>
          <w:tcPr>
            <w:tcW w:w="754" w:type="dxa"/>
            <w:tcBorders>
              <w:top w:val="nil"/>
              <w:left w:val="nil"/>
              <w:bottom w:val="single" w:sz="4" w:space="0" w:color="auto"/>
              <w:right w:val="single" w:sz="4" w:space="0" w:color="auto"/>
            </w:tcBorders>
            <w:noWrap/>
            <w:vAlign w:val="bottom"/>
            <w:hideMark/>
          </w:tcPr>
          <w:p w14:paraId="5217D4AE"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83" w:type="dxa"/>
            <w:tcBorders>
              <w:top w:val="nil"/>
              <w:left w:val="nil"/>
              <w:bottom w:val="single" w:sz="4" w:space="0" w:color="auto"/>
              <w:right w:val="single" w:sz="4" w:space="0" w:color="auto"/>
            </w:tcBorders>
            <w:noWrap/>
            <w:vAlign w:val="bottom"/>
            <w:hideMark/>
          </w:tcPr>
          <w:p w14:paraId="7746ED73"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w:t>
            </w:r>
          </w:p>
        </w:tc>
        <w:tc>
          <w:tcPr>
            <w:tcW w:w="783" w:type="dxa"/>
            <w:tcBorders>
              <w:top w:val="nil"/>
              <w:left w:val="nil"/>
              <w:bottom w:val="single" w:sz="4" w:space="0" w:color="auto"/>
              <w:right w:val="single" w:sz="4" w:space="0" w:color="auto"/>
            </w:tcBorders>
            <w:noWrap/>
            <w:vAlign w:val="bottom"/>
            <w:hideMark/>
          </w:tcPr>
          <w:p w14:paraId="77105799"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w:t>
            </w:r>
          </w:p>
        </w:tc>
        <w:tc>
          <w:tcPr>
            <w:tcW w:w="783" w:type="dxa"/>
            <w:tcBorders>
              <w:top w:val="nil"/>
              <w:left w:val="nil"/>
              <w:bottom w:val="single" w:sz="4" w:space="0" w:color="auto"/>
              <w:right w:val="single" w:sz="4" w:space="0" w:color="auto"/>
            </w:tcBorders>
            <w:noWrap/>
            <w:vAlign w:val="bottom"/>
            <w:hideMark/>
          </w:tcPr>
          <w:p w14:paraId="48FD8E7B"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r>
      <w:tr w:rsidR="00592BFE" w14:paraId="512210C0" w14:textId="77777777" w:rsidTr="00FF62FE">
        <w:trPr>
          <w:trHeight w:val="225"/>
        </w:trPr>
        <w:tc>
          <w:tcPr>
            <w:tcW w:w="4719" w:type="dxa"/>
            <w:tcBorders>
              <w:top w:val="nil"/>
              <w:left w:val="single" w:sz="4" w:space="0" w:color="auto"/>
              <w:bottom w:val="single" w:sz="4" w:space="0" w:color="auto"/>
              <w:right w:val="single" w:sz="4" w:space="0" w:color="auto"/>
            </w:tcBorders>
            <w:noWrap/>
            <w:vAlign w:val="bottom"/>
            <w:hideMark/>
          </w:tcPr>
          <w:p w14:paraId="0AC2A741" w14:textId="77777777" w:rsidR="00592BFE" w:rsidRPr="00F66510" w:rsidRDefault="00592BFE" w:rsidP="00FF62FE">
            <w:pPr>
              <w:spacing w:after="0"/>
              <w:rPr>
                <w:rFonts w:ascii="Calibri" w:hAnsi="Calibri" w:cs="Calibri"/>
                <w:b/>
                <w:bCs/>
                <w:color w:val="000000"/>
                <w:sz w:val="16"/>
                <w:szCs w:val="16"/>
                <w:lang w:val="sv-SE" w:eastAsia="sv-SE"/>
              </w:rPr>
            </w:pPr>
            <w:r w:rsidRPr="00F66510">
              <w:rPr>
                <w:rFonts w:ascii="Calibri" w:hAnsi="Calibri" w:cs="Calibri"/>
                <w:b/>
                <w:bCs/>
                <w:color w:val="000000"/>
                <w:sz w:val="16"/>
                <w:szCs w:val="16"/>
                <w:lang w:val="sv-SE" w:eastAsia="sv-SE"/>
              </w:rPr>
              <w:t>20 MHz, 1 layer, 1 Rx</w:t>
            </w:r>
          </w:p>
        </w:tc>
        <w:tc>
          <w:tcPr>
            <w:tcW w:w="753" w:type="dxa"/>
            <w:tcBorders>
              <w:top w:val="nil"/>
              <w:left w:val="nil"/>
              <w:bottom w:val="single" w:sz="4" w:space="0" w:color="auto"/>
              <w:right w:val="single" w:sz="4" w:space="0" w:color="auto"/>
            </w:tcBorders>
            <w:noWrap/>
            <w:vAlign w:val="bottom"/>
            <w:hideMark/>
          </w:tcPr>
          <w:p w14:paraId="689728D3" w14:textId="77777777" w:rsidR="00592BFE" w:rsidRPr="00F66510" w:rsidRDefault="00592BFE" w:rsidP="00FF62FE">
            <w:pPr>
              <w:spacing w:after="0"/>
              <w:jc w:val="center"/>
              <w:rPr>
                <w:rFonts w:ascii="Calibri" w:hAnsi="Calibri" w:cs="Calibri"/>
                <w:b/>
                <w:bCs/>
                <w:color w:val="000000"/>
                <w:sz w:val="16"/>
                <w:szCs w:val="16"/>
                <w:lang w:val="sv-SE" w:eastAsia="sv-SE"/>
              </w:rPr>
            </w:pPr>
            <w:r w:rsidRPr="00F66510">
              <w:rPr>
                <w:rFonts w:ascii="Calibri" w:hAnsi="Calibri" w:cs="Calibri"/>
                <w:b/>
                <w:bCs/>
                <w:color w:val="000000"/>
                <w:sz w:val="16"/>
                <w:szCs w:val="16"/>
                <w:lang w:val="sv-SE" w:eastAsia="sv-SE"/>
              </w:rPr>
              <w:t>50.6%</w:t>
            </w:r>
          </w:p>
        </w:tc>
        <w:tc>
          <w:tcPr>
            <w:tcW w:w="754" w:type="dxa"/>
            <w:tcBorders>
              <w:top w:val="nil"/>
              <w:left w:val="nil"/>
              <w:bottom w:val="single" w:sz="4" w:space="0" w:color="auto"/>
              <w:right w:val="single" w:sz="4" w:space="0" w:color="auto"/>
            </w:tcBorders>
            <w:noWrap/>
            <w:vAlign w:val="bottom"/>
            <w:hideMark/>
          </w:tcPr>
          <w:p w14:paraId="0A061A0C" w14:textId="77777777" w:rsidR="00592BFE" w:rsidRPr="00F66510" w:rsidRDefault="00592BFE" w:rsidP="00FF62FE">
            <w:pPr>
              <w:spacing w:after="0"/>
              <w:jc w:val="center"/>
              <w:rPr>
                <w:rFonts w:ascii="Calibri" w:hAnsi="Calibri" w:cs="Calibri"/>
                <w:b/>
                <w:bCs/>
                <w:color w:val="000000"/>
                <w:sz w:val="16"/>
                <w:szCs w:val="16"/>
                <w:lang w:val="sv-SE" w:eastAsia="sv-SE"/>
              </w:rPr>
            </w:pPr>
            <w:r w:rsidRPr="00F66510">
              <w:rPr>
                <w:rFonts w:ascii="Calibri" w:hAnsi="Calibri" w:cs="Calibri"/>
                <w:b/>
                <w:bCs/>
                <w:color w:val="000000"/>
                <w:sz w:val="16"/>
                <w:szCs w:val="16"/>
                <w:lang w:val="sv-SE" w:eastAsia="sv-SE"/>
              </w:rPr>
              <w:t>18.6%</w:t>
            </w:r>
          </w:p>
        </w:tc>
        <w:tc>
          <w:tcPr>
            <w:tcW w:w="754" w:type="dxa"/>
            <w:tcBorders>
              <w:top w:val="nil"/>
              <w:left w:val="nil"/>
              <w:bottom w:val="single" w:sz="4" w:space="0" w:color="auto"/>
              <w:right w:val="single" w:sz="4" w:space="0" w:color="auto"/>
            </w:tcBorders>
            <w:noWrap/>
            <w:vAlign w:val="bottom"/>
            <w:hideMark/>
          </w:tcPr>
          <w:p w14:paraId="2721E759" w14:textId="77777777" w:rsidR="00592BFE" w:rsidRPr="00F66510" w:rsidRDefault="00592BFE" w:rsidP="00FF62FE">
            <w:pPr>
              <w:spacing w:after="0"/>
              <w:jc w:val="center"/>
              <w:rPr>
                <w:rFonts w:ascii="Calibri" w:hAnsi="Calibri" w:cs="Calibri"/>
                <w:b/>
                <w:bCs/>
                <w:color w:val="000000"/>
                <w:sz w:val="16"/>
                <w:szCs w:val="16"/>
                <w:lang w:val="sv-SE" w:eastAsia="sv-SE"/>
              </w:rPr>
            </w:pPr>
            <w:r w:rsidRPr="00F66510">
              <w:rPr>
                <w:rFonts w:ascii="Calibri" w:hAnsi="Calibri" w:cs="Calibri"/>
                <w:b/>
                <w:bCs/>
                <w:color w:val="000000"/>
                <w:sz w:val="16"/>
                <w:szCs w:val="16"/>
                <w:lang w:val="sv-SE" w:eastAsia="sv-SE"/>
              </w:rPr>
              <w:t>31.4%</w:t>
            </w:r>
          </w:p>
        </w:tc>
        <w:tc>
          <w:tcPr>
            <w:tcW w:w="783" w:type="dxa"/>
            <w:tcBorders>
              <w:top w:val="nil"/>
              <w:left w:val="nil"/>
              <w:bottom w:val="single" w:sz="4" w:space="0" w:color="auto"/>
              <w:right w:val="single" w:sz="4" w:space="0" w:color="auto"/>
            </w:tcBorders>
            <w:noWrap/>
            <w:vAlign w:val="bottom"/>
            <w:hideMark/>
          </w:tcPr>
          <w:p w14:paraId="5AB50285" w14:textId="77777777" w:rsidR="00592BFE" w:rsidRPr="00F66510" w:rsidRDefault="00592BFE" w:rsidP="00FF62FE">
            <w:pPr>
              <w:spacing w:after="0"/>
              <w:jc w:val="center"/>
              <w:rPr>
                <w:rFonts w:ascii="Calibri" w:hAnsi="Calibri" w:cs="Calibri"/>
                <w:b/>
                <w:bCs/>
                <w:color w:val="000000"/>
                <w:sz w:val="16"/>
                <w:szCs w:val="16"/>
                <w:lang w:val="sv-SE" w:eastAsia="sv-SE"/>
              </w:rPr>
            </w:pPr>
            <w:r w:rsidRPr="00F66510">
              <w:rPr>
                <w:rFonts w:ascii="Calibri" w:hAnsi="Calibri" w:cs="Calibri"/>
                <w:b/>
                <w:bCs/>
                <w:color w:val="000000"/>
                <w:sz w:val="16"/>
                <w:szCs w:val="16"/>
                <w:lang w:val="sv-SE" w:eastAsia="sv-SE"/>
              </w:rPr>
              <w:t>49.4%</w:t>
            </w:r>
          </w:p>
        </w:tc>
        <w:tc>
          <w:tcPr>
            <w:tcW w:w="783" w:type="dxa"/>
            <w:tcBorders>
              <w:top w:val="nil"/>
              <w:left w:val="nil"/>
              <w:bottom w:val="single" w:sz="4" w:space="0" w:color="auto"/>
              <w:right w:val="single" w:sz="4" w:space="0" w:color="auto"/>
            </w:tcBorders>
            <w:noWrap/>
            <w:vAlign w:val="bottom"/>
            <w:hideMark/>
          </w:tcPr>
          <w:p w14:paraId="6D2E8334" w14:textId="77777777" w:rsidR="00592BFE" w:rsidRPr="00F66510" w:rsidRDefault="00592BFE" w:rsidP="00FF62FE">
            <w:pPr>
              <w:spacing w:after="0"/>
              <w:jc w:val="center"/>
              <w:rPr>
                <w:rFonts w:ascii="Calibri" w:hAnsi="Calibri" w:cs="Calibri"/>
                <w:b/>
                <w:bCs/>
                <w:color w:val="000000"/>
                <w:sz w:val="16"/>
                <w:szCs w:val="16"/>
                <w:lang w:val="sv-SE" w:eastAsia="sv-SE"/>
              </w:rPr>
            </w:pPr>
            <w:r w:rsidRPr="00F66510">
              <w:rPr>
                <w:rFonts w:ascii="Calibri" w:hAnsi="Calibri" w:cs="Calibri"/>
                <w:b/>
                <w:bCs/>
                <w:color w:val="000000"/>
                <w:sz w:val="16"/>
                <w:szCs w:val="16"/>
                <w:lang w:val="sv-SE" w:eastAsia="sv-SE"/>
              </w:rPr>
              <w:t>81.4%</w:t>
            </w:r>
          </w:p>
        </w:tc>
        <w:tc>
          <w:tcPr>
            <w:tcW w:w="783" w:type="dxa"/>
            <w:tcBorders>
              <w:top w:val="nil"/>
              <w:left w:val="nil"/>
              <w:bottom w:val="single" w:sz="4" w:space="0" w:color="auto"/>
              <w:right w:val="single" w:sz="4" w:space="0" w:color="auto"/>
            </w:tcBorders>
            <w:noWrap/>
            <w:vAlign w:val="bottom"/>
            <w:hideMark/>
          </w:tcPr>
          <w:p w14:paraId="2C6C4865" w14:textId="77777777" w:rsidR="00592BFE" w:rsidRPr="00F66510" w:rsidRDefault="00592BFE" w:rsidP="00FF62FE">
            <w:pPr>
              <w:spacing w:after="0"/>
              <w:jc w:val="center"/>
              <w:rPr>
                <w:rFonts w:ascii="Calibri" w:hAnsi="Calibri" w:cs="Calibri"/>
                <w:b/>
                <w:bCs/>
                <w:color w:val="000000"/>
                <w:sz w:val="16"/>
                <w:szCs w:val="16"/>
                <w:lang w:val="sv-SE" w:eastAsia="sv-SE"/>
              </w:rPr>
            </w:pPr>
            <w:r w:rsidRPr="00F66510">
              <w:rPr>
                <w:rFonts w:ascii="Calibri" w:hAnsi="Calibri" w:cs="Calibri"/>
                <w:b/>
                <w:bCs/>
                <w:color w:val="000000"/>
                <w:sz w:val="16"/>
                <w:szCs w:val="16"/>
                <w:lang w:val="sv-SE" w:eastAsia="sv-SE"/>
              </w:rPr>
              <w:t>68.6%</w:t>
            </w:r>
          </w:p>
        </w:tc>
      </w:tr>
      <w:tr w:rsidR="00592BFE" w14:paraId="4ED18354" w14:textId="77777777" w:rsidTr="00FF62FE">
        <w:trPr>
          <w:trHeight w:val="225"/>
        </w:trPr>
        <w:tc>
          <w:tcPr>
            <w:tcW w:w="4719" w:type="dxa"/>
            <w:tcBorders>
              <w:top w:val="nil"/>
              <w:left w:val="single" w:sz="4" w:space="0" w:color="auto"/>
              <w:bottom w:val="single" w:sz="4" w:space="0" w:color="auto"/>
              <w:right w:val="single" w:sz="4" w:space="0" w:color="auto"/>
            </w:tcBorders>
            <w:noWrap/>
            <w:vAlign w:val="bottom"/>
            <w:hideMark/>
          </w:tcPr>
          <w:p w14:paraId="22E96939" w14:textId="77777777" w:rsidR="00592BFE" w:rsidRPr="00B52045" w:rsidRDefault="00592BFE" w:rsidP="00FF62FE">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1 layer, 1 Rx, DL 64QAM, UL 16QAM</w:t>
            </w:r>
          </w:p>
        </w:tc>
        <w:tc>
          <w:tcPr>
            <w:tcW w:w="753" w:type="dxa"/>
            <w:tcBorders>
              <w:top w:val="nil"/>
              <w:left w:val="nil"/>
              <w:bottom w:val="single" w:sz="4" w:space="0" w:color="auto"/>
              <w:right w:val="single" w:sz="4" w:space="0" w:color="auto"/>
            </w:tcBorders>
            <w:noWrap/>
            <w:vAlign w:val="bottom"/>
            <w:hideMark/>
          </w:tcPr>
          <w:p w14:paraId="6F767084"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47.1%</w:t>
            </w:r>
          </w:p>
        </w:tc>
        <w:tc>
          <w:tcPr>
            <w:tcW w:w="754" w:type="dxa"/>
            <w:tcBorders>
              <w:top w:val="nil"/>
              <w:left w:val="nil"/>
              <w:bottom w:val="single" w:sz="4" w:space="0" w:color="auto"/>
              <w:right w:val="single" w:sz="4" w:space="0" w:color="auto"/>
            </w:tcBorders>
            <w:noWrap/>
            <w:vAlign w:val="bottom"/>
            <w:hideMark/>
          </w:tcPr>
          <w:p w14:paraId="2DC77CBA"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17.5%</w:t>
            </w:r>
          </w:p>
        </w:tc>
        <w:tc>
          <w:tcPr>
            <w:tcW w:w="754" w:type="dxa"/>
            <w:tcBorders>
              <w:top w:val="nil"/>
              <w:left w:val="nil"/>
              <w:bottom w:val="single" w:sz="4" w:space="0" w:color="auto"/>
              <w:right w:val="single" w:sz="4" w:space="0" w:color="auto"/>
            </w:tcBorders>
            <w:noWrap/>
            <w:vAlign w:val="bottom"/>
            <w:hideMark/>
          </w:tcPr>
          <w:p w14:paraId="5908C050"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29.3%</w:t>
            </w:r>
          </w:p>
        </w:tc>
        <w:tc>
          <w:tcPr>
            <w:tcW w:w="783" w:type="dxa"/>
            <w:tcBorders>
              <w:top w:val="nil"/>
              <w:left w:val="nil"/>
              <w:bottom w:val="single" w:sz="4" w:space="0" w:color="auto"/>
              <w:right w:val="single" w:sz="4" w:space="0" w:color="auto"/>
            </w:tcBorders>
            <w:noWrap/>
            <w:vAlign w:val="bottom"/>
            <w:hideMark/>
          </w:tcPr>
          <w:p w14:paraId="3FC6A79C"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52.9%</w:t>
            </w:r>
          </w:p>
        </w:tc>
        <w:tc>
          <w:tcPr>
            <w:tcW w:w="783" w:type="dxa"/>
            <w:tcBorders>
              <w:top w:val="nil"/>
              <w:left w:val="nil"/>
              <w:bottom w:val="single" w:sz="4" w:space="0" w:color="auto"/>
              <w:right w:val="single" w:sz="4" w:space="0" w:color="auto"/>
            </w:tcBorders>
            <w:noWrap/>
            <w:vAlign w:val="bottom"/>
            <w:hideMark/>
          </w:tcPr>
          <w:p w14:paraId="4318F0C0"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82.5%</w:t>
            </w:r>
          </w:p>
        </w:tc>
        <w:tc>
          <w:tcPr>
            <w:tcW w:w="783" w:type="dxa"/>
            <w:tcBorders>
              <w:top w:val="nil"/>
              <w:left w:val="nil"/>
              <w:bottom w:val="single" w:sz="4" w:space="0" w:color="auto"/>
              <w:right w:val="single" w:sz="4" w:space="0" w:color="auto"/>
            </w:tcBorders>
            <w:noWrap/>
            <w:vAlign w:val="bottom"/>
            <w:hideMark/>
          </w:tcPr>
          <w:p w14:paraId="2ED8D0DD"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70.7%</w:t>
            </w:r>
          </w:p>
        </w:tc>
      </w:tr>
      <w:tr w:rsidR="00592BFE" w14:paraId="69DF3DB0" w14:textId="77777777" w:rsidTr="00FF62FE">
        <w:trPr>
          <w:trHeight w:val="225"/>
        </w:trPr>
        <w:tc>
          <w:tcPr>
            <w:tcW w:w="4719" w:type="dxa"/>
            <w:tcBorders>
              <w:top w:val="nil"/>
              <w:left w:val="single" w:sz="4" w:space="0" w:color="auto"/>
              <w:bottom w:val="single" w:sz="4" w:space="0" w:color="auto"/>
              <w:right w:val="single" w:sz="4" w:space="0" w:color="auto"/>
            </w:tcBorders>
            <w:noWrap/>
            <w:vAlign w:val="bottom"/>
            <w:hideMark/>
          </w:tcPr>
          <w:p w14:paraId="56A80D93" w14:textId="77777777" w:rsidR="00592BFE" w:rsidRPr="00B52045" w:rsidRDefault="00592BFE" w:rsidP="00FF62FE">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1 layer, 1 Rx,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3" w:type="dxa"/>
            <w:tcBorders>
              <w:top w:val="nil"/>
              <w:left w:val="nil"/>
              <w:bottom w:val="single" w:sz="4" w:space="0" w:color="auto"/>
              <w:right w:val="single" w:sz="4" w:space="0" w:color="auto"/>
            </w:tcBorders>
            <w:noWrap/>
            <w:vAlign w:val="bottom"/>
            <w:hideMark/>
          </w:tcPr>
          <w:p w14:paraId="081D9500"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50.6%</w:t>
            </w:r>
          </w:p>
        </w:tc>
        <w:tc>
          <w:tcPr>
            <w:tcW w:w="754" w:type="dxa"/>
            <w:tcBorders>
              <w:top w:val="nil"/>
              <w:left w:val="nil"/>
              <w:bottom w:val="single" w:sz="4" w:space="0" w:color="auto"/>
              <w:right w:val="single" w:sz="4" w:space="0" w:color="auto"/>
            </w:tcBorders>
            <w:noWrap/>
            <w:vAlign w:val="bottom"/>
            <w:hideMark/>
          </w:tcPr>
          <w:p w14:paraId="71E9D73F"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16.2%</w:t>
            </w:r>
          </w:p>
        </w:tc>
        <w:tc>
          <w:tcPr>
            <w:tcW w:w="754" w:type="dxa"/>
            <w:tcBorders>
              <w:top w:val="nil"/>
              <w:left w:val="nil"/>
              <w:bottom w:val="single" w:sz="4" w:space="0" w:color="auto"/>
              <w:right w:val="single" w:sz="4" w:space="0" w:color="auto"/>
            </w:tcBorders>
            <w:noWrap/>
            <w:vAlign w:val="bottom"/>
            <w:hideMark/>
          </w:tcPr>
          <w:p w14:paraId="32F37935"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30.0%</w:t>
            </w:r>
          </w:p>
        </w:tc>
        <w:tc>
          <w:tcPr>
            <w:tcW w:w="783" w:type="dxa"/>
            <w:tcBorders>
              <w:top w:val="nil"/>
              <w:left w:val="nil"/>
              <w:bottom w:val="single" w:sz="4" w:space="0" w:color="auto"/>
              <w:right w:val="single" w:sz="4" w:space="0" w:color="auto"/>
            </w:tcBorders>
            <w:noWrap/>
            <w:vAlign w:val="bottom"/>
            <w:hideMark/>
          </w:tcPr>
          <w:p w14:paraId="417DC0B1"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49.4%</w:t>
            </w:r>
          </w:p>
        </w:tc>
        <w:tc>
          <w:tcPr>
            <w:tcW w:w="783" w:type="dxa"/>
            <w:tcBorders>
              <w:top w:val="nil"/>
              <w:left w:val="nil"/>
              <w:bottom w:val="single" w:sz="4" w:space="0" w:color="auto"/>
              <w:right w:val="single" w:sz="4" w:space="0" w:color="auto"/>
            </w:tcBorders>
            <w:noWrap/>
            <w:vAlign w:val="bottom"/>
            <w:hideMark/>
          </w:tcPr>
          <w:p w14:paraId="1056295C"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83.8%</w:t>
            </w:r>
          </w:p>
        </w:tc>
        <w:tc>
          <w:tcPr>
            <w:tcW w:w="783" w:type="dxa"/>
            <w:tcBorders>
              <w:top w:val="nil"/>
              <w:left w:val="nil"/>
              <w:bottom w:val="single" w:sz="4" w:space="0" w:color="auto"/>
              <w:right w:val="single" w:sz="4" w:space="0" w:color="auto"/>
            </w:tcBorders>
            <w:noWrap/>
            <w:vAlign w:val="bottom"/>
            <w:hideMark/>
          </w:tcPr>
          <w:p w14:paraId="547D66D8"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70.0%</w:t>
            </w:r>
          </w:p>
        </w:tc>
      </w:tr>
      <w:tr w:rsidR="00592BFE" w14:paraId="35F565CB" w14:textId="77777777" w:rsidTr="00FF62FE">
        <w:trPr>
          <w:trHeight w:val="225"/>
        </w:trPr>
        <w:tc>
          <w:tcPr>
            <w:tcW w:w="4719" w:type="dxa"/>
            <w:tcBorders>
              <w:top w:val="nil"/>
              <w:left w:val="single" w:sz="4" w:space="0" w:color="auto"/>
              <w:bottom w:val="single" w:sz="4" w:space="0" w:color="auto"/>
              <w:right w:val="single" w:sz="4" w:space="0" w:color="auto"/>
            </w:tcBorders>
            <w:noWrap/>
            <w:vAlign w:val="bottom"/>
            <w:hideMark/>
          </w:tcPr>
          <w:p w14:paraId="344E853F" w14:textId="77777777" w:rsidR="00592BFE" w:rsidRPr="00B52045" w:rsidRDefault="00592BFE" w:rsidP="00FF62FE">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1 layer, 1 Rx, DL 64QAM, UL 16QAM,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3" w:type="dxa"/>
            <w:tcBorders>
              <w:top w:val="nil"/>
              <w:left w:val="nil"/>
              <w:bottom w:val="single" w:sz="4" w:space="0" w:color="auto"/>
              <w:right w:val="single" w:sz="4" w:space="0" w:color="auto"/>
            </w:tcBorders>
            <w:noWrap/>
            <w:vAlign w:val="bottom"/>
            <w:hideMark/>
          </w:tcPr>
          <w:p w14:paraId="435A827A"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47.1%</w:t>
            </w:r>
          </w:p>
        </w:tc>
        <w:tc>
          <w:tcPr>
            <w:tcW w:w="754" w:type="dxa"/>
            <w:tcBorders>
              <w:top w:val="nil"/>
              <w:left w:val="nil"/>
              <w:bottom w:val="single" w:sz="4" w:space="0" w:color="auto"/>
              <w:right w:val="single" w:sz="4" w:space="0" w:color="auto"/>
            </w:tcBorders>
            <w:noWrap/>
            <w:vAlign w:val="bottom"/>
            <w:hideMark/>
          </w:tcPr>
          <w:p w14:paraId="024C4BD4"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15.3%</w:t>
            </w:r>
          </w:p>
        </w:tc>
        <w:tc>
          <w:tcPr>
            <w:tcW w:w="754" w:type="dxa"/>
            <w:tcBorders>
              <w:top w:val="nil"/>
              <w:left w:val="nil"/>
              <w:bottom w:val="single" w:sz="4" w:space="0" w:color="auto"/>
              <w:right w:val="single" w:sz="4" w:space="0" w:color="auto"/>
            </w:tcBorders>
            <w:noWrap/>
            <w:vAlign w:val="bottom"/>
            <w:hideMark/>
          </w:tcPr>
          <w:p w14:paraId="4405BEC2"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28.1%</w:t>
            </w:r>
          </w:p>
        </w:tc>
        <w:tc>
          <w:tcPr>
            <w:tcW w:w="783" w:type="dxa"/>
            <w:tcBorders>
              <w:top w:val="nil"/>
              <w:left w:val="nil"/>
              <w:bottom w:val="single" w:sz="4" w:space="0" w:color="auto"/>
              <w:right w:val="single" w:sz="4" w:space="0" w:color="auto"/>
            </w:tcBorders>
            <w:noWrap/>
            <w:vAlign w:val="bottom"/>
            <w:hideMark/>
          </w:tcPr>
          <w:p w14:paraId="2B7401E8"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52.9%</w:t>
            </w:r>
          </w:p>
        </w:tc>
        <w:tc>
          <w:tcPr>
            <w:tcW w:w="783" w:type="dxa"/>
            <w:tcBorders>
              <w:top w:val="nil"/>
              <w:left w:val="nil"/>
              <w:bottom w:val="single" w:sz="4" w:space="0" w:color="auto"/>
              <w:right w:val="single" w:sz="4" w:space="0" w:color="auto"/>
            </w:tcBorders>
            <w:noWrap/>
            <w:vAlign w:val="bottom"/>
            <w:hideMark/>
          </w:tcPr>
          <w:p w14:paraId="1C79DB34"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84.7%</w:t>
            </w:r>
          </w:p>
        </w:tc>
        <w:tc>
          <w:tcPr>
            <w:tcW w:w="783" w:type="dxa"/>
            <w:tcBorders>
              <w:top w:val="nil"/>
              <w:left w:val="nil"/>
              <w:bottom w:val="single" w:sz="4" w:space="0" w:color="auto"/>
              <w:right w:val="single" w:sz="4" w:space="0" w:color="auto"/>
            </w:tcBorders>
            <w:noWrap/>
            <w:vAlign w:val="bottom"/>
            <w:hideMark/>
          </w:tcPr>
          <w:p w14:paraId="09DB1D08"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71.9%</w:t>
            </w:r>
          </w:p>
        </w:tc>
      </w:tr>
      <w:tr w:rsidR="00592BFE" w14:paraId="5C027ACE" w14:textId="77777777" w:rsidTr="00FF62FE">
        <w:trPr>
          <w:trHeight w:val="225"/>
        </w:trPr>
        <w:tc>
          <w:tcPr>
            <w:tcW w:w="4719" w:type="dxa"/>
            <w:tcBorders>
              <w:top w:val="nil"/>
              <w:left w:val="single" w:sz="4" w:space="0" w:color="auto"/>
              <w:bottom w:val="single" w:sz="4" w:space="0" w:color="auto"/>
              <w:right w:val="single" w:sz="4" w:space="0" w:color="auto"/>
            </w:tcBorders>
            <w:noWrap/>
            <w:vAlign w:val="bottom"/>
            <w:hideMark/>
          </w:tcPr>
          <w:p w14:paraId="224EE4D4" w14:textId="77777777" w:rsidR="00592BFE" w:rsidRDefault="00592BFE" w:rsidP="00FF62FE">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2 layers, 2 Rx</w:t>
            </w:r>
          </w:p>
        </w:tc>
        <w:tc>
          <w:tcPr>
            <w:tcW w:w="753" w:type="dxa"/>
            <w:tcBorders>
              <w:top w:val="nil"/>
              <w:left w:val="nil"/>
              <w:bottom w:val="single" w:sz="4" w:space="0" w:color="auto"/>
              <w:right w:val="single" w:sz="4" w:space="0" w:color="auto"/>
            </w:tcBorders>
            <w:noWrap/>
            <w:vAlign w:val="bottom"/>
            <w:hideMark/>
          </w:tcPr>
          <w:p w14:paraId="47AD68D0"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66.8%</w:t>
            </w:r>
          </w:p>
        </w:tc>
        <w:tc>
          <w:tcPr>
            <w:tcW w:w="754" w:type="dxa"/>
            <w:tcBorders>
              <w:top w:val="nil"/>
              <w:left w:val="nil"/>
              <w:bottom w:val="single" w:sz="4" w:space="0" w:color="auto"/>
              <w:right w:val="single" w:sz="4" w:space="0" w:color="auto"/>
            </w:tcBorders>
            <w:noWrap/>
            <w:vAlign w:val="bottom"/>
            <w:hideMark/>
          </w:tcPr>
          <w:p w14:paraId="629ADE8F"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27.8%</w:t>
            </w:r>
          </w:p>
        </w:tc>
        <w:tc>
          <w:tcPr>
            <w:tcW w:w="754" w:type="dxa"/>
            <w:tcBorders>
              <w:top w:val="nil"/>
              <w:left w:val="nil"/>
              <w:bottom w:val="single" w:sz="4" w:space="0" w:color="auto"/>
              <w:right w:val="single" w:sz="4" w:space="0" w:color="auto"/>
            </w:tcBorders>
            <w:noWrap/>
            <w:vAlign w:val="bottom"/>
            <w:hideMark/>
          </w:tcPr>
          <w:p w14:paraId="6A58FC79"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43.4%</w:t>
            </w:r>
          </w:p>
        </w:tc>
        <w:tc>
          <w:tcPr>
            <w:tcW w:w="783" w:type="dxa"/>
            <w:tcBorders>
              <w:top w:val="nil"/>
              <w:left w:val="nil"/>
              <w:bottom w:val="single" w:sz="4" w:space="0" w:color="auto"/>
              <w:right w:val="single" w:sz="4" w:space="0" w:color="auto"/>
            </w:tcBorders>
            <w:noWrap/>
            <w:vAlign w:val="bottom"/>
            <w:hideMark/>
          </w:tcPr>
          <w:p w14:paraId="72DA96B4"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33.3%</w:t>
            </w:r>
          </w:p>
        </w:tc>
        <w:tc>
          <w:tcPr>
            <w:tcW w:w="783" w:type="dxa"/>
            <w:tcBorders>
              <w:top w:val="nil"/>
              <w:left w:val="nil"/>
              <w:bottom w:val="single" w:sz="4" w:space="0" w:color="auto"/>
              <w:right w:val="single" w:sz="4" w:space="0" w:color="auto"/>
            </w:tcBorders>
            <w:noWrap/>
            <w:vAlign w:val="bottom"/>
            <w:hideMark/>
          </w:tcPr>
          <w:p w14:paraId="46D4750C"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72.2%</w:t>
            </w:r>
          </w:p>
        </w:tc>
        <w:tc>
          <w:tcPr>
            <w:tcW w:w="783" w:type="dxa"/>
            <w:tcBorders>
              <w:top w:val="nil"/>
              <w:left w:val="nil"/>
              <w:bottom w:val="single" w:sz="4" w:space="0" w:color="auto"/>
              <w:right w:val="single" w:sz="4" w:space="0" w:color="auto"/>
            </w:tcBorders>
            <w:noWrap/>
            <w:vAlign w:val="bottom"/>
            <w:hideMark/>
          </w:tcPr>
          <w:p w14:paraId="5F9B185C"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56.6%</w:t>
            </w:r>
          </w:p>
        </w:tc>
      </w:tr>
      <w:tr w:rsidR="00592BFE" w14:paraId="30979A73" w14:textId="77777777" w:rsidTr="00FF62FE">
        <w:trPr>
          <w:trHeight w:val="225"/>
        </w:trPr>
        <w:tc>
          <w:tcPr>
            <w:tcW w:w="4719" w:type="dxa"/>
            <w:tcBorders>
              <w:top w:val="nil"/>
              <w:left w:val="single" w:sz="4" w:space="0" w:color="auto"/>
              <w:bottom w:val="single" w:sz="4" w:space="0" w:color="auto"/>
              <w:right w:val="single" w:sz="4" w:space="0" w:color="auto"/>
            </w:tcBorders>
            <w:noWrap/>
            <w:vAlign w:val="bottom"/>
            <w:hideMark/>
          </w:tcPr>
          <w:p w14:paraId="662E1490" w14:textId="77777777" w:rsidR="00592BFE" w:rsidRPr="00B52045" w:rsidRDefault="00592BFE" w:rsidP="00FF62FE">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2 layers, 2 Rx, DL 64QAM, UL 16QAM</w:t>
            </w:r>
          </w:p>
        </w:tc>
        <w:tc>
          <w:tcPr>
            <w:tcW w:w="753" w:type="dxa"/>
            <w:tcBorders>
              <w:top w:val="nil"/>
              <w:left w:val="nil"/>
              <w:bottom w:val="single" w:sz="4" w:space="0" w:color="auto"/>
              <w:right w:val="single" w:sz="4" w:space="0" w:color="auto"/>
            </w:tcBorders>
            <w:noWrap/>
            <w:vAlign w:val="bottom"/>
            <w:hideMark/>
          </w:tcPr>
          <w:p w14:paraId="10D7CF74"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61.8%</w:t>
            </w:r>
          </w:p>
        </w:tc>
        <w:tc>
          <w:tcPr>
            <w:tcW w:w="754" w:type="dxa"/>
            <w:tcBorders>
              <w:top w:val="nil"/>
              <w:left w:val="nil"/>
              <w:bottom w:val="single" w:sz="4" w:space="0" w:color="auto"/>
              <w:right w:val="single" w:sz="4" w:space="0" w:color="auto"/>
            </w:tcBorders>
            <w:noWrap/>
            <w:vAlign w:val="bottom"/>
            <w:hideMark/>
          </w:tcPr>
          <w:p w14:paraId="423E4146"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26.1%</w:t>
            </w:r>
          </w:p>
        </w:tc>
        <w:tc>
          <w:tcPr>
            <w:tcW w:w="754" w:type="dxa"/>
            <w:tcBorders>
              <w:top w:val="nil"/>
              <w:left w:val="nil"/>
              <w:bottom w:val="single" w:sz="4" w:space="0" w:color="auto"/>
              <w:right w:val="single" w:sz="4" w:space="0" w:color="auto"/>
            </w:tcBorders>
            <w:noWrap/>
            <w:vAlign w:val="bottom"/>
            <w:hideMark/>
          </w:tcPr>
          <w:p w14:paraId="695AF3BE"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40.4%</w:t>
            </w:r>
          </w:p>
        </w:tc>
        <w:tc>
          <w:tcPr>
            <w:tcW w:w="783" w:type="dxa"/>
            <w:tcBorders>
              <w:top w:val="nil"/>
              <w:left w:val="nil"/>
              <w:bottom w:val="single" w:sz="4" w:space="0" w:color="auto"/>
              <w:right w:val="single" w:sz="4" w:space="0" w:color="auto"/>
            </w:tcBorders>
            <w:noWrap/>
            <w:vAlign w:val="bottom"/>
            <w:hideMark/>
          </w:tcPr>
          <w:p w14:paraId="6145ADA4"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38.2%</w:t>
            </w:r>
          </w:p>
        </w:tc>
        <w:tc>
          <w:tcPr>
            <w:tcW w:w="783" w:type="dxa"/>
            <w:tcBorders>
              <w:top w:val="nil"/>
              <w:left w:val="nil"/>
              <w:bottom w:val="single" w:sz="4" w:space="0" w:color="auto"/>
              <w:right w:val="single" w:sz="4" w:space="0" w:color="auto"/>
            </w:tcBorders>
            <w:noWrap/>
            <w:vAlign w:val="bottom"/>
            <w:hideMark/>
          </w:tcPr>
          <w:p w14:paraId="492362D1"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73.9%</w:t>
            </w:r>
          </w:p>
        </w:tc>
        <w:tc>
          <w:tcPr>
            <w:tcW w:w="783" w:type="dxa"/>
            <w:tcBorders>
              <w:top w:val="nil"/>
              <w:left w:val="nil"/>
              <w:bottom w:val="single" w:sz="4" w:space="0" w:color="auto"/>
              <w:right w:val="single" w:sz="4" w:space="0" w:color="auto"/>
            </w:tcBorders>
            <w:noWrap/>
            <w:vAlign w:val="bottom"/>
            <w:hideMark/>
          </w:tcPr>
          <w:p w14:paraId="6D92B787"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59.6%</w:t>
            </w:r>
          </w:p>
        </w:tc>
      </w:tr>
      <w:tr w:rsidR="00592BFE" w14:paraId="2D7F830D" w14:textId="77777777" w:rsidTr="00FF62FE">
        <w:trPr>
          <w:trHeight w:val="225"/>
        </w:trPr>
        <w:tc>
          <w:tcPr>
            <w:tcW w:w="4719" w:type="dxa"/>
            <w:tcBorders>
              <w:top w:val="nil"/>
              <w:left w:val="single" w:sz="4" w:space="0" w:color="auto"/>
              <w:bottom w:val="single" w:sz="4" w:space="0" w:color="auto"/>
              <w:right w:val="single" w:sz="4" w:space="0" w:color="auto"/>
            </w:tcBorders>
            <w:noWrap/>
            <w:vAlign w:val="bottom"/>
            <w:hideMark/>
          </w:tcPr>
          <w:p w14:paraId="430CF08A" w14:textId="77777777" w:rsidR="00592BFE" w:rsidRPr="00B52045" w:rsidRDefault="00592BFE" w:rsidP="00FF62FE">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2 layers, 2 Rx,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3" w:type="dxa"/>
            <w:tcBorders>
              <w:top w:val="nil"/>
              <w:left w:val="nil"/>
              <w:bottom w:val="single" w:sz="4" w:space="0" w:color="auto"/>
              <w:right w:val="single" w:sz="4" w:space="0" w:color="auto"/>
            </w:tcBorders>
            <w:noWrap/>
            <w:vAlign w:val="bottom"/>
            <w:hideMark/>
          </w:tcPr>
          <w:p w14:paraId="6274B1E7"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66.8%</w:t>
            </w:r>
          </w:p>
        </w:tc>
        <w:tc>
          <w:tcPr>
            <w:tcW w:w="754" w:type="dxa"/>
            <w:tcBorders>
              <w:top w:val="nil"/>
              <w:left w:val="nil"/>
              <w:bottom w:val="single" w:sz="4" w:space="0" w:color="auto"/>
              <w:right w:val="single" w:sz="4" w:space="0" w:color="auto"/>
            </w:tcBorders>
            <w:noWrap/>
            <w:vAlign w:val="bottom"/>
            <w:hideMark/>
          </w:tcPr>
          <w:p w14:paraId="31D9C79B"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24.9%</w:t>
            </w:r>
          </w:p>
        </w:tc>
        <w:tc>
          <w:tcPr>
            <w:tcW w:w="754" w:type="dxa"/>
            <w:tcBorders>
              <w:top w:val="nil"/>
              <w:left w:val="nil"/>
              <w:bottom w:val="single" w:sz="4" w:space="0" w:color="auto"/>
              <w:right w:val="single" w:sz="4" w:space="0" w:color="auto"/>
            </w:tcBorders>
            <w:noWrap/>
            <w:vAlign w:val="bottom"/>
            <w:hideMark/>
          </w:tcPr>
          <w:p w14:paraId="0ACB533D"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41.7%</w:t>
            </w:r>
          </w:p>
        </w:tc>
        <w:tc>
          <w:tcPr>
            <w:tcW w:w="783" w:type="dxa"/>
            <w:tcBorders>
              <w:top w:val="nil"/>
              <w:left w:val="nil"/>
              <w:bottom w:val="single" w:sz="4" w:space="0" w:color="auto"/>
              <w:right w:val="single" w:sz="4" w:space="0" w:color="auto"/>
            </w:tcBorders>
            <w:noWrap/>
            <w:vAlign w:val="bottom"/>
            <w:hideMark/>
          </w:tcPr>
          <w:p w14:paraId="3544FB0A"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33.3%</w:t>
            </w:r>
          </w:p>
        </w:tc>
        <w:tc>
          <w:tcPr>
            <w:tcW w:w="783" w:type="dxa"/>
            <w:tcBorders>
              <w:top w:val="nil"/>
              <w:left w:val="nil"/>
              <w:bottom w:val="single" w:sz="4" w:space="0" w:color="auto"/>
              <w:right w:val="single" w:sz="4" w:space="0" w:color="auto"/>
            </w:tcBorders>
            <w:noWrap/>
            <w:vAlign w:val="bottom"/>
            <w:hideMark/>
          </w:tcPr>
          <w:p w14:paraId="325F8B18"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75.1%</w:t>
            </w:r>
          </w:p>
        </w:tc>
        <w:tc>
          <w:tcPr>
            <w:tcW w:w="783" w:type="dxa"/>
            <w:tcBorders>
              <w:top w:val="nil"/>
              <w:left w:val="nil"/>
              <w:bottom w:val="single" w:sz="4" w:space="0" w:color="auto"/>
              <w:right w:val="single" w:sz="4" w:space="0" w:color="auto"/>
            </w:tcBorders>
            <w:noWrap/>
            <w:vAlign w:val="bottom"/>
            <w:hideMark/>
          </w:tcPr>
          <w:p w14:paraId="1667F71B"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58.3%</w:t>
            </w:r>
          </w:p>
        </w:tc>
      </w:tr>
      <w:tr w:rsidR="00592BFE" w14:paraId="173A4AAF" w14:textId="77777777" w:rsidTr="00FF62FE">
        <w:trPr>
          <w:trHeight w:val="225"/>
        </w:trPr>
        <w:tc>
          <w:tcPr>
            <w:tcW w:w="4719" w:type="dxa"/>
            <w:tcBorders>
              <w:top w:val="nil"/>
              <w:left w:val="single" w:sz="4" w:space="0" w:color="auto"/>
              <w:bottom w:val="single" w:sz="4" w:space="0" w:color="auto"/>
              <w:right w:val="single" w:sz="4" w:space="0" w:color="auto"/>
            </w:tcBorders>
            <w:noWrap/>
            <w:vAlign w:val="bottom"/>
            <w:hideMark/>
          </w:tcPr>
          <w:p w14:paraId="0FD36510" w14:textId="77777777" w:rsidR="00592BFE" w:rsidRPr="00B52045" w:rsidRDefault="00592BFE" w:rsidP="00FF62FE">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2 layers, 2 Rx, DL 64QAM, UL 16QAM,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3" w:type="dxa"/>
            <w:tcBorders>
              <w:top w:val="nil"/>
              <w:left w:val="nil"/>
              <w:bottom w:val="single" w:sz="4" w:space="0" w:color="auto"/>
              <w:right w:val="single" w:sz="4" w:space="0" w:color="auto"/>
            </w:tcBorders>
            <w:noWrap/>
            <w:vAlign w:val="bottom"/>
            <w:hideMark/>
          </w:tcPr>
          <w:p w14:paraId="3BD8DA66"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61.8%</w:t>
            </w:r>
          </w:p>
        </w:tc>
        <w:tc>
          <w:tcPr>
            <w:tcW w:w="754" w:type="dxa"/>
            <w:tcBorders>
              <w:top w:val="nil"/>
              <w:left w:val="nil"/>
              <w:bottom w:val="single" w:sz="4" w:space="0" w:color="auto"/>
              <w:right w:val="single" w:sz="4" w:space="0" w:color="auto"/>
            </w:tcBorders>
            <w:noWrap/>
            <w:vAlign w:val="bottom"/>
            <w:hideMark/>
          </w:tcPr>
          <w:p w14:paraId="093F4EC1"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23.7%</w:t>
            </w:r>
          </w:p>
        </w:tc>
        <w:tc>
          <w:tcPr>
            <w:tcW w:w="754" w:type="dxa"/>
            <w:tcBorders>
              <w:top w:val="nil"/>
              <w:left w:val="nil"/>
              <w:bottom w:val="single" w:sz="4" w:space="0" w:color="auto"/>
              <w:right w:val="single" w:sz="4" w:space="0" w:color="auto"/>
            </w:tcBorders>
            <w:noWrap/>
            <w:vAlign w:val="bottom"/>
            <w:hideMark/>
          </w:tcPr>
          <w:p w14:paraId="5CBCF177"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38.9%</w:t>
            </w:r>
          </w:p>
        </w:tc>
        <w:tc>
          <w:tcPr>
            <w:tcW w:w="783" w:type="dxa"/>
            <w:tcBorders>
              <w:top w:val="nil"/>
              <w:left w:val="nil"/>
              <w:bottom w:val="single" w:sz="4" w:space="0" w:color="auto"/>
              <w:right w:val="single" w:sz="4" w:space="0" w:color="auto"/>
            </w:tcBorders>
            <w:noWrap/>
            <w:vAlign w:val="bottom"/>
            <w:hideMark/>
          </w:tcPr>
          <w:p w14:paraId="57885AA4"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38.2%</w:t>
            </w:r>
          </w:p>
        </w:tc>
        <w:tc>
          <w:tcPr>
            <w:tcW w:w="783" w:type="dxa"/>
            <w:tcBorders>
              <w:top w:val="nil"/>
              <w:left w:val="nil"/>
              <w:bottom w:val="single" w:sz="4" w:space="0" w:color="auto"/>
              <w:right w:val="single" w:sz="4" w:space="0" w:color="auto"/>
            </w:tcBorders>
            <w:noWrap/>
            <w:vAlign w:val="bottom"/>
            <w:hideMark/>
          </w:tcPr>
          <w:p w14:paraId="250A1B73"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76.3%</w:t>
            </w:r>
          </w:p>
        </w:tc>
        <w:tc>
          <w:tcPr>
            <w:tcW w:w="783" w:type="dxa"/>
            <w:tcBorders>
              <w:top w:val="nil"/>
              <w:left w:val="nil"/>
              <w:bottom w:val="single" w:sz="4" w:space="0" w:color="auto"/>
              <w:right w:val="single" w:sz="4" w:space="0" w:color="auto"/>
            </w:tcBorders>
            <w:noWrap/>
            <w:vAlign w:val="bottom"/>
            <w:hideMark/>
          </w:tcPr>
          <w:p w14:paraId="0FCBC467" w14:textId="77777777" w:rsidR="00592BFE" w:rsidRDefault="00592BFE" w:rsidP="00FF62FE">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61.1%</w:t>
            </w:r>
          </w:p>
        </w:tc>
      </w:tr>
    </w:tbl>
    <w:p w14:paraId="203620DF" w14:textId="5797D869" w:rsidR="00A61699" w:rsidRDefault="00A61699" w:rsidP="00E60317">
      <w:pPr>
        <w:jc w:val="both"/>
        <w:rPr>
          <w:rFonts w:ascii="Times New Roman" w:eastAsia="SimSun" w:hAnsi="Times New Roman" w:cs="Times New Roman"/>
        </w:rPr>
      </w:pPr>
    </w:p>
    <w:p w14:paraId="180C7ED7" w14:textId="415A2E7E" w:rsidR="003269A2" w:rsidRPr="003269A2" w:rsidRDefault="00A61699" w:rsidP="003269A2">
      <w:pPr>
        <w:jc w:val="both"/>
        <w:rPr>
          <w:rFonts w:ascii="Times New Roman" w:eastAsia="SimSun" w:hAnsi="Times New Roman" w:cs="Times New Roman"/>
          <w:b/>
          <w:i/>
          <w:iCs/>
        </w:rPr>
      </w:pPr>
      <w:bookmarkStart w:id="9" w:name="Ob1"/>
      <w:r w:rsidRPr="00211973">
        <w:rPr>
          <w:rFonts w:ascii="Times New Roman" w:eastAsia="SimSun" w:hAnsi="Times New Roman" w:cs="Times New Roman"/>
          <w:b/>
          <w:i/>
          <w:iCs/>
        </w:rPr>
        <w:t xml:space="preserve">Observation </w:t>
      </w:r>
      <w:r w:rsidRPr="00211973">
        <w:rPr>
          <w:rFonts w:ascii="Times New Roman" w:eastAsia="SimSun" w:hAnsi="Times New Roman" w:cs="Times New Roman"/>
          <w:b/>
          <w:i/>
          <w:iCs/>
        </w:rPr>
        <w:fldChar w:fldCharType="begin"/>
      </w:r>
      <w:r w:rsidRPr="00211973">
        <w:rPr>
          <w:rFonts w:ascii="Times New Roman" w:eastAsia="SimSun" w:hAnsi="Times New Roman" w:cs="Times New Roman"/>
          <w:b/>
          <w:i/>
          <w:iCs/>
        </w:rPr>
        <w:instrText xml:space="preserve"> SEQ [NewP] \* MERGEFORMAT </w:instrText>
      </w:r>
      <w:r w:rsidRPr="00211973">
        <w:rPr>
          <w:rFonts w:ascii="Times New Roman" w:eastAsia="SimSun" w:hAnsi="Times New Roman" w:cs="Times New Roman"/>
          <w:b/>
          <w:i/>
          <w:iCs/>
        </w:rPr>
        <w:fldChar w:fldCharType="separate"/>
      </w:r>
      <w:r w:rsidRPr="00211973">
        <w:rPr>
          <w:rFonts w:ascii="Times New Roman" w:eastAsia="SimSun" w:hAnsi="Times New Roman" w:cs="Times New Roman"/>
          <w:b/>
          <w:i/>
          <w:iCs/>
        </w:rPr>
        <w:t>1</w:t>
      </w:r>
      <w:r w:rsidRPr="00211973">
        <w:rPr>
          <w:rFonts w:ascii="Times New Roman" w:eastAsia="SimSun" w:hAnsi="Times New Roman" w:cs="Times New Roman"/>
          <w:b/>
          <w:i/>
          <w:iCs/>
        </w:rPr>
        <w:fldChar w:fldCharType="end"/>
      </w:r>
      <w:r w:rsidRPr="003269A2">
        <w:rPr>
          <w:rFonts w:ascii="Times New Roman" w:eastAsia="SimSun" w:hAnsi="Times New Roman" w:cs="Times New Roman"/>
          <w:b/>
          <w:i/>
          <w:iCs/>
        </w:rPr>
        <w:t xml:space="preserve">: </w:t>
      </w:r>
      <w:r w:rsidR="00C0692A">
        <w:rPr>
          <w:rFonts w:ascii="Times New Roman" w:eastAsia="SimSun" w:hAnsi="Times New Roman" w:cs="Times New Roman"/>
          <w:b/>
          <w:i/>
          <w:iCs/>
        </w:rPr>
        <w:t>Combining</w:t>
      </w:r>
      <w:r w:rsidR="003269A2" w:rsidRPr="003269A2">
        <w:rPr>
          <w:rFonts w:ascii="Times New Roman" w:eastAsia="SimSun" w:hAnsi="Times New Roman" w:cs="Times New Roman"/>
          <w:b/>
          <w:i/>
          <w:iCs/>
        </w:rPr>
        <w:t xml:space="preserve"> the cost reduction schemes</w:t>
      </w:r>
      <w:r w:rsidR="00DB339F">
        <w:rPr>
          <w:rFonts w:ascii="Times New Roman" w:eastAsia="SimSun" w:hAnsi="Times New Roman" w:cs="Times New Roman"/>
          <w:b/>
          <w:i/>
          <w:iCs/>
        </w:rPr>
        <w:t xml:space="preserve"> agreed in Rel-17</w:t>
      </w:r>
      <w:r w:rsidR="003269A2" w:rsidRPr="003269A2">
        <w:rPr>
          <w:rFonts w:ascii="Times New Roman" w:eastAsia="SimSun" w:hAnsi="Times New Roman" w:cs="Times New Roman"/>
          <w:b/>
          <w:i/>
          <w:iCs/>
        </w:rPr>
        <w:t xml:space="preserve">, </w:t>
      </w:r>
      <w:r w:rsidR="00E655D6" w:rsidRPr="00E655D6">
        <w:rPr>
          <w:rFonts w:ascii="Times New Roman" w:eastAsia="SimSun" w:hAnsi="Times New Roman" w:cs="Times New Roman"/>
          <w:b/>
          <w:i/>
          <w:iCs/>
        </w:rPr>
        <w:t>NR RedCap devices can achieve cost reduction up to 70% in FR1</w:t>
      </w:r>
      <w:r w:rsidR="003269A2" w:rsidRPr="003269A2">
        <w:rPr>
          <w:rFonts w:ascii="Times New Roman" w:eastAsia="SimSun" w:hAnsi="Times New Roman" w:cs="Times New Roman"/>
          <w:b/>
          <w:i/>
          <w:iCs/>
        </w:rPr>
        <w:t>.</w:t>
      </w:r>
    </w:p>
    <w:bookmarkEnd w:id="9"/>
    <w:p w14:paraId="77562655" w14:textId="326ACCDB" w:rsidR="00A61699" w:rsidRPr="00E60317" w:rsidRDefault="00A61699" w:rsidP="00E60317">
      <w:pPr>
        <w:jc w:val="both"/>
        <w:rPr>
          <w:rFonts w:ascii="Times New Roman" w:eastAsia="SimSun" w:hAnsi="Times New Roman" w:cs="Times New Roman"/>
        </w:rPr>
      </w:pPr>
    </w:p>
    <w:p w14:paraId="555F428A" w14:textId="0B9EBFDE" w:rsidR="00E60317" w:rsidRPr="00D047D8" w:rsidRDefault="00B261B4"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Pr>
          <w:rFonts w:ascii="Arial" w:hAnsi="Arial" w:cs="Arial"/>
          <w:bCs/>
          <w:sz w:val="36"/>
          <w:szCs w:val="36"/>
          <w:lang w:eastAsia="ja-JP"/>
        </w:rPr>
        <w:t xml:space="preserve">Required solutions for further UE cost reduction </w:t>
      </w:r>
    </w:p>
    <w:p w14:paraId="0E220EC4" w14:textId="44F4FCD4" w:rsidR="00E60317" w:rsidRDefault="000D2A70" w:rsidP="00E60317">
      <w:pPr>
        <w:jc w:val="both"/>
        <w:rPr>
          <w:rFonts w:ascii="Times New Roman" w:eastAsia="SimSun" w:hAnsi="Times New Roman" w:cs="Times New Roman"/>
        </w:rPr>
      </w:pPr>
      <w:r>
        <w:rPr>
          <w:rFonts w:ascii="Times New Roman" w:eastAsia="SimSun" w:hAnsi="Times New Roman" w:cs="Times New Roman"/>
        </w:rPr>
        <w:t xml:space="preserve">As capture in the SID </w:t>
      </w:r>
      <w:r>
        <w:rPr>
          <w:rFonts w:ascii="Times New Roman" w:eastAsia="SimSun" w:hAnsi="Times New Roman" w:cs="Times New Roman"/>
        </w:rPr>
        <w:fldChar w:fldCharType="begin"/>
      </w:r>
      <w:r>
        <w:rPr>
          <w:rFonts w:ascii="Times New Roman" w:eastAsia="SimSun" w:hAnsi="Times New Roman" w:cs="Times New Roman"/>
        </w:rPr>
        <w:instrText xml:space="preserve"> REF _Ref101732775 \r \h </w:instrText>
      </w:r>
      <w:r>
        <w:rPr>
          <w:rFonts w:ascii="Times New Roman" w:eastAsia="SimSun" w:hAnsi="Times New Roman" w:cs="Times New Roman"/>
        </w:rPr>
      </w:r>
      <w:r>
        <w:rPr>
          <w:rFonts w:ascii="Times New Roman" w:eastAsia="SimSun" w:hAnsi="Times New Roman" w:cs="Times New Roman"/>
        </w:rPr>
        <w:fldChar w:fldCharType="separate"/>
      </w:r>
      <w:r>
        <w:rPr>
          <w:rFonts w:ascii="Times New Roman" w:eastAsia="SimSun" w:hAnsi="Times New Roman" w:cs="Times New Roman"/>
        </w:rPr>
        <w:t>[1]</w:t>
      </w:r>
      <w:r>
        <w:rPr>
          <w:rFonts w:ascii="Times New Roman" w:eastAsia="SimSun" w:hAnsi="Times New Roman" w:cs="Times New Roman"/>
        </w:rPr>
        <w:fldChar w:fldCharType="end"/>
      </w:r>
      <w:r>
        <w:rPr>
          <w:rFonts w:ascii="Times New Roman" w:eastAsia="SimSun" w:hAnsi="Times New Roman" w:cs="Times New Roman"/>
        </w:rPr>
        <w:t>, t</w:t>
      </w:r>
      <w:r w:rsidR="006C06D8">
        <w:rPr>
          <w:rFonts w:ascii="Times New Roman" w:eastAsia="SimSun" w:hAnsi="Times New Roman" w:cs="Times New Roman"/>
        </w:rPr>
        <w:t>here are</w:t>
      </w:r>
      <w:r>
        <w:rPr>
          <w:rFonts w:ascii="Times New Roman" w:eastAsia="SimSun" w:hAnsi="Times New Roman" w:cs="Times New Roman"/>
        </w:rPr>
        <w:t xml:space="preserve"> </w:t>
      </w:r>
      <w:r w:rsidR="006C06D8">
        <w:rPr>
          <w:rFonts w:ascii="Times New Roman" w:eastAsia="SimSun" w:hAnsi="Times New Roman" w:cs="Times New Roman"/>
        </w:rPr>
        <w:t xml:space="preserve">two </w:t>
      </w:r>
      <w:r w:rsidR="00522E5C">
        <w:rPr>
          <w:rFonts w:ascii="Times New Roman" w:eastAsia="SimSun" w:hAnsi="Times New Roman" w:cs="Times New Roman"/>
        </w:rPr>
        <w:t>main solutions</w:t>
      </w:r>
      <w:r w:rsidR="001704C9">
        <w:rPr>
          <w:rFonts w:ascii="Times New Roman" w:eastAsia="SimSun" w:hAnsi="Times New Roman" w:cs="Times New Roman"/>
        </w:rPr>
        <w:t xml:space="preserve"> to reduce the cost </w:t>
      </w:r>
      <w:r>
        <w:rPr>
          <w:rFonts w:ascii="Times New Roman" w:eastAsia="SimSun" w:hAnsi="Times New Roman" w:cs="Times New Roman"/>
        </w:rPr>
        <w:t xml:space="preserve">for eRedCap devices. </w:t>
      </w:r>
    </w:p>
    <w:p w14:paraId="0FEC8C64" w14:textId="22FDD214" w:rsidR="006C06D8" w:rsidRDefault="006C06D8" w:rsidP="00841394">
      <w:pPr>
        <w:pStyle w:val="ListParagraph"/>
        <w:numPr>
          <w:ilvl w:val="0"/>
          <w:numId w:val="8"/>
        </w:numPr>
        <w:jc w:val="both"/>
        <w:rPr>
          <w:rFonts w:ascii="Times New Roman" w:eastAsia="SimSun" w:hAnsi="Times New Roman" w:cs="Times New Roman"/>
        </w:rPr>
      </w:pPr>
      <w:r>
        <w:rPr>
          <w:rFonts w:ascii="Times New Roman" w:eastAsia="SimSun" w:hAnsi="Times New Roman" w:cs="Times New Roman"/>
        </w:rPr>
        <w:t>UE bandwidth reduction to 5MHz in FR1</w:t>
      </w:r>
    </w:p>
    <w:p w14:paraId="214895AE" w14:textId="7D129F1E" w:rsidR="00E60317" w:rsidRPr="00861B42" w:rsidRDefault="006C06D8" w:rsidP="00841394">
      <w:pPr>
        <w:pStyle w:val="ListParagraph"/>
        <w:numPr>
          <w:ilvl w:val="0"/>
          <w:numId w:val="8"/>
        </w:numPr>
        <w:jc w:val="both"/>
        <w:rPr>
          <w:rFonts w:ascii="Times New Roman" w:eastAsia="SimSun" w:hAnsi="Times New Roman" w:cs="Times New Roman"/>
        </w:rPr>
      </w:pPr>
      <w:r w:rsidRPr="00861B42">
        <w:rPr>
          <w:rFonts w:ascii="Times New Roman" w:eastAsia="SimSun" w:hAnsi="Times New Roman" w:cs="Times New Roman"/>
        </w:rPr>
        <w:t>Reduced UE peak data rate in FR1</w:t>
      </w:r>
    </w:p>
    <w:p w14:paraId="1F4B3DD5" w14:textId="5A10B5CF" w:rsidR="00E60317" w:rsidRDefault="00F237DA" w:rsidP="00D66EB6">
      <w:pPr>
        <w:jc w:val="both"/>
        <w:rPr>
          <w:rFonts w:ascii="Times New Roman" w:eastAsia="SimSun" w:hAnsi="Times New Roman" w:cs="Times New Roman"/>
        </w:rPr>
      </w:pPr>
      <w:r>
        <w:rPr>
          <w:rFonts w:ascii="Times New Roman" w:eastAsia="SimSun" w:hAnsi="Times New Roman" w:cs="Times New Roman"/>
        </w:rPr>
        <w:t>T</w:t>
      </w:r>
      <w:r w:rsidR="00E814CF">
        <w:rPr>
          <w:rFonts w:ascii="Times New Roman" w:eastAsia="SimSun" w:hAnsi="Times New Roman" w:cs="Times New Roman"/>
        </w:rPr>
        <w:t xml:space="preserve">his section discusses details on each </w:t>
      </w:r>
      <w:r>
        <w:rPr>
          <w:rFonts w:ascii="Times New Roman" w:eastAsia="SimSun" w:hAnsi="Times New Roman" w:cs="Times New Roman"/>
        </w:rPr>
        <w:t>solution</w:t>
      </w:r>
      <w:r w:rsidR="00990CD4">
        <w:rPr>
          <w:rFonts w:ascii="Times New Roman" w:eastAsia="SimSun" w:hAnsi="Times New Roman" w:cs="Times New Roman"/>
        </w:rPr>
        <w:t xml:space="preserve"> including required features and potential spec impacts</w:t>
      </w:r>
      <w:r w:rsidR="00F57E2E">
        <w:rPr>
          <w:rFonts w:ascii="Times New Roman" w:eastAsia="SimSun" w:hAnsi="Times New Roman" w:cs="Times New Roman"/>
        </w:rPr>
        <w:t>.</w:t>
      </w:r>
      <w:r w:rsidR="00C94B6E">
        <w:rPr>
          <w:rFonts w:ascii="Times New Roman" w:eastAsia="SimSun" w:hAnsi="Times New Roman" w:cs="Times New Roman"/>
        </w:rPr>
        <w:t xml:space="preserve"> This section also discuss what detailed solutions could be combined with one or both of the </w:t>
      </w:r>
      <w:r w:rsidR="00522E5C">
        <w:rPr>
          <w:rFonts w:ascii="Times New Roman" w:eastAsia="SimSun" w:hAnsi="Times New Roman" w:cs="Times New Roman"/>
        </w:rPr>
        <w:t>main solutions.</w:t>
      </w:r>
    </w:p>
    <w:p w14:paraId="68DA1B06" w14:textId="77777777" w:rsidR="00B44A4C" w:rsidRDefault="00B44A4C" w:rsidP="00B44A4C">
      <w:pPr>
        <w:jc w:val="both"/>
        <w:rPr>
          <w:rFonts w:ascii="Times New Roman" w:eastAsia="SimSun" w:hAnsi="Times New Roman" w:cs="Times New Roman"/>
        </w:rPr>
      </w:pPr>
    </w:p>
    <w:p w14:paraId="52E0101A" w14:textId="367DE3BA" w:rsidR="00921BA6" w:rsidRDefault="00921BA6" w:rsidP="00495049">
      <w:pPr>
        <w:pStyle w:val="Heading2"/>
        <w:spacing w:after="240"/>
        <w:rPr>
          <w:rFonts w:ascii="Arial" w:hAnsi="Arial" w:cs="Arial"/>
        </w:rPr>
      </w:pPr>
      <w:r w:rsidRPr="00E4143B">
        <w:rPr>
          <w:rFonts w:ascii="Arial" w:hAnsi="Arial" w:cs="Arial"/>
        </w:rPr>
        <w:t>3.1 UE bandwidth reduction to 5MHz in FR1</w:t>
      </w:r>
    </w:p>
    <w:p w14:paraId="51D12121" w14:textId="0EC71007" w:rsidR="005335C4" w:rsidRDefault="004551F0" w:rsidP="00706DFA">
      <w:pPr>
        <w:jc w:val="both"/>
        <w:rPr>
          <w:rFonts w:ascii="Times New Roman" w:eastAsia="SimSun" w:hAnsi="Times New Roman" w:cs="Times New Roman"/>
        </w:rPr>
      </w:pPr>
      <w:r>
        <w:rPr>
          <w:rFonts w:ascii="Times New Roman" w:eastAsia="SimSun" w:hAnsi="Times New Roman" w:cs="Times New Roman"/>
        </w:rPr>
        <w:t xml:space="preserve">One of the biggest </w:t>
      </w:r>
      <w:r w:rsidR="00652D8B">
        <w:rPr>
          <w:rFonts w:ascii="Times New Roman" w:eastAsia="SimSun" w:hAnsi="Times New Roman" w:cs="Times New Roman"/>
        </w:rPr>
        <w:t>cost reductions</w:t>
      </w:r>
      <w:r>
        <w:rPr>
          <w:rFonts w:ascii="Times New Roman" w:eastAsia="SimSun" w:hAnsi="Times New Roman" w:cs="Times New Roman"/>
        </w:rPr>
        <w:t xml:space="preserve"> for Rel-17 RedCap UE </w:t>
      </w:r>
      <w:r w:rsidR="00652D8B">
        <w:rPr>
          <w:rFonts w:ascii="Times New Roman" w:eastAsia="SimSun" w:hAnsi="Times New Roman" w:cs="Times New Roman"/>
        </w:rPr>
        <w:t>were</w:t>
      </w:r>
      <w:r w:rsidR="00633AF3">
        <w:rPr>
          <w:rFonts w:ascii="Times New Roman" w:eastAsia="SimSun" w:hAnsi="Times New Roman" w:cs="Times New Roman"/>
        </w:rPr>
        <w:t xml:space="preserve"> reduction of number of layers/rx antennas and reduction of UE bandwidth. As the number of layers and rx antennas </w:t>
      </w:r>
      <w:r w:rsidR="00F71331">
        <w:rPr>
          <w:rFonts w:ascii="Times New Roman" w:eastAsia="SimSun" w:hAnsi="Times New Roman" w:cs="Times New Roman"/>
        </w:rPr>
        <w:t xml:space="preserve">has been already reduced to one, there would be no </w:t>
      </w:r>
      <w:r w:rsidR="00846DE0">
        <w:rPr>
          <w:rFonts w:ascii="Times New Roman" w:eastAsia="SimSun" w:hAnsi="Times New Roman" w:cs="Times New Roman"/>
        </w:rPr>
        <w:t>chance</w:t>
      </w:r>
      <w:r w:rsidR="00F71331">
        <w:rPr>
          <w:rFonts w:ascii="Times New Roman" w:eastAsia="SimSun" w:hAnsi="Times New Roman" w:cs="Times New Roman"/>
        </w:rPr>
        <w:t xml:space="preserve"> to reduce the </w:t>
      </w:r>
      <w:r w:rsidR="00FE2770">
        <w:rPr>
          <w:rFonts w:ascii="Times New Roman" w:eastAsia="SimSun" w:hAnsi="Times New Roman" w:cs="Times New Roman"/>
        </w:rPr>
        <w:t xml:space="preserve">cost </w:t>
      </w:r>
      <w:r w:rsidR="00846DE0">
        <w:rPr>
          <w:rFonts w:ascii="Times New Roman" w:eastAsia="SimSun" w:hAnsi="Times New Roman" w:cs="Times New Roman"/>
        </w:rPr>
        <w:t xml:space="preserve">more </w:t>
      </w:r>
      <w:r w:rsidR="00FE2770">
        <w:rPr>
          <w:rFonts w:ascii="Times New Roman" w:eastAsia="SimSun" w:hAnsi="Times New Roman" w:cs="Times New Roman"/>
        </w:rPr>
        <w:t xml:space="preserve">with the same technique. However, </w:t>
      </w:r>
      <w:r>
        <w:rPr>
          <w:rFonts w:ascii="Times New Roman" w:eastAsia="SimSun" w:hAnsi="Times New Roman" w:cs="Times New Roman"/>
        </w:rPr>
        <w:t>t</w:t>
      </w:r>
      <w:r w:rsidR="00D37086">
        <w:rPr>
          <w:rFonts w:ascii="Times New Roman" w:eastAsia="SimSun" w:hAnsi="Times New Roman" w:cs="Times New Roman"/>
        </w:rPr>
        <w:t>he maximum bandwidth</w:t>
      </w:r>
      <w:r w:rsidR="00FE2770">
        <w:rPr>
          <w:rFonts w:ascii="Times New Roman" w:eastAsia="SimSun" w:hAnsi="Times New Roman" w:cs="Times New Roman"/>
        </w:rPr>
        <w:t xml:space="preserve"> of Rel-17 RedCap</w:t>
      </w:r>
      <w:r w:rsidR="00D37086">
        <w:rPr>
          <w:rFonts w:ascii="Times New Roman" w:eastAsia="SimSun" w:hAnsi="Times New Roman" w:cs="Times New Roman"/>
        </w:rPr>
        <w:t xml:space="preserve"> </w:t>
      </w:r>
      <w:r>
        <w:rPr>
          <w:rFonts w:ascii="Times New Roman" w:eastAsia="SimSun" w:hAnsi="Times New Roman" w:cs="Times New Roman"/>
        </w:rPr>
        <w:t>was reduced from 100MHz to 20MHz in FR1</w:t>
      </w:r>
      <w:r w:rsidR="00FE2770">
        <w:rPr>
          <w:rFonts w:ascii="Times New Roman" w:eastAsia="SimSun" w:hAnsi="Times New Roman" w:cs="Times New Roman"/>
        </w:rPr>
        <w:t xml:space="preserve"> </w:t>
      </w:r>
      <w:r w:rsidR="006D3B7B">
        <w:rPr>
          <w:rFonts w:ascii="Times New Roman" w:eastAsia="SimSun" w:hAnsi="Times New Roman" w:cs="Times New Roman"/>
        </w:rPr>
        <w:t xml:space="preserve">and there could be some room for further </w:t>
      </w:r>
      <w:r w:rsidR="00262BC3">
        <w:rPr>
          <w:rFonts w:ascii="Times New Roman" w:eastAsia="SimSun" w:hAnsi="Times New Roman" w:cs="Times New Roman"/>
        </w:rPr>
        <w:t xml:space="preserve">reduce the bandwidth for additional cost saving and 5MHz was considered as the candidate BW for Rel-18 RedCap </w:t>
      </w:r>
      <w:r w:rsidR="00570FD4">
        <w:rPr>
          <w:rFonts w:ascii="Times New Roman" w:eastAsia="SimSun" w:hAnsi="Times New Roman" w:cs="Times New Roman"/>
        </w:rPr>
        <w:fldChar w:fldCharType="begin"/>
      </w:r>
      <w:r w:rsidR="00570FD4">
        <w:rPr>
          <w:rFonts w:ascii="Times New Roman" w:eastAsia="SimSun" w:hAnsi="Times New Roman" w:cs="Times New Roman"/>
        </w:rPr>
        <w:instrText xml:space="preserve"> REF _Ref101732775 \r \h </w:instrText>
      </w:r>
      <w:r w:rsidR="0049386E">
        <w:rPr>
          <w:rFonts w:ascii="Times New Roman" w:eastAsia="SimSun" w:hAnsi="Times New Roman" w:cs="Times New Roman"/>
        </w:rPr>
        <w:instrText xml:space="preserve"> \* MERGEFORMAT </w:instrText>
      </w:r>
      <w:r w:rsidR="00570FD4">
        <w:rPr>
          <w:rFonts w:ascii="Times New Roman" w:eastAsia="SimSun" w:hAnsi="Times New Roman" w:cs="Times New Roman"/>
        </w:rPr>
      </w:r>
      <w:r w:rsidR="00570FD4">
        <w:rPr>
          <w:rFonts w:ascii="Times New Roman" w:eastAsia="SimSun" w:hAnsi="Times New Roman" w:cs="Times New Roman"/>
        </w:rPr>
        <w:fldChar w:fldCharType="separate"/>
      </w:r>
      <w:r w:rsidR="00570FD4">
        <w:rPr>
          <w:rFonts w:ascii="Times New Roman" w:eastAsia="SimSun" w:hAnsi="Times New Roman" w:cs="Times New Roman"/>
        </w:rPr>
        <w:t>[1]</w:t>
      </w:r>
      <w:r w:rsidR="00570FD4">
        <w:rPr>
          <w:rFonts w:ascii="Times New Roman" w:eastAsia="SimSun" w:hAnsi="Times New Roman" w:cs="Times New Roman"/>
        </w:rPr>
        <w:fldChar w:fldCharType="end"/>
      </w:r>
      <w:r w:rsidR="00570FD4">
        <w:rPr>
          <w:rFonts w:ascii="Times New Roman" w:eastAsia="SimSun" w:hAnsi="Times New Roman" w:cs="Times New Roman"/>
        </w:rPr>
        <w:t>.</w:t>
      </w:r>
      <w:r w:rsidR="00706DFA">
        <w:rPr>
          <w:rFonts w:ascii="Times New Roman" w:eastAsia="SimSun" w:hAnsi="Times New Roman" w:cs="Times New Roman"/>
        </w:rPr>
        <w:t xml:space="preserve"> </w:t>
      </w:r>
    </w:p>
    <w:p w14:paraId="2360E8CE" w14:textId="57CFF97B" w:rsidR="00A127B2" w:rsidRDefault="00A127B2" w:rsidP="00706DFA">
      <w:pPr>
        <w:jc w:val="both"/>
        <w:rPr>
          <w:rFonts w:ascii="Times New Roman" w:eastAsia="SimSun" w:hAnsi="Times New Roman" w:cs="Times New Roman"/>
        </w:rPr>
      </w:pPr>
    </w:p>
    <w:p w14:paraId="60A2CAEF" w14:textId="77777777" w:rsidR="00A127B2" w:rsidRDefault="00A127B2" w:rsidP="00706DFA">
      <w:pPr>
        <w:jc w:val="both"/>
        <w:rPr>
          <w:rFonts w:ascii="Times New Roman" w:eastAsia="SimSun" w:hAnsi="Times New Roman" w:cs="Times New Roman"/>
        </w:rPr>
      </w:pPr>
    </w:p>
    <w:p w14:paraId="4C97ED47" w14:textId="0BD836BD" w:rsidR="00BF3C86" w:rsidRPr="00797B49" w:rsidRDefault="00BF3C86" w:rsidP="00706DFA">
      <w:pPr>
        <w:jc w:val="both"/>
        <w:rPr>
          <w:rFonts w:ascii="Times New Roman" w:eastAsia="SimSun" w:hAnsi="Times New Roman" w:cs="Times New Roman"/>
          <w:b/>
          <w:bCs/>
          <w:u w:val="single"/>
        </w:rPr>
      </w:pPr>
      <w:r w:rsidRPr="00797B49">
        <w:rPr>
          <w:rFonts w:ascii="Times New Roman" w:eastAsia="SimSun" w:hAnsi="Times New Roman" w:cs="Times New Roman"/>
          <w:b/>
          <w:bCs/>
          <w:u w:val="single"/>
        </w:rPr>
        <w:lastRenderedPageBreak/>
        <w:t xml:space="preserve">Spec impacts for </w:t>
      </w:r>
      <w:r w:rsidR="00797B49" w:rsidRPr="00797B49">
        <w:rPr>
          <w:rFonts w:ascii="Times New Roman" w:eastAsia="SimSun" w:hAnsi="Times New Roman" w:cs="Times New Roman"/>
          <w:b/>
          <w:bCs/>
          <w:u w:val="single"/>
        </w:rPr>
        <w:t>different sub-carrier spacings</w:t>
      </w:r>
    </w:p>
    <w:p w14:paraId="7E35A9F0" w14:textId="214D61EE" w:rsidR="00792DB6" w:rsidRDefault="000D62C9" w:rsidP="00706DFA">
      <w:pPr>
        <w:jc w:val="both"/>
        <w:rPr>
          <w:rFonts w:ascii="Times New Roman" w:eastAsia="SimSun" w:hAnsi="Times New Roman" w:cs="Times New Roman"/>
        </w:rPr>
      </w:pPr>
      <w:r>
        <w:rPr>
          <w:rFonts w:ascii="Times New Roman" w:eastAsia="SimSun" w:hAnsi="Times New Roman" w:cs="Times New Roman"/>
        </w:rPr>
        <w:t>In Rel-17 RedCap discussions,</w:t>
      </w:r>
      <w:r w:rsidR="002C3FBE">
        <w:rPr>
          <w:rFonts w:ascii="Times New Roman" w:eastAsia="SimSun" w:hAnsi="Times New Roman" w:cs="Times New Roman"/>
        </w:rPr>
        <w:t xml:space="preserve"> </w:t>
      </w:r>
      <w:r w:rsidR="00BC0019">
        <w:rPr>
          <w:rFonts w:ascii="Times New Roman" w:eastAsia="SimSun" w:hAnsi="Times New Roman" w:cs="Times New Roman"/>
        </w:rPr>
        <w:t>we had to introduce new</w:t>
      </w:r>
      <w:r w:rsidR="00B75092">
        <w:rPr>
          <w:rFonts w:ascii="Times New Roman" w:eastAsia="SimSun" w:hAnsi="Times New Roman" w:cs="Times New Roman"/>
        </w:rPr>
        <w:t xml:space="preserve"> </w:t>
      </w:r>
      <w:r>
        <w:rPr>
          <w:rFonts w:ascii="Times New Roman" w:eastAsia="SimSun" w:hAnsi="Times New Roman" w:cs="Times New Roman"/>
        </w:rPr>
        <w:t>spec impacts</w:t>
      </w:r>
      <w:r w:rsidR="00BC0019">
        <w:rPr>
          <w:rFonts w:ascii="Times New Roman" w:eastAsia="SimSun" w:hAnsi="Times New Roman" w:cs="Times New Roman"/>
        </w:rPr>
        <w:t xml:space="preserve"> or new UE behaviors</w:t>
      </w:r>
      <w:r w:rsidR="00B75092">
        <w:rPr>
          <w:rFonts w:ascii="Times New Roman" w:eastAsia="SimSun" w:hAnsi="Times New Roman" w:cs="Times New Roman"/>
        </w:rPr>
        <w:t xml:space="preserve"> </w:t>
      </w:r>
      <w:r>
        <w:rPr>
          <w:rFonts w:ascii="Times New Roman" w:eastAsia="SimSun" w:hAnsi="Times New Roman" w:cs="Times New Roman"/>
        </w:rPr>
        <w:t>by introducing 20MHz BW device</w:t>
      </w:r>
      <w:r w:rsidR="00BC0019">
        <w:rPr>
          <w:rFonts w:ascii="Times New Roman" w:eastAsia="SimSun" w:hAnsi="Times New Roman" w:cs="Times New Roman"/>
        </w:rPr>
        <w:t>,</w:t>
      </w:r>
      <w:r w:rsidR="002C3FBE">
        <w:rPr>
          <w:rFonts w:ascii="Times New Roman" w:eastAsia="SimSun" w:hAnsi="Times New Roman" w:cs="Times New Roman"/>
        </w:rPr>
        <w:t xml:space="preserve"> including </w:t>
      </w:r>
      <w:r w:rsidR="0004792E">
        <w:rPr>
          <w:rFonts w:ascii="Times New Roman" w:eastAsia="SimSun" w:hAnsi="Times New Roman" w:cs="Times New Roman"/>
        </w:rPr>
        <w:t>the use of initial BWP</w:t>
      </w:r>
      <w:r w:rsidR="008E32BA">
        <w:rPr>
          <w:rFonts w:ascii="Times New Roman" w:eastAsia="SimSun" w:hAnsi="Times New Roman" w:cs="Times New Roman"/>
        </w:rPr>
        <w:t xml:space="preserve"> for RedCap devices, enhancement of NCD-SSB, </w:t>
      </w:r>
      <w:r w:rsidR="00E575C1">
        <w:rPr>
          <w:rFonts w:ascii="Times New Roman" w:eastAsia="SimSun" w:hAnsi="Times New Roman" w:cs="Times New Roman"/>
        </w:rPr>
        <w:t xml:space="preserve">early indication of </w:t>
      </w:r>
      <w:r w:rsidR="0015640F">
        <w:rPr>
          <w:rFonts w:ascii="Times New Roman" w:eastAsia="SimSun" w:hAnsi="Times New Roman" w:cs="Times New Roman"/>
        </w:rPr>
        <w:t>the device</w:t>
      </w:r>
      <w:r w:rsidR="00BC0019">
        <w:rPr>
          <w:rFonts w:ascii="Times New Roman" w:eastAsia="SimSun" w:hAnsi="Times New Roman" w:cs="Times New Roman"/>
        </w:rPr>
        <w:t>, and more</w:t>
      </w:r>
      <w:r w:rsidR="0015640F">
        <w:rPr>
          <w:rFonts w:ascii="Times New Roman" w:eastAsia="SimSun" w:hAnsi="Times New Roman" w:cs="Times New Roman"/>
        </w:rPr>
        <w:t xml:space="preserve">. If further BW reduction is studied in Rel-18, we </w:t>
      </w:r>
      <w:r w:rsidR="00792DB6">
        <w:rPr>
          <w:rFonts w:ascii="Times New Roman" w:eastAsia="SimSun" w:hAnsi="Times New Roman" w:cs="Times New Roman"/>
        </w:rPr>
        <w:t>also foresee</w:t>
      </w:r>
      <w:r w:rsidR="0015640F">
        <w:rPr>
          <w:rFonts w:ascii="Times New Roman" w:eastAsia="SimSun" w:hAnsi="Times New Roman" w:cs="Times New Roman"/>
        </w:rPr>
        <w:t xml:space="preserve"> </w:t>
      </w:r>
      <w:r w:rsidR="00BC0019">
        <w:rPr>
          <w:rFonts w:ascii="Times New Roman" w:eastAsia="SimSun" w:hAnsi="Times New Roman" w:cs="Times New Roman"/>
        </w:rPr>
        <w:t>additional</w:t>
      </w:r>
      <w:r w:rsidR="0015640F">
        <w:rPr>
          <w:rFonts w:ascii="Times New Roman" w:eastAsia="SimSun" w:hAnsi="Times New Roman" w:cs="Times New Roman"/>
        </w:rPr>
        <w:t xml:space="preserve"> spec impact</w:t>
      </w:r>
      <w:r w:rsidR="00F14DAD">
        <w:rPr>
          <w:rFonts w:ascii="Times New Roman" w:eastAsia="SimSun" w:hAnsi="Times New Roman" w:cs="Times New Roman"/>
        </w:rPr>
        <w:t>s as summarized in</w:t>
      </w:r>
      <w:r w:rsidR="00F779A8">
        <w:rPr>
          <w:rFonts w:ascii="Times New Roman" w:eastAsia="SimSun" w:hAnsi="Times New Roman" w:cs="Times New Roman"/>
        </w:rPr>
        <w:t xml:space="preserve"> </w:t>
      </w:r>
      <w:r w:rsidR="0049386E">
        <w:rPr>
          <w:rFonts w:ascii="Times New Roman" w:eastAsia="SimSun" w:hAnsi="Times New Roman" w:cs="Times New Roman"/>
        </w:rPr>
        <w:fldChar w:fldCharType="begin"/>
      </w:r>
      <w:r w:rsidR="0049386E">
        <w:rPr>
          <w:rFonts w:ascii="Times New Roman" w:eastAsia="SimSun" w:hAnsi="Times New Roman" w:cs="Times New Roman"/>
        </w:rPr>
        <w:instrText xml:space="preserve"> REF _Ref101793055 \h  \* MERGEFORMAT </w:instrText>
      </w:r>
      <w:r w:rsidR="0049386E">
        <w:rPr>
          <w:rFonts w:ascii="Times New Roman" w:eastAsia="SimSun" w:hAnsi="Times New Roman" w:cs="Times New Roman"/>
        </w:rPr>
      </w:r>
      <w:r w:rsidR="0049386E">
        <w:rPr>
          <w:rFonts w:ascii="Times New Roman" w:eastAsia="SimSun" w:hAnsi="Times New Roman" w:cs="Times New Roman"/>
        </w:rPr>
        <w:fldChar w:fldCharType="separate"/>
      </w:r>
      <w:r w:rsidR="00BC0019" w:rsidRPr="00835C2C">
        <w:rPr>
          <w:rFonts w:ascii="Times New Roman" w:eastAsia="SimSun" w:hAnsi="Times New Roman" w:cs="Times New Roman"/>
        </w:rPr>
        <w:t>Table 3</w:t>
      </w:r>
      <w:r w:rsidR="0049386E">
        <w:rPr>
          <w:rFonts w:ascii="Times New Roman" w:eastAsia="SimSun" w:hAnsi="Times New Roman" w:cs="Times New Roman"/>
        </w:rPr>
        <w:fldChar w:fldCharType="end"/>
      </w:r>
      <w:r w:rsidR="00F14DAD">
        <w:rPr>
          <w:rFonts w:ascii="Times New Roman" w:eastAsia="SimSun" w:hAnsi="Times New Roman" w:cs="Times New Roman"/>
        </w:rPr>
        <w:t xml:space="preserve">. It should be also noted that </w:t>
      </w:r>
      <w:r w:rsidR="001C1559">
        <w:rPr>
          <w:rFonts w:ascii="Times New Roman" w:eastAsia="SimSun" w:hAnsi="Times New Roman" w:cs="Times New Roman"/>
        </w:rPr>
        <w:t>there is a note in the SID that “</w:t>
      </w:r>
      <w:r w:rsidR="001C1559" w:rsidRPr="00516853">
        <w:rPr>
          <w:rFonts w:ascii="Times New Roman" w:eastAsia="SimSun" w:hAnsi="Times New Roman" w:cs="Times New Roman"/>
        </w:rPr>
        <w:t>Rel-15 SSB should be reused and L1 changes minimized</w:t>
      </w:r>
      <w:r w:rsidR="001C1559" w:rsidRPr="00842349">
        <w:rPr>
          <w:rFonts w:ascii="Times New Roman" w:eastAsia="SimSun" w:hAnsi="Times New Roman" w:cs="Times New Roman"/>
        </w:rPr>
        <w:t>” for the design of new device type.</w:t>
      </w:r>
      <w:r w:rsidR="0007791B">
        <w:rPr>
          <w:rFonts w:ascii="Times New Roman" w:eastAsia="SimSun" w:hAnsi="Times New Roman" w:cs="Times New Roman"/>
        </w:rPr>
        <w:t xml:space="preserve"> </w:t>
      </w:r>
    </w:p>
    <w:p w14:paraId="35DB7F04" w14:textId="54105FC2" w:rsidR="00792DB6" w:rsidRPr="00EF015F" w:rsidRDefault="00792DB6" w:rsidP="00792DB6">
      <w:pPr>
        <w:pStyle w:val="TH"/>
        <w:rPr>
          <w:rFonts w:eastAsia="Times New Roman"/>
        </w:rPr>
      </w:pPr>
      <w:bookmarkStart w:id="10" w:name="_Ref101793055"/>
      <w:r w:rsidRPr="00EF015F">
        <w:rPr>
          <w:rFonts w:eastAsia="Times New Roman"/>
        </w:rPr>
        <w:t xml:space="preserve">Table </w:t>
      </w:r>
      <w:r w:rsidRPr="00EF015F">
        <w:rPr>
          <w:rFonts w:eastAsia="Times New Roman"/>
        </w:rPr>
        <w:fldChar w:fldCharType="begin"/>
      </w:r>
      <w:r w:rsidRPr="00EF015F">
        <w:rPr>
          <w:rFonts w:eastAsia="Times New Roman"/>
        </w:rPr>
        <w:instrText xml:space="preserve"> SEQ Table \* ARABIC </w:instrText>
      </w:r>
      <w:r w:rsidRPr="00EF015F">
        <w:rPr>
          <w:rFonts w:eastAsia="Times New Roman"/>
        </w:rPr>
        <w:fldChar w:fldCharType="separate"/>
      </w:r>
      <w:r w:rsidR="00185B88">
        <w:rPr>
          <w:rFonts w:eastAsia="Times New Roman"/>
          <w:noProof/>
        </w:rPr>
        <w:t>3</w:t>
      </w:r>
      <w:r w:rsidRPr="00EF015F">
        <w:rPr>
          <w:rFonts w:eastAsia="Times New Roman"/>
        </w:rPr>
        <w:fldChar w:fldCharType="end"/>
      </w:r>
      <w:bookmarkEnd w:id="10"/>
      <w:r w:rsidRPr="00EF015F">
        <w:rPr>
          <w:rFonts w:eastAsia="Times New Roman"/>
        </w:rPr>
        <w:t xml:space="preserve">: </w:t>
      </w:r>
      <w:r w:rsidR="003925A8">
        <w:rPr>
          <w:rFonts w:eastAsia="Times New Roman"/>
        </w:rPr>
        <w:t xml:space="preserve">Potential </w:t>
      </w:r>
      <w:r w:rsidR="008D4411">
        <w:rPr>
          <w:rFonts w:eastAsia="Times New Roman"/>
        </w:rPr>
        <w:t xml:space="preserve">spec </w:t>
      </w:r>
      <w:r w:rsidR="003925A8">
        <w:rPr>
          <w:rFonts w:eastAsia="Times New Roman"/>
        </w:rPr>
        <w:t xml:space="preserve">impacts for </w:t>
      </w:r>
      <w:r w:rsidR="001A2F2F">
        <w:rPr>
          <w:rFonts w:eastAsia="Times New Roman"/>
        </w:rPr>
        <w:t>UE BW reduction to 5MHz depending on subcarrier spacings</w:t>
      </w:r>
    </w:p>
    <w:tbl>
      <w:tblPr>
        <w:tblW w:w="9440" w:type="dxa"/>
        <w:jc w:val="center"/>
        <w:tblCellMar>
          <w:left w:w="0" w:type="dxa"/>
          <w:right w:w="0" w:type="dxa"/>
        </w:tblCellMar>
        <w:tblLook w:val="0420" w:firstRow="1" w:lastRow="0" w:firstColumn="0" w:lastColumn="0" w:noHBand="0" w:noVBand="1"/>
      </w:tblPr>
      <w:tblGrid>
        <w:gridCol w:w="1444"/>
        <w:gridCol w:w="1966"/>
        <w:gridCol w:w="1530"/>
        <w:gridCol w:w="1890"/>
        <w:gridCol w:w="2610"/>
      </w:tblGrid>
      <w:tr w:rsidR="007A010A" w:rsidRPr="0087066B" w14:paraId="7CE41134" w14:textId="77777777" w:rsidTr="00A85CCC">
        <w:trPr>
          <w:trHeight w:val="20"/>
          <w:jc w:val="center"/>
        </w:trPr>
        <w:tc>
          <w:tcPr>
            <w:tcW w:w="1444"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61C28627" w14:textId="021867FC" w:rsidR="0087066B" w:rsidRPr="0087066B" w:rsidRDefault="0087066B" w:rsidP="007A010A">
            <w:pPr>
              <w:spacing w:after="0" w:line="240" w:lineRule="auto"/>
              <w:jc w:val="center"/>
              <w:rPr>
                <w:rFonts w:ascii="Times New Roman" w:eastAsia="Times New Roman" w:hAnsi="Times New Roman" w:cs="Times New Roman"/>
                <w:b/>
                <w:bCs/>
                <w:sz w:val="20"/>
                <w:szCs w:val="20"/>
                <w:lang w:eastAsia="ko-KR"/>
              </w:rPr>
            </w:pPr>
          </w:p>
        </w:tc>
        <w:tc>
          <w:tcPr>
            <w:tcW w:w="1966" w:type="dxa"/>
            <w:vMerge w:val="restart"/>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vAlign w:val="center"/>
            <w:hideMark/>
          </w:tcPr>
          <w:p w14:paraId="0AFAB5C7" w14:textId="04036CEB" w:rsidR="0087066B" w:rsidRDefault="0087066B" w:rsidP="007A010A">
            <w:pPr>
              <w:spacing w:after="0" w:line="240" w:lineRule="auto"/>
              <w:jc w:val="center"/>
              <w:rPr>
                <w:rFonts w:ascii="Times New Roman" w:eastAsia="Times New Roman" w:hAnsi="Times New Roman" w:cs="Times New Roman"/>
                <w:b/>
                <w:bCs/>
                <w:color w:val="000000"/>
                <w:kern w:val="24"/>
                <w:sz w:val="20"/>
                <w:szCs w:val="20"/>
                <w:lang w:eastAsia="ko-KR"/>
              </w:rPr>
            </w:pPr>
            <w:r w:rsidRPr="0087066B">
              <w:rPr>
                <w:rFonts w:ascii="Times New Roman" w:eastAsia="Times New Roman" w:hAnsi="Times New Roman" w:cs="Times New Roman"/>
                <w:b/>
                <w:bCs/>
                <w:color w:val="000000"/>
                <w:kern w:val="24"/>
                <w:sz w:val="20"/>
                <w:szCs w:val="20"/>
                <w:lang w:eastAsia="ko-KR"/>
              </w:rPr>
              <w:t>Rel-17 RedCap</w:t>
            </w:r>
          </w:p>
          <w:p w14:paraId="11209090" w14:textId="5452DAA6" w:rsidR="00A0334D" w:rsidRPr="0087066B" w:rsidRDefault="00A0334D" w:rsidP="007A010A">
            <w:pPr>
              <w:spacing w:after="0" w:line="240" w:lineRule="auto"/>
              <w:jc w:val="center"/>
              <w:rPr>
                <w:rFonts w:ascii="Times New Roman" w:eastAsia="Times New Roman" w:hAnsi="Times New Roman" w:cs="Times New Roman"/>
                <w:b/>
                <w:bCs/>
                <w:sz w:val="20"/>
                <w:szCs w:val="20"/>
                <w:lang w:eastAsia="ko-KR"/>
              </w:rPr>
            </w:pPr>
            <w:r>
              <w:rPr>
                <w:rFonts w:ascii="Times New Roman" w:eastAsia="Times New Roman" w:hAnsi="Times New Roman" w:cs="Times New Roman"/>
                <w:b/>
                <w:bCs/>
                <w:sz w:val="20"/>
                <w:szCs w:val="20"/>
                <w:lang w:eastAsia="ko-KR"/>
              </w:rPr>
              <w:t>(20 MHz)</w:t>
            </w:r>
          </w:p>
        </w:tc>
        <w:tc>
          <w:tcPr>
            <w:tcW w:w="6030" w:type="dxa"/>
            <w:gridSpan w:val="3"/>
            <w:tcBorders>
              <w:top w:val="single" w:sz="8" w:space="0" w:color="000000"/>
              <w:left w:val="single" w:sz="8" w:space="0" w:color="000000"/>
              <w:bottom w:val="single" w:sz="8" w:space="0" w:color="000000"/>
              <w:right w:val="single" w:sz="8" w:space="0" w:color="000000"/>
            </w:tcBorders>
            <w:shd w:val="clear" w:color="auto" w:fill="FFF2CC"/>
            <w:tcMar>
              <w:top w:w="72" w:type="dxa"/>
              <w:left w:w="144" w:type="dxa"/>
              <w:bottom w:w="72" w:type="dxa"/>
              <w:right w:w="144" w:type="dxa"/>
            </w:tcMar>
            <w:vAlign w:val="center"/>
            <w:hideMark/>
          </w:tcPr>
          <w:p w14:paraId="2956AAD2" w14:textId="47A86F3B" w:rsidR="0087066B" w:rsidRPr="0087066B" w:rsidRDefault="0087066B" w:rsidP="007A010A">
            <w:pPr>
              <w:spacing w:after="0" w:line="240" w:lineRule="auto"/>
              <w:jc w:val="center"/>
              <w:rPr>
                <w:rFonts w:ascii="Times New Roman" w:eastAsia="Times New Roman" w:hAnsi="Times New Roman" w:cs="Times New Roman"/>
                <w:sz w:val="20"/>
                <w:szCs w:val="20"/>
                <w:lang w:eastAsia="ko-KR"/>
              </w:rPr>
            </w:pPr>
            <w:r w:rsidRPr="0087066B">
              <w:rPr>
                <w:rFonts w:ascii="Times New Roman" w:eastAsia="Times New Roman" w:hAnsi="Times New Roman" w:cs="Times New Roman"/>
                <w:b/>
                <w:bCs/>
                <w:color w:val="000000"/>
                <w:kern w:val="24"/>
                <w:sz w:val="20"/>
                <w:szCs w:val="20"/>
                <w:lang w:eastAsia="ko-KR"/>
              </w:rPr>
              <w:t>Rel-18 RedCap Evolution</w:t>
            </w:r>
            <w:r w:rsidR="00A0334D">
              <w:rPr>
                <w:rFonts w:ascii="Times New Roman" w:eastAsia="Times New Roman" w:hAnsi="Times New Roman" w:cs="Times New Roman"/>
                <w:b/>
                <w:bCs/>
                <w:color w:val="000000"/>
                <w:kern w:val="24"/>
                <w:sz w:val="20"/>
                <w:szCs w:val="20"/>
                <w:lang w:eastAsia="ko-KR"/>
              </w:rPr>
              <w:t xml:space="preserve"> (5MHz)</w:t>
            </w:r>
          </w:p>
        </w:tc>
      </w:tr>
      <w:tr w:rsidR="00F5793F" w:rsidRPr="0087066B" w14:paraId="361060D0" w14:textId="77777777" w:rsidTr="00A85CCC">
        <w:trPr>
          <w:trHeight w:val="20"/>
          <w:jc w:val="center"/>
        </w:trPr>
        <w:tc>
          <w:tcPr>
            <w:tcW w:w="1444" w:type="dxa"/>
            <w:vMerge/>
            <w:tcBorders>
              <w:top w:val="single" w:sz="8" w:space="0" w:color="000000"/>
              <w:left w:val="single" w:sz="8" w:space="0" w:color="000000"/>
              <w:bottom w:val="single" w:sz="8" w:space="0" w:color="000000"/>
              <w:right w:val="single" w:sz="8" w:space="0" w:color="000000"/>
            </w:tcBorders>
            <w:vAlign w:val="center"/>
            <w:hideMark/>
          </w:tcPr>
          <w:p w14:paraId="5474ECB4" w14:textId="77777777" w:rsidR="0087066B" w:rsidRPr="0087066B" w:rsidRDefault="0087066B" w:rsidP="007A010A">
            <w:pPr>
              <w:spacing w:after="0" w:line="240" w:lineRule="auto"/>
              <w:rPr>
                <w:rFonts w:ascii="Times New Roman" w:eastAsia="Times New Roman" w:hAnsi="Times New Roman" w:cs="Times New Roman"/>
                <w:sz w:val="20"/>
                <w:szCs w:val="20"/>
                <w:lang w:eastAsia="ko-KR"/>
              </w:rPr>
            </w:pPr>
          </w:p>
        </w:tc>
        <w:tc>
          <w:tcPr>
            <w:tcW w:w="1966" w:type="dxa"/>
            <w:vMerge/>
            <w:tcBorders>
              <w:top w:val="single" w:sz="8" w:space="0" w:color="000000"/>
              <w:left w:val="single" w:sz="8" w:space="0" w:color="000000"/>
              <w:bottom w:val="single" w:sz="8" w:space="0" w:color="000000"/>
              <w:right w:val="single" w:sz="8" w:space="0" w:color="000000"/>
            </w:tcBorders>
            <w:vAlign w:val="center"/>
            <w:hideMark/>
          </w:tcPr>
          <w:p w14:paraId="24A99620" w14:textId="77777777" w:rsidR="0087066B" w:rsidRPr="0087066B" w:rsidRDefault="0087066B" w:rsidP="007A010A">
            <w:pPr>
              <w:spacing w:after="0" w:line="240" w:lineRule="auto"/>
              <w:rPr>
                <w:rFonts w:ascii="Times New Roman" w:eastAsia="Times New Roman" w:hAnsi="Times New Roman" w:cs="Times New Roman"/>
                <w:sz w:val="20"/>
                <w:szCs w:val="20"/>
                <w:lang w:eastAsia="ko-KR"/>
              </w:rPr>
            </w:pPr>
          </w:p>
        </w:tc>
        <w:tc>
          <w:tcPr>
            <w:tcW w:w="1530" w:type="dxa"/>
            <w:tcBorders>
              <w:top w:val="single" w:sz="8" w:space="0" w:color="000000"/>
              <w:left w:val="single" w:sz="8" w:space="0" w:color="000000"/>
              <w:bottom w:val="single" w:sz="8" w:space="0" w:color="000000"/>
              <w:right w:val="single" w:sz="8" w:space="0" w:color="000000"/>
            </w:tcBorders>
            <w:shd w:val="clear" w:color="auto" w:fill="FFF2CC"/>
            <w:tcMar>
              <w:top w:w="72" w:type="dxa"/>
              <w:left w:w="144" w:type="dxa"/>
              <w:bottom w:w="72" w:type="dxa"/>
              <w:right w:w="144" w:type="dxa"/>
            </w:tcMar>
            <w:vAlign w:val="center"/>
            <w:hideMark/>
          </w:tcPr>
          <w:p w14:paraId="18F11036" w14:textId="1A2B1570" w:rsidR="0087066B" w:rsidRPr="0087066B" w:rsidRDefault="0087066B" w:rsidP="007A010A">
            <w:pPr>
              <w:spacing w:after="0" w:line="240" w:lineRule="auto"/>
              <w:jc w:val="center"/>
              <w:rPr>
                <w:rFonts w:ascii="Times New Roman" w:eastAsia="Times New Roman" w:hAnsi="Times New Roman" w:cs="Times New Roman"/>
                <w:sz w:val="20"/>
                <w:szCs w:val="20"/>
                <w:lang w:eastAsia="ko-KR"/>
              </w:rPr>
            </w:pPr>
            <w:r w:rsidRPr="0087066B">
              <w:rPr>
                <w:rFonts w:ascii="Times New Roman" w:eastAsia="Times New Roman" w:hAnsi="Times New Roman" w:cs="Times New Roman"/>
                <w:b/>
                <w:bCs/>
                <w:color w:val="000000"/>
                <w:kern w:val="24"/>
                <w:sz w:val="20"/>
                <w:szCs w:val="20"/>
                <w:lang w:eastAsia="ko-KR"/>
              </w:rPr>
              <w:t>15KHz SCS</w:t>
            </w:r>
          </w:p>
        </w:tc>
        <w:tc>
          <w:tcPr>
            <w:tcW w:w="1890" w:type="dxa"/>
            <w:tcBorders>
              <w:top w:val="single" w:sz="8" w:space="0" w:color="000000"/>
              <w:left w:val="single" w:sz="8" w:space="0" w:color="000000"/>
              <w:bottom w:val="single" w:sz="8" w:space="0" w:color="000000"/>
              <w:right w:val="single" w:sz="8" w:space="0" w:color="000000"/>
            </w:tcBorders>
            <w:shd w:val="clear" w:color="auto" w:fill="FFF2CC"/>
            <w:tcMar>
              <w:top w:w="72" w:type="dxa"/>
              <w:left w:w="144" w:type="dxa"/>
              <w:bottom w:w="72" w:type="dxa"/>
              <w:right w:w="144" w:type="dxa"/>
            </w:tcMar>
            <w:vAlign w:val="center"/>
            <w:hideMark/>
          </w:tcPr>
          <w:p w14:paraId="73079F23" w14:textId="51029821" w:rsidR="0087066B" w:rsidRPr="0087066B" w:rsidRDefault="00A0334D" w:rsidP="007A010A">
            <w:pPr>
              <w:spacing w:after="0" w:line="240" w:lineRule="auto"/>
              <w:jc w:val="center"/>
              <w:rPr>
                <w:rFonts w:ascii="Times New Roman" w:eastAsia="Times New Roman" w:hAnsi="Times New Roman" w:cs="Times New Roman"/>
                <w:sz w:val="20"/>
                <w:szCs w:val="20"/>
                <w:lang w:eastAsia="ko-KR"/>
              </w:rPr>
            </w:pPr>
            <w:r w:rsidRPr="0087066B" w:rsidDel="00A0334D">
              <w:rPr>
                <w:rFonts w:ascii="Times New Roman" w:eastAsia="Times New Roman" w:hAnsi="Times New Roman" w:cs="Times New Roman"/>
                <w:b/>
                <w:bCs/>
                <w:color w:val="000000"/>
                <w:kern w:val="24"/>
                <w:sz w:val="20"/>
                <w:szCs w:val="20"/>
                <w:lang w:eastAsia="ko-KR"/>
              </w:rPr>
              <w:t xml:space="preserve"> </w:t>
            </w:r>
            <w:r w:rsidR="0087066B" w:rsidRPr="0087066B">
              <w:rPr>
                <w:rFonts w:ascii="Times New Roman" w:eastAsia="Times New Roman" w:hAnsi="Times New Roman" w:cs="Times New Roman"/>
                <w:b/>
                <w:bCs/>
                <w:color w:val="000000"/>
                <w:kern w:val="24"/>
                <w:sz w:val="20"/>
                <w:szCs w:val="20"/>
                <w:lang w:eastAsia="ko-KR"/>
              </w:rPr>
              <w:t>30KHz SCS</w:t>
            </w:r>
          </w:p>
        </w:tc>
        <w:tc>
          <w:tcPr>
            <w:tcW w:w="2610" w:type="dxa"/>
            <w:tcBorders>
              <w:top w:val="single" w:sz="8" w:space="0" w:color="000000"/>
              <w:left w:val="single" w:sz="8" w:space="0" w:color="000000"/>
              <w:bottom w:val="single" w:sz="8" w:space="0" w:color="000000"/>
              <w:right w:val="single" w:sz="8" w:space="0" w:color="000000"/>
            </w:tcBorders>
            <w:shd w:val="clear" w:color="auto" w:fill="FFF2CC"/>
            <w:tcMar>
              <w:top w:w="72" w:type="dxa"/>
              <w:left w:w="144" w:type="dxa"/>
              <w:bottom w:w="72" w:type="dxa"/>
              <w:right w:w="144" w:type="dxa"/>
            </w:tcMar>
            <w:vAlign w:val="center"/>
            <w:hideMark/>
          </w:tcPr>
          <w:p w14:paraId="0670F269" w14:textId="6B930360" w:rsidR="0087066B" w:rsidRPr="0087066B" w:rsidRDefault="008D4411" w:rsidP="007A010A">
            <w:pPr>
              <w:spacing w:after="0" w:line="240" w:lineRule="auto"/>
              <w:jc w:val="center"/>
              <w:rPr>
                <w:rFonts w:ascii="Times New Roman" w:eastAsia="Times New Roman" w:hAnsi="Times New Roman" w:cs="Times New Roman"/>
                <w:sz w:val="20"/>
                <w:szCs w:val="20"/>
                <w:lang w:eastAsia="ko-KR"/>
              </w:rPr>
            </w:pPr>
            <w:r>
              <w:rPr>
                <w:rFonts w:ascii="Times New Roman" w:eastAsia="Times New Roman" w:hAnsi="Times New Roman" w:cs="Times New Roman"/>
                <w:b/>
                <w:bCs/>
                <w:color w:val="000000"/>
                <w:kern w:val="24"/>
                <w:sz w:val="20"/>
                <w:szCs w:val="20"/>
                <w:lang w:eastAsia="ko-KR"/>
              </w:rPr>
              <w:t>P</w:t>
            </w:r>
            <w:r w:rsidR="002F0AC8">
              <w:rPr>
                <w:rFonts w:ascii="Times New Roman" w:eastAsia="Times New Roman" w:hAnsi="Times New Roman" w:cs="Times New Roman"/>
                <w:b/>
                <w:bCs/>
                <w:color w:val="000000"/>
                <w:kern w:val="24"/>
                <w:sz w:val="20"/>
                <w:szCs w:val="20"/>
                <w:lang w:eastAsia="ko-KR"/>
              </w:rPr>
              <w:t>otential spec impacts</w:t>
            </w:r>
          </w:p>
        </w:tc>
      </w:tr>
      <w:tr w:rsidR="007A010A" w:rsidRPr="0087066B" w14:paraId="27A0079A" w14:textId="77777777" w:rsidTr="00A85CCC">
        <w:trPr>
          <w:trHeight w:val="16"/>
          <w:jc w:val="center"/>
        </w:trPr>
        <w:tc>
          <w:tcPr>
            <w:tcW w:w="144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2D5EEE05" w14:textId="77777777" w:rsidR="0087066B" w:rsidRPr="0087066B" w:rsidRDefault="0087066B" w:rsidP="007A010A">
            <w:pPr>
              <w:spacing w:after="0" w:line="240" w:lineRule="auto"/>
              <w:jc w:val="center"/>
              <w:rPr>
                <w:rFonts w:ascii="Times New Roman" w:eastAsia="Times New Roman" w:hAnsi="Times New Roman" w:cs="Times New Roman"/>
                <w:sz w:val="20"/>
                <w:szCs w:val="20"/>
                <w:lang w:eastAsia="ko-KR"/>
              </w:rPr>
            </w:pPr>
            <w:r w:rsidRPr="0087066B">
              <w:rPr>
                <w:rFonts w:ascii="Times New Roman" w:eastAsia="Times New Roman" w:hAnsi="Times New Roman" w:cs="Times New Roman"/>
                <w:b/>
                <w:bCs/>
                <w:color w:val="000000"/>
                <w:kern w:val="24"/>
                <w:sz w:val="20"/>
                <w:szCs w:val="20"/>
                <w:lang w:eastAsia="ko-KR"/>
              </w:rPr>
              <w:t>Number of RBs</w:t>
            </w:r>
          </w:p>
        </w:tc>
        <w:tc>
          <w:tcPr>
            <w:tcW w:w="1966"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vAlign w:val="center"/>
            <w:hideMark/>
          </w:tcPr>
          <w:p w14:paraId="2DDE0338" w14:textId="77777777" w:rsidR="0087066B" w:rsidRPr="0087066B" w:rsidRDefault="0087066B" w:rsidP="007A010A">
            <w:pPr>
              <w:spacing w:after="0" w:line="240" w:lineRule="auto"/>
              <w:jc w:val="center"/>
              <w:rPr>
                <w:rFonts w:ascii="Times New Roman" w:eastAsia="Times New Roman" w:hAnsi="Times New Roman" w:cs="Times New Roman"/>
                <w:sz w:val="20"/>
                <w:szCs w:val="20"/>
                <w:lang w:eastAsia="ko-KR"/>
              </w:rPr>
            </w:pPr>
            <w:r w:rsidRPr="0087066B">
              <w:rPr>
                <w:rFonts w:ascii="Times New Roman" w:eastAsia="Times New Roman" w:hAnsi="Times New Roman" w:cs="Times New Roman"/>
                <w:color w:val="000000"/>
                <w:kern w:val="24"/>
                <w:sz w:val="20"/>
                <w:szCs w:val="20"/>
                <w:lang w:eastAsia="ko-KR"/>
              </w:rPr>
              <w:t>106 for 15 KHz SCS</w:t>
            </w:r>
            <w:r w:rsidRPr="0087066B">
              <w:rPr>
                <w:rFonts w:ascii="Times New Roman" w:eastAsia="Times New Roman" w:hAnsi="Times New Roman" w:cs="Times New Roman"/>
                <w:color w:val="000000"/>
                <w:kern w:val="24"/>
                <w:sz w:val="20"/>
                <w:szCs w:val="20"/>
                <w:lang w:eastAsia="ko-KR"/>
              </w:rPr>
              <w:br/>
              <w:t>51 for 30 KHz SCS</w:t>
            </w:r>
          </w:p>
        </w:tc>
        <w:tc>
          <w:tcPr>
            <w:tcW w:w="1530" w:type="dxa"/>
            <w:tcBorders>
              <w:top w:val="single" w:sz="8" w:space="0" w:color="000000"/>
              <w:left w:val="single" w:sz="8" w:space="0" w:color="000000"/>
              <w:bottom w:val="single" w:sz="8" w:space="0" w:color="000000"/>
              <w:right w:val="single" w:sz="8" w:space="0" w:color="000000"/>
            </w:tcBorders>
            <w:shd w:val="clear" w:color="auto" w:fill="FFF2CC"/>
            <w:tcMar>
              <w:top w:w="72" w:type="dxa"/>
              <w:left w:w="144" w:type="dxa"/>
              <w:bottom w:w="72" w:type="dxa"/>
              <w:right w:w="144" w:type="dxa"/>
            </w:tcMar>
            <w:vAlign w:val="center"/>
            <w:hideMark/>
          </w:tcPr>
          <w:p w14:paraId="392E472C" w14:textId="77777777" w:rsidR="0087066B" w:rsidRPr="0087066B" w:rsidRDefault="0087066B" w:rsidP="007A010A">
            <w:pPr>
              <w:spacing w:after="0" w:line="240" w:lineRule="auto"/>
              <w:jc w:val="center"/>
              <w:rPr>
                <w:rFonts w:ascii="Times New Roman" w:eastAsia="Times New Roman" w:hAnsi="Times New Roman" w:cs="Times New Roman"/>
                <w:sz w:val="20"/>
                <w:szCs w:val="20"/>
                <w:lang w:eastAsia="ko-KR"/>
              </w:rPr>
            </w:pPr>
            <w:r w:rsidRPr="0087066B">
              <w:rPr>
                <w:rFonts w:ascii="Times New Roman" w:eastAsia="Times New Roman" w:hAnsi="Times New Roman" w:cs="Times New Roman"/>
                <w:kern w:val="24"/>
                <w:sz w:val="20"/>
                <w:szCs w:val="20"/>
                <w:lang w:eastAsia="ko-KR"/>
              </w:rPr>
              <w:t>25</w:t>
            </w:r>
          </w:p>
        </w:tc>
        <w:tc>
          <w:tcPr>
            <w:tcW w:w="1890" w:type="dxa"/>
            <w:tcBorders>
              <w:top w:val="single" w:sz="8" w:space="0" w:color="000000"/>
              <w:left w:val="single" w:sz="8" w:space="0" w:color="000000"/>
              <w:bottom w:val="single" w:sz="8" w:space="0" w:color="000000"/>
              <w:right w:val="single" w:sz="8" w:space="0" w:color="000000"/>
            </w:tcBorders>
            <w:shd w:val="clear" w:color="auto" w:fill="FFF2CC"/>
            <w:tcMar>
              <w:top w:w="72" w:type="dxa"/>
              <w:left w:w="144" w:type="dxa"/>
              <w:bottom w:w="72" w:type="dxa"/>
              <w:right w:w="144" w:type="dxa"/>
            </w:tcMar>
            <w:vAlign w:val="center"/>
            <w:hideMark/>
          </w:tcPr>
          <w:p w14:paraId="3F6D35EE" w14:textId="77777777" w:rsidR="0087066B" w:rsidRPr="0087066B" w:rsidRDefault="0087066B" w:rsidP="007A010A">
            <w:pPr>
              <w:spacing w:after="0" w:line="240" w:lineRule="auto"/>
              <w:jc w:val="center"/>
              <w:rPr>
                <w:rFonts w:ascii="Times New Roman" w:eastAsia="Times New Roman" w:hAnsi="Times New Roman" w:cs="Times New Roman"/>
                <w:sz w:val="20"/>
                <w:szCs w:val="20"/>
                <w:lang w:eastAsia="ko-KR"/>
              </w:rPr>
            </w:pPr>
            <w:r w:rsidRPr="0087066B">
              <w:rPr>
                <w:rFonts w:ascii="Times New Roman" w:eastAsia="Times New Roman" w:hAnsi="Times New Roman" w:cs="Times New Roman"/>
                <w:kern w:val="24"/>
                <w:sz w:val="20"/>
                <w:szCs w:val="20"/>
                <w:lang w:eastAsia="ko-KR"/>
              </w:rPr>
              <w:t>11</w:t>
            </w:r>
          </w:p>
        </w:tc>
        <w:tc>
          <w:tcPr>
            <w:tcW w:w="2610" w:type="dxa"/>
            <w:tcBorders>
              <w:top w:val="single" w:sz="8" w:space="0" w:color="000000"/>
              <w:left w:val="single" w:sz="8" w:space="0" w:color="000000"/>
              <w:bottom w:val="single" w:sz="8" w:space="0" w:color="000000"/>
              <w:right w:val="single" w:sz="8" w:space="0" w:color="000000"/>
            </w:tcBorders>
            <w:shd w:val="clear" w:color="auto" w:fill="FFF2CC"/>
            <w:tcMar>
              <w:top w:w="72" w:type="dxa"/>
              <w:left w:w="144" w:type="dxa"/>
              <w:bottom w:w="72" w:type="dxa"/>
              <w:right w:w="144" w:type="dxa"/>
            </w:tcMar>
            <w:vAlign w:val="center"/>
            <w:hideMark/>
          </w:tcPr>
          <w:p w14:paraId="5BBAC839" w14:textId="77777777" w:rsidR="0087066B" w:rsidRPr="0087066B" w:rsidRDefault="0087066B" w:rsidP="007A010A">
            <w:pPr>
              <w:spacing w:after="0" w:line="240" w:lineRule="auto"/>
              <w:jc w:val="center"/>
              <w:rPr>
                <w:rFonts w:ascii="Times New Roman" w:eastAsia="Times New Roman" w:hAnsi="Times New Roman" w:cs="Times New Roman"/>
                <w:sz w:val="20"/>
                <w:szCs w:val="20"/>
                <w:lang w:eastAsia="ko-KR"/>
              </w:rPr>
            </w:pPr>
            <w:r w:rsidRPr="0087066B">
              <w:rPr>
                <w:rFonts w:ascii="Times New Roman" w:eastAsia="Times New Roman" w:hAnsi="Times New Roman" w:cs="Times New Roman"/>
                <w:kern w:val="24"/>
                <w:sz w:val="20"/>
                <w:szCs w:val="20"/>
                <w:lang w:eastAsia="ko-KR"/>
              </w:rPr>
              <w:t>N.A</w:t>
            </w:r>
          </w:p>
        </w:tc>
      </w:tr>
      <w:tr w:rsidR="007A010A" w:rsidRPr="0087066B" w14:paraId="6E0877B9" w14:textId="77777777" w:rsidTr="00A85CCC">
        <w:trPr>
          <w:trHeight w:val="178"/>
          <w:jc w:val="center"/>
        </w:trPr>
        <w:tc>
          <w:tcPr>
            <w:tcW w:w="144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41507111" w14:textId="4C52EE30" w:rsidR="0087066B" w:rsidRPr="0087066B" w:rsidRDefault="0087066B" w:rsidP="007A010A">
            <w:pPr>
              <w:spacing w:after="0" w:line="240" w:lineRule="auto"/>
              <w:jc w:val="center"/>
              <w:rPr>
                <w:rFonts w:ascii="Times New Roman" w:eastAsia="Times New Roman" w:hAnsi="Times New Roman" w:cs="Times New Roman"/>
                <w:sz w:val="20"/>
                <w:szCs w:val="20"/>
                <w:lang w:eastAsia="ko-KR"/>
              </w:rPr>
            </w:pPr>
            <w:r w:rsidRPr="0087066B">
              <w:rPr>
                <w:rFonts w:ascii="Times New Roman" w:eastAsia="Times New Roman" w:hAnsi="Times New Roman" w:cs="Times New Roman"/>
                <w:b/>
                <w:bCs/>
                <w:color w:val="000000"/>
                <w:kern w:val="24"/>
                <w:sz w:val="20"/>
                <w:szCs w:val="20"/>
                <w:lang w:eastAsia="ko-KR"/>
              </w:rPr>
              <w:t xml:space="preserve">PSS/SSS </w:t>
            </w:r>
            <w:r w:rsidR="007A010A" w:rsidRPr="00792DB6">
              <w:rPr>
                <w:rFonts w:ascii="Times New Roman" w:eastAsia="Times New Roman" w:hAnsi="Times New Roman" w:cs="Times New Roman"/>
                <w:b/>
                <w:bCs/>
                <w:color w:val="000000"/>
                <w:kern w:val="24"/>
                <w:sz w:val="20"/>
                <w:szCs w:val="20"/>
                <w:lang w:eastAsia="ko-KR"/>
              </w:rPr>
              <w:br/>
            </w:r>
            <w:r w:rsidRPr="0087066B">
              <w:rPr>
                <w:rFonts w:ascii="Times New Roman" w:eastAsia="Times New Roman" w:hAnsi="Times New Roman" w:cs="Times New Roman"/>
                <w:b/>
                <w:bCs/>
                <w:color w:val="000000"/>
                <w:kern w:val="24"/>
                <w:sz w:val="20"/>
                <w:szCs w:val="20"/>
                <w:lang w:eastAsia="ko-KR"/>
              </w:rPr>
              <w:t>(12 PRB)</w:t>
            </w:r>
          </w:p>
        </w:tc>
        <w:tc>
          <w:tcPr>
            <w:tcW w:w="1966"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vAlign w:val="center"/>
            <w:hideMark/>
          </w:tcPr>
          <w:p w14:paraId="460E7603" w14:textId="77777777" w:rsidR="0087066B" w:rsidRPr="0087066B" w:rsidRDefault="0087066B" w:rsidP="007A010A">
            <w:pPr>
              <w:spacing w:after="0" w:line="240" w:lineRule="auto"/>
              <w:jc w:val="center"/>
              <w:rPr>
                <w:rFonts w:ascii="Times New Roman" w:eastAsia="Times New Roman" w:hAnsi="Times New Roman" w:cs="Times New Roman"/>
                <w:sz w:val="20"/>
                <w:szCs w:val="20"/>
                <w:lang w:eastAsia="ko-KR"/>
              </w:rPr>
            </w:pPr>
            <w:r w:rsidRPr="0087066B">
              <w:rPr>
                <w:rFonts w:ascii="Times New Roman" w:eastAsia="Times New Roman" w:hAnsi="Times New Roman" w:cs="Times New Roman"/>
                <w:color w:val="000000"/>
                <w:kern w:val="24"/>
                <w:sz w:val="20"/>
                <w:szCs w:val="20"/>
                <w:lang w:eastAsia="ko-KR"/>
              </w:rPr>
              <w:t>Reuse</w:t>
            </w:r>
          </w:p>
        </w:tc>
        <w:tc>
          <w:tcPr>
            <w:tcW w:w="1530" w:type="dxa"/>
            <w:tcBorders>
              <w:top w:val="single" w:sz="8" w:space="0" w:color="000000"/>
              <w:left w:val="single" w:sz="8" w:space="0" w:color="000000"/>
              <w:bottom w:val="single" w:sz="8" w:space="0" w:color="000000"/>
              <w:right w:val="single" w:sz="8" w:space="0" w:color="000000"/>
            </w:tcBorders>
            <w:shd w:val="clear" w:color="auto" w:fill="FFF2CC"/>
            <w:tcMar>
              <w:top w:w="72" w:type="dxa"/>
              <w:left w:w="144" w:type="dxa"/>
              <w:bottom w:w="72" w:type="dxa"/>
              <w:right w:w="144" w:type="dxa"/>
            </w:tcMar>
            <w:vAlign w:val="center"/>
            <w:hideMark/>
          </w:tcPr>
          <w:p w14:paraId="33D22CF4" w14:textId="77777777" w:rsidR="0087066B" w:rsidRPr="0087066B" w:rsidRDefault="0087066B" w:rsidP="007A010A">
            <w:pPr>
              <w:spacing w:after="0" w:line="240" w:lineRule="auto"/>
              <w:jc w:val="center"/>
              <w:rPr>
                <w:rFonts w:ascii="Times New Roman" w:eastAsia="Times New Roman" w:hAnsi="Times New Roman" w:cs="Times New Roman"/>
                <w:sz w:val="20"/>
                <w:szCs w:val="20"/>
                <w:lang w:eastAsia="ko-KR"/>
              </w:rPr>
            </w:pPr>
            <w:r w:rsidRPr="0087066B">
              <w:rPr>
                <w:rFonts w:ascii="Times New Roman" w:eastAsia="Times New Roman" w:hAnsi="Times New Roman" w:cs="Times New Roman"/>
                <w:kern w:val="24"/>
                <w:sz w:val="20"/>
                <w:szCs w:val="20"/>
                <w:lang w:eastAsia="ko-KR"/>
              </w:rPr>
              <w:t>Reuse</w:t>
            </w:r>
          </w:p>
        </w:tc>
        <w:tc>
          <w:tcPr>
            <w:tcW w:w="1890" w:type="dxa"/>
            <w:tcBorders>
              <w:top w:val="single" w:sz="8" w:space="0" w:color="000000"/>
              <w:left w:val="single" w:sz="8" w:space="0" w:color="000000"/>
              <w:bottom w:val="single" w:sz="8" w:space="0" w:color="000000"/>
              <w:right w:val="single" w:sz="8" w:space="0" w:color="000000"/>
            </w:tcBorders>
            <w:shd w:val="clear" w:color="auto" w:fill="FFF2CC"/>
            <w:tcMar>
              <w:top w:w="72" w:type="dxa"/>
              <w:left w:w="144" w:type="dxa"/>
              <w:bottom w:w="72" w:type="dxa"/>
              <w:right w:w="144" w:type="dxa"/>
            </w:tcMar>
            <w:vAlign w:val="center"/>
            <w:hideMark/>
          </w:tcPr>
          <w:p w14:paraId="21135AA5" w14:textId="77777777" w:rsidR="0087066B" w:rsidRPr="0087066B" w:rsidRDefault="0087066B" w:rsidP="007A010A">
            <w:pPr>
              <w:spacing w:after="0" w:line="240" w:lineRule="auto"/>
              <w:jc w:val="center"/>
              <w:rPr>
                <w:rFonts w:ascii="Times New Roman" w:eastAsia="Times New Roman" w:hAnsi="Times New Roman" w:cs="Times New Roman"/>
                <w:sz w:val="20"/>
                <w:szCs w:val="20"/>
                <w:lang w:eastAsia="ko-KR"/>
              </w:rPr>
            </w:pPr>
            <w:r w:rsidRPr="0087066B">
              <w:rPr>
                <w:rFonts w:ascii="Times New Roman" w:eastAsia="Times New Roman" w:hAnsi="Times New Roman" w:cs="Times New Roman"/>
                <w:kern w:val="24"/>
                <w:sz w:val="20"/>
                <w:szCs w:val="20"/>
                <w:lang w:eastAsia="ko-KR"/>
              </w:rPr>
              <w:t>Reuse if the number of RB is 12</w:t>
            </w:r>
          </w:p>
        </w:tc>
        <w:tc>
          <w:tcPr>
            <w:tcW w:w="2610" w:type="dxa"/>
            <w:tcBorders>
              <w:top w:val="single" w:sz="8" w:space="0" w:color="000000"/>
              <w:left w:val="single" w:sz="8" w:space="0" w:color="000000"/>
              <w:bottom w:val="single" w:sz="8" w:space="0" w:color="000000"/>
              <w:right w:val="single" w:sz="8" w:space="0" w:color="000000"/>
            </w:tcBorders>
            <w:shd w:val="clear" w:color="auto" w:fill="FFF2CC"/>
            <w:tcMar>
              <w:top w:w="72" w:type="dxa"/>
              <w:left w:w="144" w:type="dxa"/>
              <w:bottom w:w="72" w:type="dxa"/>
              <w:right w:w="144" w:type="dxa"/>
            </w:tcMar>
            <w:vAlign w:val="center"/>
            <w:hideMark/>
          </w:tcPr>
          <w:p w14:paraId="7E8922C9" w14:textId="17E8BD7E" w:rsidR="0087066B" w:rsidRPr="0087066B" w:rsidRDefault="0087066B" w:rsidP="007A010A">
            <w:pPr>
              <w:spacing w:after="0" w:line="240" w:lineRule="auto"/>
              <w:rPr>
                <w:rFonts w:ascii="Times New Roman" w:eastAsia="Times New Roman" w:hAnsi="Times New Roman" w:cs="Times New Roman"/>
                <w:sz w:val="20"/>
                <w:szCs w:val="20"/>
                <w:lang w:eastAsia="ko-KR"/>
              </w:rPr>
            </w:pPr>
            <w:r w:rsidRPr="0087066B">
              <w:rPr>
                <w:rFonts w:ascii="Times New Roman" w:eastAsia="Times New Roman" w:hAnsi="Times New Roman" w:cs="Times New Roman"/>
                <w:kern w:val="24"/>
                <w:sz w:val="20"/>
                <w:szCs w:val="20"/>
                <w:lang w:eastAsia="ko-KR"/>
              </w:rPr>
              <w:t>Increase num</w:t>
            </w:r>
            <w:r w:rsidR="00A85CCC">
              <w:rPr>
                <w:rFonts w:ascii="Times New Roman" w:eastAsia="Times New Roman" w:hAnsi="Times New Roman" w:cs="Times New Roman"/>
                <w:kern w:val="24"/>
                <w:sz w:val="20"/>
                <w:szCs w:val="20"/>
                <w:lang w:eastAsia="ko-KR"/>
              </w:rPr>
              <w:t>ber</w:t>
            </w:r>
            <w:r w:rsidRPr="0087066B">
              <w:rPr>
                <w:rFonts w:ascii="Times New Roman" w:eastAsia="Times New Roman" w:hAnsi="Times New Roman" w:cs="Times New Roman"/>
                <w:kern w:val="24"/>
                <w:sz w:val="20"/>
                <w:szCs w:val="20"/>
                <w:lang w:eastAsia="ko-KR"/>
              </w:rPr>
              <w:t xml:space="preserve"> of RB from 11 to 12 for 30KHz SCS</w:t>
            </w:r>
          </w:p>
        </w:tc>
      </w:tr>
      <w:tr w:rsidR="007A010A" w:rsidRPr="0087066B" w14:paraId="41B719C8" w14:textId="77777777" w:rsidTr="00A85CCC">
        <w:trPr>
          <w:trHeight w:val="196"/>
          <w:jc w:val="center"/>
        </w:trPr>
        <w:tc>
          <w:tcPr>
            <w:tcW w:w="144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55E5D40A" w14:textId="24888C4B" w:rsidR="0087066B" w:rsidRPr="0087066B" w:rsidRDefault="0087066B" w:rsidP="007A010A">
            <w:pPr>
              <w:spacing w:after="0" w:line="240" w:lineRule="auto"/>
              <w:jc w:val="center"/>
              <w:rPr>
                <w:rFonts w:ascii="Times New Roman" w:eastAsia="Times New Roman" w:hAnsi="Times New Roman" w:cs="Times New Roman"/>
                <w:sz w:val="20"/>
                <w:szCs w:val="20"/>
                <w:lang w:eastAsia="ko-KR"/>
              </w:rPr>
            </w:pPr>
            <w:r w:rsidRPr="0087066B">
              <w:rPr>
                <w:rFonts w:ascii="Times New Roman" w:eastAsia="Times New Roman" w:hAnsi="Times New Roman" w:cs="Times New Roman"/>
                <w:b/>
                <w:bCs/>
                <w:color w:val="000000"/>
                <w:kern w:val="24"/>
                <w:sz w:val="20"/>
                <w:szCs w:val="20"/>
                <w:lang w:eastAsia="ko-KR"/>
              </w:rPr>
              <w:t xml:space="preserve">PBCH </w:t>
            </w:r>
            <w:r w:rsidR="007A010A" w:rsidRPr="00792DB6">
              <w:rPr>
                <w:rFonts w:ascii="Times New Roman" w:eastAsia="Times New Roman" w:hAnsi="Times New Roman" w:cs="Times New Roman"/>
                <w:b/>
                <w:bCs/>
                <w:color w:val="000000"/>
                <w:kern w:val="24"/>
                <w:sz w:val="20"/>
                <w:szCs w:val="20"/>
                <w:lang w:eastAsia="ko-KR"/>
              </w:rPr>
              <w:br/>
            </w:r>
            <w:r w:rsidRPr="0087066B">
              <w:rPr>
                <w:rFonts w:ascii="Times New Roman" w:eastAsia="Times New Roman" w:hAnsi="Times New Roman" w:cs="Times New Roman"/>
                <w:b/>
                <w:bCs/>
                <w:color w:val="000000"/>
                <w:kern w:val="24"/>
                <w:sz w:val="20"/>
                <w:szCs w:val="20"/>
                <w:lang w:eastAsia="ko-KR"/>
              </w:rPr>
              <w:t>(20 PRB)</w:t>
            </w:r>
          </w:p>
        </w:tc>
        <w:tc>
          <w:tcPr>
            <w:tcW w:w="1966"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vAlign w:val="center"/>
            <w:hideMark/>
          </w:tcPr>
          <w:p w14:paraId="6D0469C2" w14:textId="77777777" w:rsidR="0087066B" w:rsidRPr="0087066B" w:rsidRDefault="0087066B" w:rsidP="007A010A">
            <w:pPr>
              <w:spacing w:after="0" w:line="240" w:lineRule="auto"/>
              <w:jc w:val="center"/>
              <w:rPr>
                <w:rFonts w:ascii="Times New Roman" w:eastAsia="Times New Roman" w:hAnsi="Times New Roman" w:cs="Times New Roman"/>
                <w:sz w:val="20"/>
                <w:szCs w:val="20"/>
                <w:lang w:eastAsia="ko-KR"/>
              </w:rPr>
            </w:pPr>
            <w:r w:rsidRPr="0087066B">
              <w:rPr>
                <w:rFonts w:ascii="Times New Roman" w:eastAsia="Times New Roman" w:hAnsi="Times New Roman" w:cs="Times New Roman"/>
                <w:color w:val="000000"/>
                <w:kern w:val="24"/>
                <w:sz w:val="20"/>
                <w:szCs w:val="20"/>
                <w:lang w:eastAsia="ko-KR"/>
              </w:rPr>
              <w:t>Reuse</w:t>
            </w:r>
          </w:p>
        </w:tc>
        <w:tc>
          <w:tcPr>
            <w:tcW w:w="1530" w:type="dxa"/>
            <w:tcBorders>
              <w:top w:val="single" w:sz="8" w:space="0" w:color="000000"/>
              <w:left w:val="single" w:sz="8" w:space="0" w:color="000000"/>
              <w:bottom w:val="single" w:sz="8" w:space="0" w:color="000000"/>
              <w:right w:val="single" w:sz="8" w:space="0" w:color="000000"/>
            </w:tcBorders>
            <w:shd w:val="clear" w:color="auto" w:fill="FFF2CC"/>
            <w:tcMar>
              <w:top w:w="72" w:type="dxa"/>
              <w:left w:w="144" w:type="dxa"/>
              <w:bottom w:w="72" w:type="dxa"/>
              <w:right w:w="144" w:type="dxa"/>
            </w:tcMar>
            <w:vAlign w:val="center"/>
            <w:hideMark/>
          </w:tcPr>
          <w:p w14:paraId="5D5A276B" w14:textId="77777777" w:rsidR="0087066B" w:rsidRPr="0087066B" w:rsidRDefault="0087066B" w:rsidP="007A010A">
            <w:pPr>
              <w:spacing w:after="0" w:line="240" w:lineRule="auto"/>
              <w:jc w:val="center"/>
              <w:rPr>
                <w:rFonts w:ascii="Times New Roman" w:eastAsia="Times New Roman" w:hAnsi="Times New Roman" w:cs="Times New Roman"/>
                <w:sz w:val="20"/>
                <w:szCs w:val="20"/>
                <w:lang w:eastAsia="ko-KR"/>
              </w:rPr>
            </w:pPr>
            <w:r w:rsidRPr="0087066B">
              <w:rPr>
                <w:rFonts w:ascii="Times New Roman" w:eastAsia="Times New Roman" w:hAnsi="Times New Roman" w:cs="Times New Roman"/>
                <w:kern w:val="24"/>
                <w:sz w:val="20"/>
                <w:szCs w:val="20"/>
                <w:lang w:eastAsia="ko-KR"/>
              </w:rPr>
              <w:t>Reuse</w:t>
            </w:r>
          </w:p>
        </w:tc>
        <w:tc>
          <w:tcPr>
            <w:tcW w:w="1890" w:type="dxa"/>
            <w:tcBorders>
              <w:top w:val="single" w:sz="8" w:space="0" w:color="000000"/>
              <w:left w:val="single" w:sz="8" w:space="0" w:color="000000"/>
              <w:bottom w:val="single" w:sz="8" w:space="0" w:color="000000"/>
              <w:right w:val="single" w:sz="8" w:space="0" w:color="000000"/>
            </w:tcBorders>
            <w:shd w:val="clear" w:color="auto" w:fill="FFF2CC"/>
            <w:tcMar>
              <w:top w:w="72" w:type="dxa"/>
              <w:left w:w="144" w:type="dxa"/>
              <w:bottom w:w="72" w:type="dxa"/>
              <w:right w:w="144" w:type="dxa"/>
            </w:tcMar>
            <w:vAlign w:val="center"/>
            <w:hideMark/>
          </w:tcPr>
          <w:p w14:paraId="66A71C18" w14:textId="77777777" w:rsidR="0087066B" w:rsidRPr="0087066B" w:rsidRDefault="0087066B" w:rsidP="007A010A">
            <w:pPr>
              <w:spacing w:after="0" w:line="240" w:lineRule="auto"/>
              <w:jc w:val="center"/>
              <w:rPr>
                <w:rFonts w:ascii="Times New Roman" w:eastAsia="Times New Roman" w:hAnsi="Times New Roman" w:cs="Times New Roman"/>
                <w:sz w:val="20"/>
                <w:szCs w:val="20"/>
                <w:lang w:eastAsia="ko-KR"/>
              </w:rPr>
            </w:pPr>
            <w:r w:rsidRPr="0087066B">
              <w:rPr>
                <w:rFonts w:ascii="Times New Roman" w:eastAsia="Times New Roman" w:hAnsi="Times New Roman" w:cs="Times New Roman"/>
                <w:kern w:val="24"/>
                <w:sz w:val="20"/>
                <w:szCs w:val="20"/>
                <w:lang w:eastAsia="ko-KR"/>
              </w:rPr>
              <w:t>PBCH is not supported by 5MHz UE as it is</w:t>
            </w:r>
          </w:p>
        </w:tc>
        <w:tc>
          <w:tcPr>
            <w:tcW w:w="2610" w:type="dxa"/>
            <w:tcBorders>
              <w:top w:val="single" w:sz="8" w:space="0" w:color="000000"/>
              <w:left w:val="single" w:sz="8" w:space="0" w:color="000000"/>
              <w:bottom w:val="single" w:sz="8" w:space="0" w:color="000000"/>
              <w:right w:val="single" w:sz="8" w:space="0" w:color="000000"/>
            </w:tcBorders>
            <w:shd w:val="clear" w:color="auto" w:fill="FFF2CC"/>
            <w:tcMar>
              <w:top w:w="72" w:type="dxa"/>
              <w:left w:w="144" w:type="dxa"/>
              <w:bottom w:w="72" w:type="dxa"/>
              <w:right w:w="144" w:type="dxa"/>
            </w:tcMar>
            <w:vAlign w:val="center"/>
            <w:hideMark/>
          </w:tcPr>
          <w:p w14:paraId="33EDB7F6" w14:textId="77777777" w:rsidR="0087066B" w:rsidRPr="0087066B" w:rsidRDefault="0087066B" w:rsidP="007A010A">
            <w:pPr>
              <w:spacing w:after="0" w:line="240" w:lineRule="auto"/>
              <w:rPr>
                <w:rFonts w:ascii="Times New Roman" w:eastAsia="Times New Roman" w:hAnsi="Times New Roman" w:cs="Times New Roman"/>
                <w:sz w:val="20"/>
                <w:szCs w:val="20"/>
                <w:lang w:eastAsia="ko-KR"/>
              </w:rPr>
            </w:pPr>
            <w:r w:rsidRPr="0087066B">
              <w:rPr>
                <w:rFonts w:ascii="Times New Roman" w:eastAsia="Times New Roman" w:hAnsi="Times New Roman" w:cs="Times New Roman"/>
                <w:kern w:val="24"/>
                <w:sz w:val="20"/>
                <w:szCs w:val="20"/>
                <w:lang w:eastAsia="ko-KR"/>
              </w:rPr>
              <w:t>Modify PBCH for 30KHz SCS (no impact to legacy UEs)</w:t>
            </w:r>
          </w:p>
        </w:tc>
      </w:tr>
      <w:tr w:rsidR="007A010A" w:rsidRPr="0087066B" w14:paraId="049E4D13" w14:textId="77777777" w:rsidTr="00A85CCC">
        <w:trPr>
          <w:trHeight w:val="16"/>
          <w:jc w:val="center"/>
        </w:trPr>
        <w:tc>
          <w:tcPr>
            <w:tcW w:w="144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2864D716" w14:textId="71947EE4" w:rsidR="0087066B" w:rsidRPr="0087066B" w:rsidRDefault="00B5522C" w:rsidP="007A010A">
            <w:pPr>
              <w:spacing w:after="0" w:line="240" w:lineRule="auto"/>
              <w:jc w:val="center"/>
              <w:rPr>
                <w:rFonts w:ascii="Times New Roman" w:eastAsia="Times New Roman" w:hAnsi="Times New Roman" w:cs="Times New Roman"/>
                <w:sz w:val="20"/>
                <w:szCs w:val="20"/>
                <w:lang w:eastAsia="ko-KR"/>
              </w:rPr>
            </w:pPr>
            <w:r>
              <w:rPr>
                <w:rFonts w:ascii="Times New Roman" w:eastAsia="Times New Roman" w:hAnsi="Times New Roman" w:cs="Times New Roman"/>
                <w:b/>
                <w:bCs/>
                <w:color w:val="000000"/>
                <w:kern w:val="24"/>
                <w:sz w:val="20"/>
                <w:szCs w:val="20"/>
                <w:lang w:eastAsia="ko-KR"/>
              </w:rPr>
              <w:t>CORESET0</w:t>
            </w:r>
            <w:r w:rsidR="0087066B" w:rsidRPr="0087066B">
              <w:rPr>
                <w:rFonts w:ascii="Times New Roman" w:eastAsia="Times New Roman" w:hAnsi="Times New Roman" w:cs="Times New Roman"/>
                <w:b/>
                <w:bCs/>
                <w:color w:val="000000"/>
                <w:kern w:val="24"/>
                <w:sz w:val="20"/>
                <w:szCs w:val="20"/>
                <w:lang w:eastAsia="ko-KR"/>
              </w:rPr>
              <w:t xml:space="preserve"> </w:t>
            </w:r>
          </w:p>
        </w:tc>
        <w:tc>
          <w:tcPr>
            <w:tcW w:w="1966"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vAlign w:val="center"/>
            <w:hideMark/>
          </w:tcPr>
          <w:p w14:paraId="3F9C4122" w14:textId="77777777" w:rsidR="0087066B" w:rsidRPr="0087066B" w:rsidRDefault="0087066B" w:rsidP="007A010A">
            <w:pPr>
              <w:spacing w:after="0" w:line="240" w:lineRule="auto"/>
              <w:jc w:val="center"/>
              <w:rPr>
                <w:rFonts w:ascii="Times New Roman" w:eastAsia="Times New Roman" w:hAnsi="Times New Roman" w:cs="Times New Roman"/>
                <w:sz w:val="20"/>
                <w:szCs w:val="20"/>
                <w:lang w:eastAsia="ko-KR"/>
              </w:rPr>
            </w:pPr>
            <w:r w:rsidRPr="0087066B">
              <w:rPr>
                <w:rFonts w:ascii="Times New Roman" w:eastAsia="Times New Roman" w:hAnsi="Times New Roman" w:cs="Times New Roman"/>
                <w:color w:val="000000"/>
                <w:kern w:val="24"/>
                <w:sz w:val="20"/>
                <w:szCs w:val="20"/>
                <w:lang w:eastAsia="ko-KR"/>
              </w:rPr>
              <w:t>Reuse (24/48/96 PRB)</w:t>
            </w:r>
          </w:p>
        </w:tc>
        <w:tc>
          <w:tcPr>
            <w:tcW w:w="1530" w:type="dxa"/>
            <w:tcBorders>
              <w:top w:val="single" w:sz="8" w:space="0" w:color="000000"/>
              <w:left w:val="single" w:sz="8" w:space="0" w:color="000000"/>
              <w:bottom w:val="single" w:sz="8" w:space="0" w:color="000000"/>
              <w:right w:val="single" w:sz="8" w:space="0" w:color="000000"/>
            </w:tcBorders>
            <w:shd w:val="clear" w:color="auto" w:fill="FFF2CC"/>
            <w:tcMar>
              <w:top w:w="72" w:type="dxa"/>
              <w:left w:w="144" w:type="dxa"/>
              <w:bottom w:w="72" w:type="dxa"/>
              <w:right w:w="144" w:type="dxa"/>
            </w:tcMar>
            <w:vAlign w:val="center"/>
            <w:hideMark/>
          </w:tcPr>
          <w:p w14:paraId="687B7C88" w14:textId="4B6C1A72" w:rsidR="0087066B" w:rsidRPr="0087066B" w:rsidRDefault="0087066B" w:rsidP="007A010A">
            <w:pPr>
              <w:spacing w:after="0" w:line="240" w:lineRule="auto"/>
              <w:jc w:val="center"/>
              <w:rPr>
                <w:rFonts w:ascii="Times New Roman" w:eastAsia="Times New Roman" w:hAnsi="Times New Roman" w:cs="Times New Roman"/>
                <w:sz w:val="20"/>
                <w:szCs w:val="20"/>
                <w:lang w:eastAsia="ko-KR"/>
              </w:rPr>
            </w:pPr>
            <w:r w:rsidRPr="0087066B">
              <w:rPr>
                <w:rFonts w:ascii="Times New Roman" w:eastAsia="Times New Roman" w:hAnsi="Times New Roman" w:cs="Times New Roman"/>
                <w:kern w:val="24"/>
                <w:sz w:val="20"/>
                <w:szCs w:val="20"/>
                <w:lang w:eastAsia="ko-KR"/>
              </w:rPr>
              <w:t xml:space="preserve">Only 24RB </w:t>
            </w:r>
            <w:r w:rsidR="00B5522C">
              <w:rPr>
                <w:rFonts w:ascii="Times New Roman" w:eastAsia="Times New Roman" w:hAnsi="Times New Roman" w:cs="Times New Roman"/>
                <w:kern w:val="24"/>
                <w:sz w:val="20"/>
                <w:szCs w:val="20"/>
                <w:lang w:eastAsia="ko-KR"/>
              </w:rPr>
              <w:t>CORESET0</w:t>
            </w:r>
            <w:r w:rsidRPr="0087066B">
              <w:rPr>
                <w:rFonts w:ascii="Times New Roman" w:eastAsia="Times New Roman" w:hAnsi="Times New Roman" w:cs="Times New Roman"/>
                <w:kern w:val="24"/>
                <w:sz w:val="20"/>
                <w:szCs w:val="20"/>
                <w:lang w:eastAsia="ko-KR"/>
              </w:rPr>
              <w:t xml:space="preserve"> is supported. </w:t>
            </w:r>
          </w:p>
        </w:tc>
        <w:tc>
          <w:tcPr>
            <w:tcW w:w="1890" w:type="dxa"/>
            <w:tcBorders>
              <w:top w:val="single" w:sz="8" w:space="0" w:color="000000"/>
              <w:left w:val="single" w:sz="8" w:space="0" w:color="000000"/>
              <w:bottom w:val="single" w:sz="8" w:space="0" w:color="000000"/>
              <w:right w:val="single" w:sz="8" w:space="0" w:color="000000"/>
            </w:tcBorders>
            <w:shd w:val="clear" w:color="auto" w:fill="FFF2CC"/>
            <w:tcMar>
              <w:top w:w="72" w:type="dxa"/>
              <w:left w:w="144" w:type="dxa"/>
              <w:bottom w:w="72" w:type="dxa"/>
              <w:right w:w="144" w:type="dxa"/>
            </w:tcMar>
            <w:vAlign w:val="center"/>
            <w:hideMark/>
          </w:tcPr>
          <w:p w14:paraId="64655CAC" w14:textId="563D4CDC" w:rsidR="0087066B" w:rsidRPr="0087066B" w:rsidRDefault="0087066B" w:rsidP="007A010A">
            <w:pPr>
              <w:spacing w:after="0" w:line="240" w:lineRule="auto"/>
              <w:jc w:val="center"/>
              <w:rPr>
                <w:rFonts w:ascii="Times New Roman" w:eastAsia="Times New Roman" w:hAnsi="Times New Roman" w:cs="Times New Roman"/>
                <w:sz w:val="20"/>
                <w:szCs w:val="20"/>
                <w:lang w:eastAsia="ko-KR"/>
              </w:rPr>
            </w:pPr>
            <w:r w:rsidRPr="0087066B">
              <w:rPr>
                <w:rFonts w:ascii="Times New Roman" w:eastAsia="Times New Roman" w:hAnsi="Times New Roman" w:cs="Times New Roman"/>
                <w:kern w:val="24"/>
                <w:sz w:val="20"/>
                <w:szCs w:val="20"/>
                <w:lang w:eastAsia="ko-KR"/>
              </w:rPr>
              <w:t xml:space="preserve">No </w:t>
            </w:r>
            <w:r w:rsidR="00B5522C">
              <w:rPr>
                <w:rFonts w:ascii="Times New Roman" w:eastAsia="Times New Roman" w:hAnsi="Times New Roman" w:cs="Times New Roman"/>
                <w:kern w:val="24"/>
                <w:sz w:val="20"/>
                <w:szCs w:val="20"/>
                <w:lang w:eastAsia="ko-KR"/>
              </w:rPr>
              <w:t>CORESET0</w:t>
            </w:r>
            <w:r w:rsidRPr="0087066B">
              <w:rPr>
                <w:rFonts w:ascii="Times New Roman" w:eastAsia="Times New Roman" w:hAnsi="Times New Roman" w:cs="Times New Roman"/>
                <w:kern w:val="24"/>
                <w:sz w:val="20"/>
                <w:szCs w:val="20"/>
                <w:lang w:eastAsia="ko-KR"/>
              </w:rPr>
              <w:t xml:space="preserve"> is supported</w:t>
            </w:r>
          </w:p>
        </w:tc>
        <w:tc>
          <w:tcPr>
            <w:tcW w:w="2610" w:type="dxa"/>
            <w:tcBorders>
              <w:top w:val="single" w:sz="8" w:space="0" w:color="000000"/>
              <w:left w:val="single" w:sz="8" w:space="0" w:color="000000"/>
              <w:bottom w:val="single" w:sz="8" w:space="0" w:color="000000"/>
              <w:right w:val="single" w:sz="8" w:space="0" w:color="000000"/>
            </w:tcBorders>
            <w:shd w:val="clear" w:color="auto" w:fill="FFF2CC"/>
            <w:tcMar>
              <w:top w:w="72" w:type="dxa"/>
              <w:left w:w="144" w:type="dxa"/>
              <w:bottom w:w="72" w:type="dxa"/>
              <w:right w:w="144" w:type="dxa"/>
            </w:tcMar>
            <w:vAlign w:val="center"/>
            <w:hideMark/>
          </w:tcPr>
          <w:p w14:paraId="1FA12893" w14:textId="72680B24" w:rsidR="0087066B" w:rsidRPr="0087066B" w:rsidRDefault="0087066B" w:rsidP="007A010A">
            <w:pPr>
              <w:spacing w:after="0" w:line="240" w:lineRule="auto"/>
              <w:rPr>
                <w:rFonts w:ascii="Times New Roman" w:eastAsia="Times New Roman" w:hAnsi="Times New Roman" w:cs="Times New Roman"/>
                <w:sz w:val="20"/>
                <w:szCs w:val="20"/>
                <w:lang w:eastAsia="ko-KR"/>
              </w:rPr>
            </w:pPr>
            <w:r w:rsidRPr="0087066B">
              <w:rPr>
                <w:rFonts w:ascii="Times New Roman" w:eastAsia="Times New Roman" w:hAnsi="Times New Roman" w:cs="Times New Roman"/>
                <w:kern w:val="24"/>
                <w:sz w:val="20"/>
                <w:szCs w:val="20"/>
                <w:lang w:eastAsia="ko-KR"/>
              </w:rPr>
              <w:t xml:space="preserve">New </w:t>
            </w:r>
            <w:r w:rsidR="00B5522C">
              <w:rPr>
                <w:rFonts w:ascii="Times New Roman" w:eastAsia="Times New Roman" w:hAnsi="Times New Roman" w:cs="Times New Roman"/>
                <w:kern w:val="24"/>
                <w:sz w:val="20"/>
                <w:szCs w:val="20"/>
                <w:lang w:eastAsia="ko-KR"/>
              </w:rPr>
              <w:t>CORESET0</w:t>
            </w:r>
            <w:r w:rsidRPr="0087066B">
              <w:rPr>
                <w:rFonts w:ascii="Times New Roman" w:eastAsia="Times New Roman" w:hAnsi="Times New Roman" w:cs="Times New Roman"/>
                <w:kern w:val="24"/>
                <w:sz w:val="20"/>
                <w:szCs w:val="20"/>
                <w:lang w:eastAsia="ko-KR"/>
              </w:rPr>
              <w:t xml:space="preserve"> configuration (at least for 30KHz SCS)</w:t>
            </w:r>
          </w:p>
        </w:tc>
      </w:tr>
      <w:tr w:rsidR="007A010A" w:rsidRPr="0087066B" w14:paraId="238C552C" w14:textId="77777777" w:rsidTr="00A85CCC">
        <w:trPr>
          <w:trHeight w:val="259"/>
          <w:jc w:val="center"/>
        </w:trPr>
        <w:tc>
          <w:tcPr>
            <w:tcW w:w="144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47FF71D2" w14:textId="77777777" w:rsidR="0087066B" w:rsidRPr="0087066B" w:rsidRDefault="0087066B" w:rsidP="007A010A">
            <w:pPr>
              <w:spacing w:after="0" w:line="240" w:lineRule="auto"/>
              <w:jc w:val="center"/>
              <w:rPr>
                <w:rFonts w:ascii="Times New Roman" w:eastAsia="Times New Roman" w:hAnsi="Times New Roman" w:cs="Times New Roman"/>
                <w:sz w:val="20"/>
                <w:szCs w:val="20"/>
                <w:lang w:eastAsia="ko-KR"/>
              </w:rPr>
            </w:pPr>
            <w:r w:rsidRPr="0087066B">
              <w:rPr>
                <w:rFonts w:ascii="Times New Roman" w:eastAsia="Times New Roman" w:hAnsi="Times New Roman" w:cs="Times New Roman"/>
                <w:b/>
                <w:bCs/>
                <w:color w:val="000000"/>
                <w:kern w:val="24"/>
                <w:sz w:val="20"/>
                <w:szCs w:val="20"/>
                <w:lang w:eastAsia="ko-KR"/>
              </w:rPr>
              <w:t>PDCCH aggregation levels</w:t>
            </w:r>
          </w:p>
        </w:tc>
        <w:tc>
          <w:tcPr>
            <w:tcW w:w="1966"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vAlign w:val="center"/>
            <w:hideMark/>
          </w:tcPr>
          <w:p w14:paraId="2DBE6DAA" w14:textId="77777777" w:rsidR="0087066B" w:rsidRPr="0087066B" w:rsidRDefault="0087066B" w:rsidP="007A010A">
            <w:pPr>
              <w:spacing w:after="0" w:line="240" w:lineRule="auto"/>
              <w:jc w:val="center"/>
              <w:rPr>
                <w:rFonts w:ascii="Times New Roman" w:eastAsia="Times New Roman" w:hAnsi="Times New Roman" w:cs="Times New Roman"/>
                <w:sz w:val="20"/>
                <w:szCs w:val="20"/>
                <w:lang w:eastAsia="ko-KR"/>
              </w:rPr>
            </w:pPr>
            <w:r w:rsidRPr="0087066B">
              <w:rPr>
                <w:rFonts w:ascii="Times New Roman" w:eastAsia="Times New Roman" w:hAnsi="Times New Roman" w:cs="Times New Roman"/>
                <w:color w:val="000000"/>
                <w:kern w:val="24"/>
                <w:sz w:val="20"/>
                <w:szCs w:val="20"/>
                <w:lang w:eastAsia="ko-KR"/>
              </w:rPr>
              <w:t>Up to AL 16 is supported</w:t>
            </w:r>
          </w:p>
        </w:tc>
        <w:tc>
          <w:tcPr>
            <w:tcW w:w="1530" w:type="dxa"/>
            <w:tcBorders>
              <w:top w:val="single" w:sz="8" w:space="0" w:color="000000"/>
              <w:left w:val="single" w:sz="8" w:space="0" w:color="000000"/>
              <w:bottom w:val="single" w:sz="8" w:space="0" w:color="000000"/>
              <w:right w:val="single" w:sz="8" w:space="0" w:color="000000"/>
            </w:tcBorders>
            <w:shd w:val="clear" w:color="auto" w:fill="FFF2CC"/>
            <w:tcMar>
              <w:top w:w="72" w:type="dxa"/>
              <w:left w:w="144" w:type="dxa"/>
              <w:bottom w:w="72" w:type="dxa"/>
              <w:right w:w="144" w:type="dxa"/>
            </w:tcMar>
            <w:vAlign w:val="center"/>
            <w:hideMark/>
          </w:tcPr>
          <w:p w14:paraId="7D81ED91" w14:textId="77777777" w:rsidR="0087066B" w:rsidRPr="0087066B" w:rsidRDefault="0087066B" w:rsidP="007A010A">
            <w:pPr>
              <w:spacing w:after="0" w:line="240" w:lineRule="auto"/>
              <w:jc w:val="center"/>
              <w:rPr>
                <w:rFonts w:ascii="Times New Roman" w:eastAsia="Times New Roman" w:hAnsi="Times New Roman" w:cs="Times New Roman"/>
                <w:sz w:val="20"/>
                <w:szCs w:val="20"/>
                <w:lang w:eastAsia="ko-KR"/>
              </w:rPr>
            </w:pPr>
            <w:r w:rsidRPr="0087066B">
              <w:rPr>
                <w:rFonts w:ascii="Times New Roman" w:eastAsia="Times New Roman" w:hAnsi="Times New Roman" w:cs="Times New Roman"/>
                <w:kern w:val="24"/>
                <w:sz w:val="20"/>
                <w:szCs w:val="20"/>
                <w:lang w:eastAsia="ko-KR"/>
              </w:rPr>
              <w:t>Up to AL 8 is supported</w:t>
            </w:r>
          </w:p>
        </w:tc>
        <w:tc>
          <w:tcPr>
            <w:tcW w:w="1890" w:type="dxa"/>
            <w:tcBorders>
              <w:top w:val="single" w:sz="8" w:space="0" w:color="000000"/>
              <w:left w:val="single" w:sz="8" w:space="0" w:color="000000"/>
              <w:bottom w:val="single" w:sz="8" w:space="0" w:color="000000"/>
              <w:right w:val="single" w:sz="8" w:space="0" w:color="000000"/>
            </w:tcBorders>
            <w:shd w:val="clear" w:color="auto" w:fill="FFF2CC"/>
            <w:tcMar>
              <w:top w:w="72" w:type="dxa"/>
              <w:left w:w="144" w:type="dxa"/>
              <w:bottom w:w="72" w:type="dxa"/>
              <w:right w:w="144" w:type="dxa"/>
            </w:tcMar>
            <w:vAlign w:val="center"/>
            <w:hideMark/>
          </w:tcPr>
          <w:p w14:paraId="7C83D992" w14:textId="77777777" w:rsidR="0087066B" w:rsidRPr="0087066B" w:rsidRDefault="0087066B" w:rsidP="007A010A">
            <w:pPr>
              <w:spacing w:after="0" w:line="240" w:lineRule="auto"/>
              <w:jc w:val="center"/>
              <w:rPr>
                <w:rFonts w:ascii="Times New Roman" w:eastAsia="Times New Roman" w:hAnsi="Times New Roman" w:cs="Times New Roman"/>
                <w:sz w:val="20"/>
                <w:szCs w:val="20"/>
                <w:lang w:eastAsia="ko-KR"/>
              </w:rPr>
            </w:pPr>
            <w:r w:rsidRPr="0087066B">
              <w:rPr>
                <w:rFonts w:ascii="Times New Roman" w:eastAsia="Times New Roman" w:hAnsi="Times New Roman" w:cs="Times New Roman"/>
                <w:kern w:val="24"/>
                <w:sz w:val="20"/>
                <w:szCs w:val="20"/>
                <w:lang w:eastAsia="ko-KR"/>
              </w:rPr>
              <w:t xml:space="preserve">Up to AL 4 is supported </w:t>
            </w:r>
          </w:p>
        </w:tc>
        <w:tc>
          <w:tcPr>
            <w:tcW w:w="2610" w:type="dxa"/>
            <w:tcBorders>
              <w:top w:val="single" w:sz="8" w:space="0" w:color="000000"/>
              <w:left w:val="single" w:sz="8" w:space="0" w:color="000000"/>
              <w:bottom w:val="single" w:sz="8" w:space="0" w:color="000000"/>
              <w:right w:val="single" w:sz="8" w:space="0" w:color="000000"/>
            </w:tcBorders>
            <w:shd w:val="clear" w:color="auto" w:fill="FFF2CC"/>
            <w:tcMar>
              <w:top w:w="72" w:type="dxa"/>
              <w:left w:w="144" w:type="dxa"/>
              <w:bottom w:w="72" w:type="dxa"/>
              <w:right w:w="144" w:type="dxa"/>
            </w:tcMar>
            <w:vAlign w:val="center"/>
            <w:hideMark/>
          </w:tcPr>
          <w:p w14:paraId="693EA6A7" w14:textId="45E1F7FE" w:rsidR="0087066B" w:rsidRPr="0087066B" w:rsidRDefault="0087066B" w:rsidP="007A010A">
            <w:pPr>
              <w:spacing w:after="0" w:line="240" w:lineRule="auto"/>
              <w:rPr>
                <w:rFonts w:ascii="Times New Roman" w:eastAsia="Times New Roman" w:hAnsi="Times New Roman" w:cs="Times New Roman"/>
                <w:sz w:val="20"/>
                <w:szCs w:val="20"/>
                <w:lang w:eastAsia="ko-KR"/>
              </w:rPr>
            </w:pPr>
            <w:r w:rsidRPr="0087066B">
              <w:rPr>
                <w:rFonts w:ascii="Times New Roman" w:eastAsia="Times New Roman" w:hAnsi="Times New Roman" w:cs="Times New Roman"/>
                <w:kern w:val="24"/>
                <w:sz w:val="20"/>
                <w:szCs w:val="20"/>
                <w:lang w:eastAsia="ko-KR"/>
              </w:rPr>
              <w:t>Increase CORESET size in time domain</w:t>
            </w:r>
            <w:r w:rsidR="00615E2C">
              <w:rPr>
                <w:rFonts w:ascii="Times New Roman" w:eastAsia="Times New Roman" w:hAnsi="Times New Roman" w:cs="Times New Roman"/>
                <w:kern w:val="24"/>
                <w:sz w:val="20"/>
                <w:szCs w:val="20"/>
                <w:lang w:eastAsia="ko-KR"/>
              </w:rPr>
              <w:t xml:space="preserve"> (or PDCCH repetition</w:t>
            </w:r>
            <w:r w:rsidR="00E92128">
              <w:rPr>
                <w:rFonts w:ascii="Times New Roman" w:eastAsia="Times New Roman" w:hAnsi="Times New Roman" w:cs="Times New Roman"/>
                <w:kern w:val="24"/>
                <w:sz w:val="20"/>
                <w:szCs w:val="20"/>
                <w:lang w:eastAsia="ko-KR"/>
              </w:rPr>
              <w:t>s</w:t>
            </w:r>
            <w:r w:rsidR="00615E2C">
              <w:rPr>
                <w:rFonts w:ascii="Times New Roman" w:eastAsia="Times New Roman" w:hAnsi="Times New Roman" w:cs="Times New Roman"/>
                <w:kern w:val="24"/>
                <w:sz w:val="20"/>
                <w:szCs w:val="20"/>
                <w:lang w:eastAsia="ko-KR"/>
              </w:rPr>
              <w:t>)</w:t>
            </w:r>
          </w:p>
        </w:tc>
      </w:tr>
    </w:tbl>
    <w:p w14:paraId="7FE7E466" w14:textId="6D66D93B" w:rsidR="00CC0CE4" w:rsidRDefault="00CC0CE4" w:rsidP="000D2A70">
      <w:pPr>
        <w:jc w:val="both"/>
        <w:rPr>
          <w:rFonts w:ascii="Times New Roman" w:eastAsia="SimSun" w:hAnsi="Times New Roman" w:cs="Times New Roman"/>
        </w:rPr>
      </w:pPr>
    </w:p>
    <w:p w14:paraId="47D78D96" w14:textId="7BED8101" w:rsidR="00797B49" w:rsidRDefault="00FE1292" w:rsidP="00835C2C">
      <w:pPr>
        <w:spacing w:after="0"/>
        <w:jc w:val="both"/>
        <w:rPr>
          <w:rFonts w:ascii="Times New Roman" w:eastAsia="SimSun" w:hAnsi="Times New Roman" w:cs="Times New Roman"/>
        </w:rPr>
      </w:pPr>
      <w:r>
        <w:rPr>
          <w:rFonts w:ascii="Times New Roman" w:eastAsia="SimSun" w:hAnsi="Times New Roman" w:cs="Times New Roman"/>
        </w:rPr>
        <w:fldChar w:fldCharType="begin"/>
      </w:r>
      <w:r>
        <w:rPr>
          <w:rFonts w:ascii="Times New Roman" w:eastAsia="SimSun" w:hAnsi="Times New Roman" w:cs="Times New Roman"/>
        </w:rPr>
        <w:instrText xml:space="preserve"> REF _Ref101793055 \h  \* MERGEFORMAT </w:instrText>
      </w:r>
      <w:r>
        <w:rPr>
          <w:rFonts w:ascii="Times New Roman" w:eastAsia="SimSun" w:hAnsi="Times New Roman" w:cs="Times New Roman"/>
        </w:rPr>
      </w:r>
      <w:r>
        <w:rPr>
          <w:rFonts w:ascii="Times New Roman" w:eastAsia="SimSun" w:hAnsi="Times New Roman" w:cs="Times New Roman"/>
        </w:rPr>
        <w:fldChar w:fldCharType="separate"/>
      </w:r>
      <w:r w:rsidR="00BC0019" w:rsidRPr="00835C2C">
        <w:rPr>
          <w:rFonts w:ascii="Times New Roman" w:eastAsia="SimSun" w:hAnsi="Times New Roman" w:cs="Times New Roman"/>
        </w:rPr>
        <w:t>Table 3</w:t>
      </w:r>
      <w:r>
        <w:rPr>
          <w:rFonts w:ascii="Times New Roman" w:eastAsia="SimSun" w:hAnsi="Times New Roman" w:cs="Times New Roman"/>
        </w:rPr>
        <w:fldChar w:fldCharType="end"/>
      </w:r>
      <w:r w:rsidR="0007791B">
        <w:rPr>
          <w:rFonts w:ascii="Times New Roman" w:eastAsia="SimSun" w:hAnsi="Times New Roman" w:cs="Times New Roman"/>
        </w:rPr>
        <w:t xml:space="preserve"> simply show</w:t>
      </w:r>
      <w:r w:rsidR="008B7F41">
        <w:rPr>
          <w:rFonts w:ascii="Times New Roman" w:eastAsia="SimSun" w:hAnsi="Times New Roman" w:cs="Times New Roman"/>
        </w:rPr>
        <w:t>s</w:t>
      </w:r>
      <w:r w:rsidR="0007791B">
        <w:rPr>
          <w:rFonts w:ascii="Times New Roman" w:eastAsia="SimSun" w:hAnsi="Times New Roman" w:cs="Times New Roman"/>
        </w:rPr>
        <w:t xml:space="preserve"> that the corresponding spec impacts is </w:t>
      </w:r>
      <w:r w:rsidR="008B7F41">
        <w:rPr>
          <w:rFonts w:ascii="Times New Roman" w:eastAsia="SimSun" w:hAnsi="Times New Roman" w:cs="Times New Roman"/>
        </w:rPr>
        <w:t xml:space="preserve">more significant </w:t>
      </w:r>
      <w:r w:rsidR="00E72FB8">
        <w:rPr>
          <w:rFonts w:ascii="Times New Roman" w:eastAsia="SimSun" w:hAnsi="Times New Roman" w:cs="Times New Roman"/>
        </w:rPr>
        <w:t>for</w:t>
      </w:r>
      <w:r w:rsidR="008B7F41">
        <w:rPr>
          <w:rFonts w:ascii="Times New Roman" w:eastAsia="SimSun" w:hAnsi="Times New Roman" w:cs="Times New Roman"/>
        </w:rPr>
        <w:t xml:space="preserve"> 30KHz </w:t>
      </w:r>
      <w:r w:rsidR="00E72FB8">
        <w:rPr>
          <w:rFonts w:ascii="Times New Roman" w:eastAsia="SimSun" w:hAnsi="Times New Roman" w:cs="Times New Roman"/>
        </w:rPr>
        <w:t>sub-carrier spacing.</w:t>
      </w:r>
      <w:r w:rsidR="00797B49">
        <w:rPr>
          <w:rFonts w:ascii="Times New Roman" w:eastAsia="SimSun" w:hAnsi="Times New Roman" w:cs="Times New Roman"/>
        </w:rPr>
        <w:t xml:space="preserve"> </w:t>
      </w:r>
      <w:r w:rsidR="00F368CF">
        <w:rPr>
          <w:rFonts w:ascii="Times New Roman" w:eastAsia="SimSun" w:hAnsi="Times New Roman" w:cs="Times New Roman"/>
        </w:rPr>
        <w:t xml:space="preserve">One of the most straightforward impacts is how to reuse </w:t>
      </w:r>
      <w:r w:rsidR="003D3C33">
        <w:rPr>
          <w:rFonts w:ascii="Times New Roman" w:eastAsia="SimSun" w:hAnsi="Times New Roman" w:cs="Times New Roman"/>
        </w:rPr>
        <w:t>Rel-15 SSB</w:t>
      </w:r>
      <w:r w:rsidR="005323AC">
        <w:rPr>
          <w:rFonts w:ascii="Times New Roman" w:eastAsia="SimSun" w:hAnsi="Times New Roman" w:cs="Times New Roman"/>
        </w:rPr>
        <w:t xml:space="preserve">. </w:t>
      </w:r>
      <w:r w:rsidR="009231E5">
        <w:rPr>
          <w:rFonts w:ascii="Times New Roman" w:eastAsia="SimSun" w:hAnsi="Times New Roman" w:cs="Times New Roman"/>
        </w:rPr>
        <w:t>Even if the number of</w:t>
      </w:r>
      <w:r w:rsidR="005323AC">
        <w:rPr>
          <w:rFonts w:ascii="Times New Roman" w:eastAsia="SimSun" w:hAnsi="Times New Roman" w:cs="Times New Roman"/>
        </w:rPr>
        <w:t xml:space="preserve"> RB</w:t>
      </w:r>
      <w:r w:rsidR="004514D8">
        <w:rPr>
          <w:rFonts w:ascii="Times New Roman" w:eastAsia="SimSun" w:hAnsi="Times New Roman" w:cs="Times New Roman"/>
        </w:rPr>
        <w:t xml:space="preserve"> for 30KHz SCS </w:t>
      </w:r>
      <w:r w:rsidR="00582C74">
        <w:rPr>
          <w:rFonts w:ascii="Times New Roman" w:eastAsia="SimSun" w:hAnsi="Times New Roman" w:cs="Times New Roman"/>
        </w:rPr>
        <w:t>is allowed to be</w:t>
      </w:r>
      <w:r w:rsidR="005A64C5">
        <w:rPr>
          <w:rFonts w:ascii="Times New Roman" w:eastAsia="SimSun" w:hAnsi="Times New Roman" w:cs="Times New Roman"/>
        </w:rPr>
        <w:t xml:space="preserve"> increased to 12</w:t>
      </w:r>
      <w:r w:rsidR="00582C74">
        <w:rPr>
          <w:rFonts w:ascii="Times New Roman" w:eastAsia="SimSun" w:hAnsi="Times New Roman" w:cs="Times New Roman"/>
        </w:rPr>
        <w:t xml:space="preserve"> in RAN4</w:t>
      </w:r>
      <w:r w:rsidR="005A64C5">
        <w:rPr>
          <w:rFonts w:ascii="Times New Roman" w:eastAsia="SimSun" w:hAnsi="Times New Roman" w:cs="Times New Roman"/>
        </w:rPr>
        <w:t>, the</w:t>
      </w:r>
      <w:r w:rsidR="00DC1177">
        <w:rPr>
          <w:rFonts w:ascii="Times New Roman" w:eastAsia="SimSun" w:hAnsi="Times New Roman" w:cs="Times New Roman"/>
        </w:rPr>
        <w:t xml:space="preserve"> </w:t>
      </w:r>
      <w:r w:rsidR="004514D8">
        <w:rPr>
          <w:rFonts w:ascii="Times New Roman" w:eastAsia="SimSun" w:hAnsi="Times New Roman" w:cs="Times New Roman"/>
        </w:rPr>
        <w:t>reception of</w:t>
      </w:r>
      <w:r w:rsidR="00DC1177">
        <w:rPr>
          <w:rFonts w:ascii="Times New Roman" w:eastAsia="SimSun" w:hAnsi="Times New Roman" w:cs="Times New Roman"/>
        </w:rPr>
        <w:t xml:space="preserve"> </w:t>
      </w:r>
      <w:r w:rsidR="0033273E">
        <w:rPr>
          <w:rFonts w:ascii="Times New Roman" w:eastAsia="SimSun" w:hAnsi="Times New Roman" w:cs="Times New Roman"/>
        </w:rPr>
        <w:t xml:space="preserve">whole </w:t>
      </w:r>
      <w:r w:rsidR="004514D8">
        <w:rPr>
          <w:rFonts w:ascii="Times New Roman" w:eastAsia="SimSun" w:hAnsi="Times New Roman" w:cs="Times New Roman"/>
        </w:rPr>
        <w:t>PBCH</w:t>
      </w:r>
      <w:r w:rsidR="00582C74">
        <w:rPr>
          <w:rFonts w:ascii="Times New Roman" w:eastAsia="SimSun" w:hAnsi="Times New Roman" w:cs="Times New Roman"/>
        </w:rPr>
        <w:t xml:space="preserve"> is not supported</w:t>
      </w:r>
      <w:r w:rsidR="00DC1177">
        <w:rPr>
          <w:rFonts w:ascii="Times New Roman" w:eastAsia="SimSun" w:hAnsi="Times New Roman" w:cs="Times New Roman"/>
        </w:rPr>
        <w:t xml:space="preserve"> with 5MHz. One </w:t>
      </w:r>
      <w:r w:rsidR="007A3897">
        <w:rPr>
          <w:rFonts w:ascii="Times New Roman" w:eastAsia="SimSun" w:hAnsi="Times New Roman" w:cs="Times New Roman"/>
        </w:rPr>
        <w:t xml:space="preserve">simple </w:t>
      </w:r>
      <w:r w:rsidR="00C85C94">
        <w:rPr>
          <w:rFonts w:ascii="Times New Roman" w:eastAsia="SimSun" w:hAnsi="Times New Roman" w:cs="Times New Roman"/>
        </w:rPr>
        <w:t>solution</w:t>
      </w:r>
      <w:r w:rsidR="004262C2">
        <w:rPr>
          <w:rFonts w:ascii="Times New Roman" w:eastAsia="SimSun" w:hAnsi="Times New Roman" w:cs="Times New Roman"/>
        </w:rPr>
        <w:t xml:space="preserve"> </w:t>
      </w:r>
      <w:r w:rsidR="0033273E">
        <w:rPr>
          <w:rFonts w:ascii="Times New Roman" w:eastAsia="SimSun" w:hAnsi="Times New Roman" w:cs="Times New Roman"/>
        </w:rPr>
        <w:t xml:space="preserve">to receive </w:t>
      </w:r>
      <w:r w:rsidR="00A85CCC">
        <w:rPr>
          <w:rFonts w:ascii="Times New Roman" w:eastAsia="SimSun" w:hAnsi="Times New Roman" w:cs="Times New Roman"/>
        </w:rPr>
        <w:t>PBCH</w:t>
      </w:r>
      <w:r w:rsidR="004262C2">
        <w:rPr>
          <w:rFonts w:ascii="Times New Roman" w:eastAsia="SimSun" w:hAnsi="Times New Roman" w:cs="Times New Roman"/>
        </w:rPr>
        <w:t xml:space="preserve"> with 30KHz SCS</w:t>
      </w:r>
      <w:r w:rsidR="00C85C94">
        <w:rPr>
          <w:rFonts w:ascii="Times New Roman" w:eastAsia="SimSun" w:hAnsi="Times New Roman" w:cs="Times New Roman"/>
        </w:rPr>
        <w:t xml:space="preserve"> is that </w:t>
      </w:r>
      <w:r w:rsidR="00720978">
        <w:rPr>
          <w:rFonts w:ascii="Times New Roman" w:eastAsia="SimSun" w:hAnsi="Times New Roman" w:cs="Times New Roman"/>
        </w:rPr>
        <w:t>eRedCap UE is allowed not to receive 4</w:t>
      </w:r>
      <w:r w:rsidR="004514D8">
        <w:rPr>
          <w:rFonts w:ascii="Times New Roman" w:eastAsia="SimSun" w:hAnsi="Times New Roman" w:cs="Times New Roman"/>
        </w:rPr>
        <w:t xml:space="preserve"> </w:t>
      </w:r>
      <w:r w:rsidR="004906AA">
        <w:rPr>
          <w:rFonts w:ascii="Times New Roman" w:eastAsia="SimSun" w:hAnsi="Times New Roman" w:cs="Times New Roman"/>
        </w:rPr>
        <w:t xml:space="preserve">RBs </w:t>
      </w:r>
      <w:r w:rsidR="00720978">
        <w:rPr>
          <w:rFonts w:ascii="Times New Roman" w:eastAsia="SimSun" w:hAnsi="Times New Roman" w:cs="Times New Roman"/>
        </w:rPr>
        <w:t>of the each edge of PBCH</w:t>
      </w:r>
      <w:r w:rsidR="0055624D">
        <w:rPr>
          <w:rFonts w:ascii="Times New Roman" w:eastAsia="SimSun" w:hAnsi="Times New Roman" w:cs="Times New Roman"/>
        </w:rPr>
        <w:t xml:space="preserve"> (</w:t>
      </w:r>
      <w:r w:rsidR="007A3897">
        <w:rPr>
          <w:rFonts w:ascii="Times New Roman" w:eastAsia="SimSun" w:hAnsi="Times New Roman" w:cs="Times New Roman"/>
        </w:rPr>
        <w:t xml:space="preserve">assuming </w:t>
      </w:r>
      <w:r w:rsidR="0055624D">
        <w:rPr>
          <w:rFonts w:ascii="Times New Roman" w:eastAsia="SimSun" w:hAnsi="Times New Roman" w:cs="Times New Roman"/>
        </w:rPr>
        <w:t>that 12 RB is supported for 5MHz BW and 30KHz SCS)</w:t>
      </w:r>
      <w:r w:rsidR="0037490F">
        <w:rPr>
          <w:rFonts w:ascii="Times New Roman" w:eastAsia="SimSun" w:hAnsi="Times New Roman" w:cs="Times New Roman"/>
        </w:rPr>
        <w:t xml:space="preserve">. </w:t>
      </w:r>
      <w:r w:rsidR="00847BC8">
        <w:rPr>
          <w:rFonts w:ascii="Times New Roman" w:eastAsia="SimSun" w:hAnsi="Times New Roman" w:cs="Times New Roman"/>
        </w:rPr>
        <w:t xml:space="preserve">As almost </w:t>
      </w:r>
      <w:r w:rsidR="008874BC">
        <w:rPr>
          <w:rFonts w:ascii="Times New Roman" w:eastAsia="SimSun" w:hAnsi="Times New Roman" w:cs="Times New Roman"/>
        </w:rPr>
        <w:t>half of the PBCH coded symbols are not received, this scheme</w:t>
      </w:r>
      <w:r w:rsidR="00EE4E13">
        <w:rPr>
          <w:rFonts w:ascii="Times New Roman" w:eastAsia="SimSun" w:hAnsi="Times New Roman" w:cs="Times New Roman"/>
        </w:rPr>
        <w:t xml:space="preserve"> will lead to </w:t>
      </w:r>
      <w:r w:rsidR="00413FCE">
        <w:rPr>
          <w:rFonts w:ascii="Times New Roman" w:eastAsia="SimSun" w:hAnsi="Times New Roman" w:cs="Times New Roman"/>
        </w:rPr>
        <w:t>very bad link performance</w:t>
      </w:r>
      <w:r w:rsidR="00AD0F16">
        <w:rPr>
          <w:rFonts w:ascii="Times New Roman" w:eastAsia="SimSun" w:hAnsi="Times New Roman" w:cs="Times New Roman"/>
        </w:rPr>
        <w:t xml:space="preserve"> </w:t>
      </w:r>
      <w:r w:rsidR="00413FCE">
        <w:rPr>
          <w:rFonts w:ascii="Times New Roman" w:eastAsia="SimSun" w:hAnsi="Times New Roman" w:cs="Times New Roman"/>
        </w:rPr>
        <w:t>and correspondingly</w:t>
      </w:r>
      <w:r w:rsidR="00AD0F16">
        <w:rPr>
          <w:rFonts w:ascii="Times New Roman" w:eastAsia="SimSun" w:hAnsi="Times New Roman" w:cs="Times New Roman"/>
        </w:rPr>
        <w:t xml:space="preserve"> </w:t>
      </w:r>
      <w:r w:rsidR="00413FCE">
        <w:rPr>
          <w:rFonts w:ascii="Times New Roman" w:eastAsia="SimSun" w:hAnsi="Times New Roman" w:cs="Times New Roman"/>
        </w:rPr>
        <w:t xml:space="preserve">much </w:t>
      </w:r>
      <w:r w:rsidR="00AD0F16">
        <w:rPr>
          <w:rFonts w:ascii="Times New Roman" w:eastAsia="SimSun" w:hAnsi="Times New Roman" w:cs="Times New Roman"/>
        </w:rPr>
        <w:t>reduced SSB coverage</w:t>
      </w:r>
      <w:r w:rsidR="00413FCE">
        <w:rPr>
          <w:rFonts w:ascii="Times New Roman" w:eastAsia="SimSun" w:hAnsi="Times New Roman" w:cs="Times New Roman"/>
        </w:rPr>
        <w:t xml:space="preserve">. </w:t>
      </w:r>
      <w:r w:rsidR="00A55938">
        <w:rPr>
          <w:rFonts w:ascii="Times New Roman" w:eastAsia="SimSun" w:hAnsi="Times New Roman" w:cs="Times New Roman"/>
        </w:rPr>
        <w:t>For</w:t>
      </w:r>
      <w:r w:rsidR="00413FCE">
        <w:rPr>
          <w:rFonts w:ascii="Times New Roman" w:eastAsia="SimSun" w:hAnsi="Times New Roman" w:cs="Times New Roman"/>
        </w:rPr>
        <w:t xml:space="preserve"> compensat</w:t>
      </w:r>
      <w:r w:rsidR="00A55938">
        <w:rPr>
          <w:rFonts w:ascii="Times New Roman" w:eastAsia="SimSun" w:hAnsi="Times New Roman" w:cs="Times New Roman"/>
        </w:rPr>
        <w:t>ing</w:t>
      </w:r>
      <w:r w:rsidR="00413FCE">
        <w:rPr>
          <w:rFonts w:ascii="Times New Roman" w:eastAsia="SimSun" w:hAnsi="Times New Roman" w:cs="Times New Roman"/>
        </w:rPr>
        <w:t xml:space="preserve"> the </w:t>
      </w:r>
      <w:r w:rsidR="00A55938">
        <w:rPr>
          <w:rFonts w:ascii="Times New Roman" w:eastAsia="SimSun" w:hAnsi="Times New Roman" w:cs="Times New Roman"/>
        </w:rPr>
        <w:t xml:space="preserve">resulting coverage loss, </w:t>
      </w:r>
      <w:r w:rsidR="00AD0F16">
        <w:rPr>
          <w:rFonts w:ascii="Times New Roman" w:eastAsia="SimSun" w:hAnsi="Times New Roman" w:cs="Times New Roman"/>
        </w:rPr>
        <w:t xml:space="preserve">appending the </w:t>
      </w:r>
      <w:r w:rsidR="002779EE">
        <w:rPr>
          <w:rFonts w:ascii="Times New Roman" w:eastAsia="SimSun" w:hAnsi="Times New Roman" w:cs="Times New Roman"/>
        </w:rPr>
        <w:t xml:space="preserve">missing </w:t>
      </w:r>
      <w:r w:rsidR="00213131">
        <w:rPr>
          <w:rFonts w:ascii="Times New Roman" w:eastAsia="SimSun" w:hAnsi="Times New Roman" w:cs="Times New Roman"/>
        </w:rPr>
        <w:t>PBCH symbols</w:t>
      </w:r>
      <w:r w:rsidR="002779EE">
        <w:rPr>
          <w:rFonts w:ascii="Times New Roman" w:eastAsia="SimSun" w:hAnsi="Times New Roman" w:cs="Times New Roman"/>
        </w:rPr>
        <w:t xml:space="preserve"> in the other OFDM symbols </w:t>
      </w:r>
      <w:r w:rsidR="00A57DA7">
        <w:rPr>
          <w:rFonts w:ascii="Times New Roman" w:eastAsia="SimSun" w:hAnsi="Times New Roman" w:cs="Times New Roman"/>
        </w:rPr>
        <w:t xml:space="preserve">could be one solution </w:t>
      </w:r>
      <w:r w:rsidR="00A55938">
        <w:rPr>
          <w:rFonts w:ascii="Times New Roman" w:eastAsia="SimSun" w:hAnsi="Times New Roman" w:cs="Times New Roman"/>
        </w:rPr>
        <w:t xml:space="preserve">as shown in </w:t>
      </w:r>
      <w:r w:rsidR="00A55938">
        <w:rPr>
          <w:rFonts w:ascii="Times New Roman" w:eastAsia="SimSun" w:hAnsi="Times New Roman" w:cs="Times New Roman"/>
        </w:rPr>
        <w:fldChar w:fldCharType="begin"/>
      </w:r>
      <w:r w:rsidR="00A55938">
        <w:rPr>
          <w:rFonts w:ascii="Times New Roman" w:eastAsia="SimSun" w:hAnsi="Times New Roman" w:cs="Times New Roman"/>
        </w:rPr>
        <w:instrText xml:space="preserve"> REF _Ref102089046 \h  \* MERGEFORMAT </w:instrText>
      </w:r>
      <w:r w:rsidR="00A55938">
        <w:rPr>
          <w:rFonts w:ascii="Times New Roman" w:eastAsia="SimSun" w:hAnsi="Times New Roman" w:cs="Times New Roman"/>
        </w:rPr>
      </w:r>
      <w:r w:rsidR="00A55938">
        <w:rPr>
          <w:rFonts w:ascii="Times New Roman" w:eastAsia="SimSun" w:hAnsi="Times New Roman" w:cs="Times New Roman"/>
        </w:rPr>
        <w:fldChar w:fldCharType="separate"/>
      </w:r>
      <w:r w:rsidR="00A55938" w:rsidRPr="00835C2C">
        <w:rPr>
          <w:rFonts w:ascii="Times New Roman" w:eastAsia="SimSun" w:hAnsi="Times New Roman" w:cs="Times New Roman"/>
        </w:rPr>
        <w:t>Figure 1</w:t>
      </w:r>
      <w:r w:rsidR="00A55938">
        <w:rPr>
          <w:rFonts w:ascii="Times New Roman" w:eastAsia="SimSun" w:hAnsi="Times New Roman" w:cs="Times New Roman"/>
        </w:rPr>
        <w:fldChar w:fldCharType="end"/>
      </w:r>
      <w:r w:rsidR="00175675">
        <w:rPr>
          <w:rFonts w:ascii="Times New Roman" w:eastAsia="SimSun" w:hAnsi="Times New Roman" w:cs="Times New Roman"/>
        </w:rPr>
        <w:t>. It can be also noted that the</w:t>
      </w:r>
      <w:r w:rsidR="00FF2D60">
        <w:rPr>
          <w:rFonts w:ascii="Times New Roman" w:eastAsia="SimSun" w:hAnsi="Times New Roman" w:cs="Times New Roman"/>
        </w:rPr>
        <w:t xml:space="preserve"> new SSB structure does not provide any impact to </w:t>
      </w:r>
      <w:r w:rsidR="00185537">
        <w:rPr>
          <w:rFonts w:ascii="Times New Roman" w:eastAsia="SimSun" w:hAnsi="Times New Roman" w:cs="Times New Roman"/>
        </w:rPr>
        <w:t xml:space="preserve">the legacy UEs because Rel-15 SSB structure </w:t>
      </w:r>
      <w:r w:rsidR="0055624D">
        <w:rPr>
          <w:rFonts w:ascii="Times New Roman" w:eastAsia="SimSun" w:hAnsi="Times New Roman" w:cs="Times New Roman"/>
        </w:rPr>
        <w:t>remains the same.</w:t>
      </w:r>
    </w:p>
    <w:p w14:paraId="242E46B3" w14:textId="77777777" w:rsidR="00F952DC" w:rsidRPr="00835C2C" w:rsidRDefault="00F952DC" w:rsidP="00835C2C">
      <w:pPr>
        <w:spacing w:after="0"/>
        <w:jc w:val="both"/>
        <w:rPr>
          <w:rFonts w:ascii="Times New Roman" w:eastAsia="SimSun" w:hAnsi="Times New Roman" w:cs="Times New Roman"/>
          <w:sz w:val="18"/>
          <w:szCs w:val="18"/>
        </w:rPr>
      </w:pPr>
    </w:p>
    <w:p w14:paraId="431198E9" w14:textId="43120131" w:rsidR="006B2969" w:rsidRDefault="00EC1005" w:rsidP="00835C2C">
      <w:pPr>
        <w:spacing w:after="0"/>
        <w:jc w:val="center"/>
        <w:rPr>
          <w:rFonts w:ascii="Times New Roman" w:eastAsia="SimSun" w:hAnsi="Times New Roman" w:cs="Times New Roman"/>
        </w:rPr>
      </w:pPr>
      <w:r>
        <w:rPr>
          <w:rFonts w:ascii="Times New Roman" w:eastAsia="SimSun" w:hAnsi="Times New Roman" w:cs="Times New Roman"/>
          <w:noProof/>
        </w:rPr>
        <w:drawing>
          <wp:inline distT="0" distB="0" distL="0" distR="0" wp14:anchorId="59601F53" wp14:editId="6E1B38E0">
            <wp:extent cx="3301135" cy="1170432"/>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36953" cy="1183132"/>
                    </a:xfrm>
                    <a:prstGeom prst="rect">
                      <a:avLst/>
                    </a:prstGeom>
                    <a:noFill/>
                  </pic:spPr>
                </pic:pic>
              </a:graphicData>
            </a:graphic>
          </wp:inline>
        </w:drawing>
      </w:r>
    </w:p>
    <w:p w14:paraId="724DCF9D" w14:textId="058D2667" w:rsidR="00986B2E" w:rsidRPr="00986B2E" w:rsidRDefault="00986B2E" w:rsidP="00986B2E">
      <w:pPr>
        <w:pStyle w:val="TH"/>
        <w:rPr>
          <w:rFonts w:eastAsia="Times New Roman"/>
        </w:rPr>
      </w:pPr>
      <w:bookmarkStart w:id="11" w:name="_Ref102089046"/>
      <w:r w:rsidRPr="00986B2E">
        <w:rPr>
          <w:rFonts w:eastAsia="Times New Roman"/>
        </w:rPr>
        <w:t xml:space="preserve">Figure </w:t>
      </w:r>
      <w:r w:rsidRPr="00986B2E">
        <w:rPr>
          <w:rFonts w:eastAsia="Times New Roman"/>
        </w:rPr>
        <w:fldChar w:fldCharType="begin"/>
      </w:r>
      <w:r w:rsidRPr="00986B2E">
        <w:rPr>
          <w:rFonts w:eastAsia="Times New Roman"/>
        </w:rPr>
        <w:instrText xml:space="preserve"> SEQ Figure \* ARABIC </w:instrText>
      </w:r>
      <w:r w:rsidRPr="00986B2E">
        <w:rPr>
          <w:rFonts w:eastAsia="Times New Roman"/>
        </w:rPr>
        <w:fldChar w:fldCharType="separate"/>
      </w:r>
      <w:r w:rsidR="0069447B">
        <w:rPr>
          <w:rFonts w:eastAsia="Times New Roman"/>
          <w:noProof/>
        </w:rPr>
        <w:t>1</w:t>
      </w:r>
      <w:r w:rsidRPr="00986B2E">
        <w:rPr>
          <w:rFonts w:eastAsia="Times New Roman"/>
        </w:rPr>
        <w:fldChar w:fldCharType="end"/>
      </w:r>
      <w:bookmarkEnd w:id="11"/>
      <w:r w:rsidRPr="00986B2E">
        <w:rPr>
          <w:rFonts w:eastAsia="Times New Roman"/>
        </w:rPr>
        <w:t>. Support of SSB</w:t>
      </w:r>
      <w:r w:rsidR="00751E81">
        <w:rPr>
          <w:rFonts w:eastAsia="Times New Roman"/>
        </w:rPr>
        <w:t xml:space="preserve"> with 30KHz SCS </w:t>
      </w:r>
      <w:r w:rsidR="00A141DB">
        <w:rPr>
          <w:rFonts w:eastAsia="Times New Roman"/>
        </w:rPr>
        <w:t>for</w:t>
      </w:r>
      <w:r w:rsidRPr="00986B2E">
        <w:rPr>
          <w:rFonts w:eastAsia="Times New Roman"/>
        </w:rPr>
        <w:t xml:space="preserve"> 5MHz BW </w:t>
      </w:r>
      <w:r w:rsidR="00A141DB">
        <w:rPr>
          <w:rFonts w:eastAsia="Times New Roman"/>
        </w:rPr>
        <w:t xml:space="preserve">device </w:t>
      </w:r>
    </w:p>
    <w:p w14:paraId="3CB6D254" w14:textId="77777777" w:rsidR="0052355B" w:rsidRDefault="0052355B" w:rsidP="0052355B">
      <w:pPr>
        <w:jc w:val="center"/>
        <w:rPr>
          <w:rFonts w:ascii="Times New Roman" w:eastAsia="SimSun" w:hAnsi="Times New Roman" w:cs="Times New Roman"/>
        </w:rPr>
      </w:pPr>
    </w:p>
    <w:p w14:paraId="7AE11C35" w14:textId="01B5DEDD" w:rsidR="00F6218B" w:rsidRDefault="00B5522C" w:rsidP="00F6218B">
      <w:pPr>
        <w:jc w:val="both"/>
        <w:rPr>
          <w:rFonts w:ascii="Times New Roman" w:eastAsia="SimSun" w:hAnsi="Times New Roman" w:cs="Times New Roman"/>
          <w:b/>
          <w:bCs/>
          <w:u w:val="single"/>
        </w:rPr>
      </w:pPr>
      <w:r>
        <w:rPr>
          <w:rFonts w:ascii="Times New Roman" w:eastAsia="SimSun" w:hAnsi="Times New Roman" w:cs="Times New Roman"/>
          <w:b/>
          <w:bCs/>
          <w:u w:val="single"/>
        </w:rPr>
        <w:lastRenderedPageBreak/>
        <w:t>CORESET0</w:t>
      </w:r>
      <w:r w:rsidR="00F6218B">
        <w:rPr>
          <w:rFonts w:ascii="Times New Roman" w:eastAsia="SimSun" w:hAnsi="Times New Roman" w:cs="Times New Roman"/>
          <w:b/>
          <w:bCs/>
          <w:u w:val="single"/>
        </w:rPr>
        <w:t xml:space="preserve"> configuration</w:t>
      </w:r>
    </w:p>
    <w:p w14:paraId="13F13A9A" w14:textId="77DAE861" w:rsidR="00F6218B" w:rsidRDefault="00B5522C" w:rsidP="00F6218B">
      <w:pPr>
        <w:jc w:val="both"/>
        <w:rPr>
          <w:rFonts w:ascii="Times New Roman" w:eastAsia="SimSun" w:hAnsi="Times New Roman" w:cs="Times New Roman"/>
        </w:rPr>
      </w:pPr>
      <w:r>
        <w:rPr>
          <w:rFonts w:ascii="Times New Roman" w:eastAsia="SimSun" w:hAnsi="Times New Roman" w:cs="Times New Roman"/>
        </w:rPr>
        <w:t>CORESET0</w:t>
      </w:r>
      <w:r w:rsidR="008E5753">
        <w:rPr>
          <w:rFonts w:ascii="Times New Roman" w:eastAsia="SimSun" w:hAnsi="Times New Roman" w:cs="Times New Roman"/>
        </w:rPr>
        <w:t xml:space="preserve"> is configured by PBCH and the </w:t>
      </w:r>
      <w:r w:rsidR="003171E3">
        <w:rPr>
          <w:rFonts w:ascii="Times New Roman" w:eastAsia="SimSun" w:hAnsi="Times New Roman" w:cs="Times New Roman"/>
        </w:rPr>
        <w:t xml:space="preserve">RRC parameter </w:t>
      </w:r>
      <w:r w:rsidR="003171E3" w:rsidRPr="00A448AE">
        <w:rPr>
          <w:rFonts w:ascii="Times New Roman" w:eastAsia="SimSun" w:hAnsi="Times New Roman" w:cs="Times New Roman"/>
          <w:i/>
          <w:iCs/>
        </w:rPr>
        <w:t>controlResourceSetZero</w:t>
      </w:r>
      <w:r w:rsidR="003171E3">
        <w:rPr>
          <w:rFonts w:ascii="Times New Roman" w:eastAsia="SimSun" w:hAnsi="Times New Roman" w:cs="Times New Roman"/>
        </w:rPr>
        <w:t xml:space="preserve"> in MIB </w:t>
      </w:r>
      <w:r w:rsidR="008E5753">
        <w:rPr>
          <w:rFonts w:ascii="Times New Roman" w:eastAsia="SimSun" w:hAnsi="Times New Roman" w:cs="Times New Roman"/>
        </w:rPr>
        <w:t xml:space="preserve">indicates the </w:t>
      </w:r>
      <w:r>
        <w:rPr>
          <w:rFonts w:ascii="Times New Roman" w:eastAsia="SimSun" w:hAnsi="Times New Roman" w:cs="Times New Roman"/>
        </w:rPr>
        <w:t>CORESET0</w:t>
      </w:r>
      <w:r w:rsidR="008E5753">
        <w:rPr>
          <w:rFonts w:ascii="Times New Roman" w:eastAsia="SimSun" w:hAnsi="Times New Roman" w:cs="Times New Roman"/>
        </w:rPr>
        <w:t xml:space="preserve"> size in frequency domain</w:t>
      </w:r>
      <w:r w:rsidR="0084206E">
        <w:rPr>
          <w:rFonts w:ascii="Times New Roman" w:eastAsia="SimSun" w:hAnsi="Times New Roman" w:cs="Times New Roman"/>
        </w:rPr>
        <w:t xml:space="preserve"> (as number of RBs)</w:t>
      </w:r>
      <w:r w:rsidR="008E5753">
        <w:rPr>
          <w:rFonts w:ascii="Times New Roman" w:eastAsia="SimSun" w:hAnsi="Times New Roman" w:cs="Times New Roman"/>
        </w:rPr>
        <w:t xml:space="preserve"> as shown in </w:t>
      </w:r>
      <w:r w:rsidR="003171E3">
        <w:rPr>
          <w:rFonts w:ascii="Times New Roman" w:eastAsia="SimSun" w:hAnsi="Times New Roman" w:cs="Times New Roman"/>
        </w:rPr>
        <w:fldChar w:fldCharType="begin"/>
      </w:r>
      <w:r w:rsidR="003171E3">
        <w:rPr>
          <w:rFonts w:ascii="Times New Roman" w:eastAsia="SimSun" w:hAnsi="Times New Roman" w:cs="Times New Roman"/>
        </w:rPr>
        <w:instrText xml:space="preserve"> REF _Ref101807523 \h  \* MERGEFORMAT </w:instrText>
      </w:r>
      <w:r w:rsidR="003171E3">
        <w:rPr>
          <w:rFonts w:ascii="Times New Roman" w:eastAsia="SimSun" w:hAnsi="Times New Roman" w:cs="Times New Roman"/>
        </w:rPr>
      </w:r>
      <w:r w:rsidR="003171E3">
        <w:rPr>
          <w:rFonts w:ascii="Times New Roman" w:eastAsia="SimSun" w:hAnsi="Times New Roman" w:cs="Times New Roman"/>
        </w:rPr>
        <w:fldChar w:fldCharType="separate"/>
      </w:r>
      <w:r w:rsidR="003171E3" w:rsidRPr="003171E3">
        <w:rPr>
          <w:rFonts w:ascii="Times New Roman" w:eastAsia="SimSun" w:hAnsi="Times New Roman" w:cs="Times New Roman"/>
        </w:rPr>
        <w:t>Table 4</w:t>
      </w:r>
      <w:r w:rsidR="003171E3">
        <w:rPr>
          <w:rFonts w:ascii="Times New Roman" w:eastAsia="SimSun" w:hAnsi="Times New Roman" w:cs="Times New Roman"/>
        </w:rPr>
        <w:fldChar w:fldCharType="end"/>
      </w:r>
      <w:r w:rsidR="00850DA0">
        <w:rPr>
          <w:rFonts w:ascii="Times New Roman" w:eastAsia="SimSun" w:hAnsi="Times New Roman" w:cs="Times New Roman"/>
        </w:rPr>
        <w:t>,</w:t>
      </w:r>
      <w:r w:rsidR="003171E3">
        <w:rPr>
          <w:rFonts w:ascii="Times New Roman" w:eastAsia="SimSun" w:hAnsi="Times New Roman" w:cs="Times New Roman"/>
        </w:rPr>
        <w:t xml:space="preserve"> which is defined in</w:t>
      </w:r>
      <w:r w:rsidR="0084206E">
        <w:rPr>
          <w:rFonts w:ascii="Times New Roman" w:eastAsia="SimSun" w:hAnsi="Times New Roman" w:cs="Times New Roman"/>
        </w:rPr>
        <w:t xml:space="preserve"> spec 38.213</w:t>
      </w:r>
      <w:r w:rsidR="008E5753">
        <w:rPr>
          <w:rFonts w:ascii="Times New Roman" w:eastAsia="SimSun" w:hAnsi="Times New Roman" w:cs="Times New Roman"/>
        </w:rPr>
        <w:t>.</w:t>
      </w:r>
      <w:r w:rsidR="0084206E">
        <w:rPr>
          <w:rFonts w:ascii="Times New Roman" w:eastAsia="SimSun" w:hAnsi="Times New Roman" w:cs="Times New Roman"/>
        </w:rPr>
        <w:t xml:space="preserve"> However, the possible number of RBs for </w:t>
      </w:r>
      <w:r>
        <w:rPr>
          <w:rFonts w:ascii="Times New Roman" w:eastAsia="SimSun" w:hAnsi="Times New Roman" w:cs="Times New Roman"/>
        </w:rPr>
        <w:t>CORESET0</w:t>
      </w:r>
      <w:r w:rsidR="0084206E">
        <w:rPr>
          <w:rFonts w:ascii="Times New Roman" w:eastAsia="SimSun" w:hAnsi="Times New Roman" w:cs="Times New Roman"/>
        </w:rPr>
        <w:t xml:space="preserve"> is either 24, 48, or 96</w:t>
      </w:r>
      <w:r w:rsidR="003171E3">
        <w:rPr>
          <w:rFonts w:ascii="Times New Roman" w:eastAsia="SimSun" w:hAnsi="Times New Roman" w:cs="Times New Roman"/>
        </w:rPr>
        <w:t xml:space="preserve"> for 15 KHz SCS and 24 or 48 for 30KHz SCS</w:t>
      </w:r>
      <w:r w:rsidR="0084206E">
        <w:rPr>
          <w:rFonts w:ascii="Times New Roman" w:eastAsia="SimSun" w:hAnsi="Times New Roman" w:cs="Times New Roman"/>
        </w:rPr>
        <w:t xml:space="preserve">. </w:t>
      </w:r>
      <w:r w:rsidR="003171E3">
        <w:rPr>
          <w:rFonts w:ascii="Times New Roman" w:eastAsia="SimSun" w:hAnsi="Times New Roman" w:cs="Times New Roman"/>
        </w:rPr>
        <w:t>If</w:t>
      </w:r>
      <w:r w:rsidR="004D0F8E">
        <w:rPr>
          <w:rFonts w:ascii="Times New Roman" w:eastAsia="SimSun" w:hAnsi="Times New Roman" w:cs="Times New Roman"/>
        </w:rPr>
        <w:t xml:space="preserve"> we just reuse the current </w:t>
      </w:r>
      <w:r>
        <w:rPr>
          <w:rFonts w:ascii="Times New Roman" w:eastAsia="SimSun" w:hAnsi="Times New Roman" w:cs="Times New Roman"/>
        </w:rPr>
        <w:t>CORESET0</w:t>
      </w:r>
      <w:r w:rsidR="004D0F8E">
        <w:rPr>
          <w:rFonts w:ascii="Times New Roman" w:eastAsia="SimSun" w:hAnsi="Times New Roman" w:cs="Times New Roman"/>
        </w:rPr>
        <w:t xml:space="preserve"> configuration</w:t>
      </w:r>
      <w:r w:rsidR="003171E3">
        <w:rPr>
          <w:rFonts w:ascii="Times New Roman" w:eastAsia="SimSun" w:hAnsi="Times New Roman" w:cs="Times New Roman"/>
        </w:rPr>
        <w:t xml:space="preserve"> </w:t>
      </w:r>
      <w:r w:rsidR="004D0F8E">
        <w:rPr>
          <w:rFonts w:ascii="Times New Roman" w:eastAsia="SimSun" w:hAnsi="Times New Roman" w:cs="Times New Roman"/>
        </w:rPr>
        <w:t xml:space="preserve">for </w:t>
      </w:r>
      <w:r w:rsidR="00177853">
        <w:rPr>
          <w:rFonts w:ascii="Times New Roman" w:eastAsia="SimSun" w:hAnsi="Times New Roman" w:cs="Times New Roman"/>
        </w:rPr>
        <w:t xml:space="preserve">potential </w:t>
      </w:r>
      <w:r w:rsidR="004D0F8E">
        <w:rPr>
          <w:rFonts w:ascii="Times New Roman" w:eastAsia="SimSun" w:hAnsi="Times New Roman" w:cs="Times New Roman"/>
        </w:rPr>
        <w:t xml:space="preserve">5MHz </w:t>
      </w:r>
      <w:r w:rsidR="0046171E">
        <w:rPr>
          <w:rFonts w:ascii="Times New Roman" w:eastAsia="SimSun" w:hAnsi="Times New Roman" w:cs="Times New Roman"/>
        </w:rPr>
        <w:t xml:space="preserve">BW </w:t>
      </w:r>
      <w:r w:rsidR="004D0F8E">
        <w:rPr>
          <w:rFonts w:ascii="Times New Roman" w:eastAsia="SimSun" w:hAnsi="Times New Roman" w:cs="Times New Roman"/>
        </w:rPr>
        <w:t xml:space="preserve">eRedCap UE, </w:t>
      </w:r>
      <w:r w:rsidR="0084206E">
        <w:rPr>
          <w:rFonts w:ascii="Times New Roman" w:eastAsia="SimSun" w:hAnsi="Times New Roman" w:cs="Times New Roman"/>
        </w:rPr>
        <w:t xml:space="preserve">only </w:t>
      </w:r>
      <w:r w:rsidR="004D0F8E">
        <w:rPr>
          <w:rFonts w:ascii="Times New Roman" w:eastAsia="SimSun" w:hAnsi="Times New Roman" w:cs="Times New Roman"/>
        </w:rPr>
        <w:t>24 PRB CORESTE0 can be configured</w:t>
      </w:r>
      <w:r w:rsidR="00177853">
        <w:rPr>
          <w:rFonts w:ascii="Times New Roman" w:eastAsia="SimSun" w:hAnsi="Times New Roman" w:cs="Times New Roman"/>
        </w:rPr>
        <w:t xml:space="preserve"> for 15KHz SCS</w:t>
      </w:r>
      <w:r w:rsidR="003171E3">
        <w:rPr>
          <w:rFonts w:ascii="Times New Roman" w:eastAsia="SimSun" w:hAnsi="Times New Roman" w:cs="Times New Roman"/>
        </w:rPr>
        <w:t>,</w:t>
      </w:r>
      <w:r w:rsidR="002953E6">
        <w:rPr>
          <w:rFonts w:ascii="Times New Roman" w:eastAsia="SimSun" w:hAnsi="Times New Roman" w:cs="Times New Roman"/>
        </w:rPr>
        <w:t xml:space="preserve"> which is</w:t>
      </w:r>
      <w:r w:rsidR="003171E3">
        <w:rPr>
          <w:rFonts w:ascii="Times New Roman" w:eastAsia="SimSun" w:hAnsi="Times New Roman" w:cs="Times New Roman"/>
        </w:rPr>
        <w:t xml:space="preserve"> </w:t>
      </w:r>
      <w:r w:rsidR="00177853">
        <w:rPr>
          <w:rFonts w:ascii="Times New Roman" w:eastAsia="SimSun" w:hAnsi="Times New Roman" w:cs="Times New Roman"/>
        </w:rPr>
        <w:t xml:space="preserve">a </w:t>
      </w:r>
      <w:r w:rsidR="0046171E">
        <w:rPr>
          <w:rFonts w:ascii="Times New Roman" w:eastAsia="SimSun" w:hAnsi="Times New Roman" w:cs="Times New Roman"/>
        </w:rPr>
        <w:t>very big</w:t>
      </w:r>
      <w:r w:rsidR="002953E6">
        <w:rPr>
          <w:rFonts w:ascii="Times New Roman" w:eastAsia="SimSun" w:hAnsi="Times New Roman" w:cs="Times New Roman"/>
        </w:rPr>
        <w:t xml:space="preserve"> constraint for a </w:t>
      </w:r>
      <w:r w:rsidR="003171E3">
        <w:rPr>
          <w:rFonts w:ascii="Times New Roman" w:eastAsia="SimSun" w:hAnsi="Times New Roman" w:cs="Times New Roman"/>
        </w:rPr>
        <w:t>network</w:t>
      </w:r>
      <w:r w:rsidR="004D0F8E">
        <w:rPr>
          <w:rFonts w:ascii="Times New Roman" w:eastAsia="SimSun" w:hAnsi="Times New Roman" w:cs="Times New Roman"/>
        </w:rPr>
        <w:t xml:space="preserve">. </w:t>
      </w:r>
      <w:r w:rsidR="00CB29AF">
        <w:rPr>
          <w:rFonts w:ascii="Times New Roman" w:eastAsia="SimSun" w:hAnsi="Times New Roman" w:cs="Times New Roman"/>
        </w:rPr>
        <w:t xml:space="preserve">It is even more serious if 30KHz SCS is </w:t>
      </w:r>
      <w:r w:rsidR="003171E3">
        <w:rPr>
          <w:rFonts w:ascii="Times New Roman" w:eastAsia="SimSun" w:hAnsi="Times New Roman" w:cs="Times New Roman"/>
        </w:rPr>
        <w:t>considered</w:t>
      </w:r>
      <w:r w:rsidR="002953E6">
        <w:rPr>
          <w:rFonts w:ascii="Times New Roman" w:eastAsia="SimSun" w:hAnsi="Times New Roman" w:cs="Times New Roman"/>
        </w:rPr>
        <w:t>,</w:t>
      </w:r>
      <w:r w:rsidR="00CB29AF">
        <w:rPr>
          <w:rFonts w:ascii="Times New Roman" w:eastAsia="SimSun" w:hAnsi="Times New Roman" w:cs="Times New Roman"/>
        </w:rPr>
        <w:t xml:space="preserve"> where any </w:t>
      </w:r>
      <w:r w:rsidR="0046171E">
        <w:rPr>
          <w:rFonts w:ascii="Times New Roman" w:eastAsia="SimSun" w:hAnsi="Times New Roman" w:cs="Times New Roman"/>
        </w:rPr>
        <w:t xml:space="preserve">of CORESET0 </w:t>
      </w:r>
      <w:r w:rsidR="00CB29AF">
        <w:rPr>
          <w:rFonts w:ascii="Times New Roman" w:eastAsia="SimSun" w:hAnsi="Times New Roman" w:cs="Times New Roman"/>
        </w:rPr>
        <w:t>configuration</w:t>
      </w:r>
      <w:r w:rsidR="0046171E">
        <w:rPr>
          <w:rFonts w:ascii="Times New Roman" w:eastAsia="SimSun" w:hAnsi="Times New Roman" w:cs="Times New Roman"/>
        </w:rPr>
        <w:t>s</w:t>
      </w:r>
      <w:r w:rsidR="00CB29AF">
        <w:rPr>
          <w:rFonts w:ascii="Times New Roman" w:eastAsia="SimSun" w:hAnsi="Times New Roman" w:cs="Times New Roman"/>
        </w:rPr>
        <w:t xml:space="preserve"> </w:t>
      </w:r>
      <w:r w:rsidR="00FC4530">
        <w:rPr>
          <w:rFonts w:ascii="Times New Roman" w:eastAsia="SimSun" w:hAnsi="Times New Roman" w:cs="Times New Roman"/>
        </w:rPr>
        <w:t>does not support</w:t>
      </w:r>
      <w:r w:rsidR="00CB29AF">
        <w:rPr>
          <w:rFonts w:ascii="Times New Roman" w:eastAsia="SimSun" w:hAnsi="Times New Roman" w:cs="Times New Roman"/>
        </w:rPr>
        <w:t xml:space="preserve"> 5MHz </w:t>
      </w:r>
      <w:r w:rsidR="0046171E">
        <w:rPr>
          <w:rFonts w:ascii="Times New Roman" w:eastAsia="SimSun" w:hAnsi="Times New Roman" w:cs="Times New Roman"/>
        </w:rPr>
        <w:t xml:space="preserve">BW </w:t>
      </w:r>
      <w:r w:rsidR="00CB29AF">
        <w:rPr>
          <w:rFonts w:ascii="Times New Roman" w:eastAsia="SimSun" w:hAnsi="Times New Roman" w:cs="Times New Roman"/>
        </w:rPr>
        <w:t xml:space="preserve">UE. </w:t>
      </w:r>
    </w:p>
    <w:p w14:paraId="0A6B8779" w14:textId="2411D50A" w:rsidR="002953E6" w:rsidRDefault="002953E6" w:rsidP="00F6218B">
      <w:pPr>
        <w:jc w:val="both"/>
        <w:rPr>
          <w:rFonts w:ascii="Times New Roman" w:eastAsia="SimSun" w:hAnsi="Times New Roman" w:cs="Times New Roman"/>
        </w:rPr>
      </w:pPr>
      <w:r>
        <w:rPr>
          <w:rFonts w:ascii="Times New Roman" w:eastAsia="SimSun" w:hAnsi="Times New Roman" w:cs="Times New Roman"/>
        </w:rPr>
        <w:t xml:space="preserve">To </w:t>
      </w:r>
      <w:r w:rsidR="00FC4530">
        <w:rPr>
          <w:rFonts w:ascii="Times New Roman" w:eastAsia="SimSun" w:hAnsi="Times New Roman" w:cs="Times New Roman"/>
        </w:rPr>
        <w:t xml:space="preserve">support </w:t>
      </w:r>
      <w:r w:rsidR="00B5522C">
        <w:rPr>
          <w:rFonts w:ascii="Times New Roman" w:eastAsia="SimSun" w:hAnsi="Times New Roman" w:cs="Times New Roman"/>
        </w:rPr>
        <w:t>CORESET0</w:t>
      </w:r>
      <w:r w:rsidR="00FC4530">
        <w:rPr>
          <w:rFonts w:ascii="Times New Roman" w:eastAsia="SimSun" w:hAnsi="Times New Roman" w:cs="Times New Roman"/>
        </w:rPr>
        <w:t xml:space="preserve"> configuration</w:t>
      </w:r>
      <w:r w:rsidR="0099306B">
        <w:rPr>
          <w:rFonts w:ascii="Times New Roman" w:eastAsia="SimSun" w:hAnsi="Times New Roman" w:cs="Times New Roman"/>
        </w:rPr>
        <w:t xml:space="preserve"> for 5MHz BW eRedCap</w:t>
      </w:r>
      <w:r w:rsidR="00FC4530">
        <w:rPr>
          <w:rFonts w:ascii="Times New Roman" w:eastAsia="SimSun" w:hAnsi="Times New Roman" w:cs="Times New Roman"/>
        </w:rPr>
        <w:t xml:space="preserve">, one potential way is to define a new </w:t>
      </w:r>
      <w:r w:rsidR="00B5522C">
        <w:rPr>
          <w:rFonts w:ascii="Times New Roman" w:eastAsia="SimSun" w:hAnsi="Times New Roman" w:cs="Times New Roman"/>
        </w:rPr>
        <w:t>CORESET0</w:t>
      </w:r>
      <w:r w:rsidR="00FC4530">
        <w:rPr>
          <w:rFonts w:ascii="Times New Roman" w:eastAsia="SimSun" w:hAnsi="Times New Roman" w:cs="Times New Roman"/>
        </w:rPr>
        <w:t xml:space="preserve"> which is dedicated to 5MHz eRedCap</w:t>
      </w:r>
      <w:r w:rsidR="0099306B">
        <w:rPr>
          <w:rFonts w:ascii="Times New Roman" w:eastAsia="SimSun" w:hAnsi="Times New Roman" w:cs="Times New Roman"/>
        </w:rPr>
        <w:t xml:space="preserve"> devices</w:t>
      </w:r>
      <w:r w:rsidR="005C6188">
        <w:rPr>
          <w:rFonts w:ascii="Times New Roman" w:eastAsia="SimSun" w:hAnsi="Times New Roman" w:cs="Times New Roman"/>
        </w:rPr>
        <w:t xml:space="preserve">. The configuration of new </w:t>
      </w:r>
      <w:r w:rsidR="00B5522C">
        <w:rPr>
          <w:rFonts w:ascii="Times New Roman" w:eastAsia="SimSun" w:hAnsi="Times New Roman" w:cs="Times New Roman"/>
        </w:rPr>
        <w:t>CORESET0</w:t>
      </w:r>
      <w:r w:rsidR="005C6188">
        <w:rPr>
          <w:rFonts w:ascii="Times New Roman" w:eastAsia="SimSun" w:hAnsi="Times New Roman" w:cs="Times New Roman"/>
        </w:rPr>
        <w:t xml:space="preserve"> can be done by reinterpreting </w:t>
      </w:r>
      <w:r w:rsidR="00A52BD8">
        <w:rPr>
          <w:rFonts w:ascii="Times New Roman" w:eastAsia="SimSun" w:hAnsi="Times New Roman" w:cs="Times New Roman"/>
        </w:rPr>
        <w:t>existing</w:t>
      </w:r>
      <w:r w:rsidR="005C6188">
        <w:rPr>
          <w:rFonts w:ascii="Times New Roman" w:eastAsia="SimSun" w:hAnsi="Times New Roman" w:cs="Times New Roman"/>
        </w:rPr>
        <w:t xml:space="preserve"> </w:t>
      </w:r>
      <w:r w:rsidR="005C6188" w:rsidRPr="00A448AE">
        <w:rPr>
          <w:rFonts w:ascii="Times New Roman" w:eastAsia="SimSun" w:hAnsi="Times New Roman" w:cs="Times New Roman"/>
          <w:i/>
          <w:iCs/>
        </w:rPr>
        <w:t>controlResourceSetZero</w:t>
      </w:r>
      <w:r w:rsidR="00A448AE">
        <w:rPr>
          <w:rFonts w:ascii="Times New Roman" w:eastAsia="SimSun" w:hAnsi="Times New Roman" w:cs="Times New Roman"/>
        </w:rPr>
        <w:t xml:space="preserve"> </w:t>
      </w:r>
      <w:r w:rsidR="0099306B">
        <w:rPr>
          <w:rFonts w:ascii="Times New Roman" w:eastAsia="SimSun" w:hAnsi="Times New Roman" w:cs="Times New Roman"/>
        </w:rPr>
        <w:t xml:space="preserve">fields </w:t>
      </w:r>
      <w:r w:rsidR="00A448AE">
        <w:rPr>
          <w:rFonts w:ascii="Times New Roman" w:eastAsia="SimSun" w:hAnsi="Times New Roman" w:cs="Times New Roman"/>
        </w:rPr>
        <w:t xml:space="preserve">or using the reserved bits in PBCH for further flexible configuration of eRedCap-specific </w:t>
      </w:r>
      <w:r w:rsidR="00B5522C">
        <w:rPr>
          <w:rFonts w:ascii="Times New Roman" w:eastAsia="SimSun" w:hAnsi="Times New Roman" w:cs="Times New Roman"/>
        </w:rPr>
        <w:t>CORESET0</w:t>
      </w:r>
      <w:r w:rsidR="00A448AE">
        <w:rPr>
          <w:rFonts w:ascii="Times New Roman" w:eastAsia="SimSun" w:hAnsi="Times New Roman" w:cs="Times New Roman"/>
        </w:rPr>
        <w:t xml:space="preserve">. </w:t>
      </w:r>
    </w:p>
    <w:p w14:paraId="34E27C39" w14:textId="77777777" w:rsidR="0084206E" w:rsidRDefault="0084206E" w:rsidP="00F6218B">
      <w:pPr>
        <w:jc w:val="both"/>
        <w:rPr>
          <w:rFonts w:ascii="Times New Roman" w:eastAsia="SimSun" w:hAnsi="Times New Roman" w:cs="Times New Roman"/>
        </w:rPr>
      </w:pPr>
    </w:p>
    <w:p w14:paraId="7A8C2572" w14:textId="19C114AB" w:rsidR="001071C6" w:rsidRPr="002953E6" w:rsidRDefault="002953E6" w:rsidP="002953E6">
      <w:pPr>
        <w:pStyle w:val="TH"/>
        <w:rPr>
          <w:rFonts w:eastAsia="Times New Roman"/>
        </w:rPr>
      </w:pPr>
      <w:bookmarkStart w:id="12" w:name="_Ref101807523"/>
      <w:r w:rsidRPr="002953E6">
        <w:rPr>
          <w:rFonts w:eastAsia="Times New Roman"/>
        </w:rPr>
        <w:t xml:space="preserve">Table </w:t>
      </w:r>
      <w:r w:rsidRPr="002953E6">
        <w:rPr>
          <w:rFonts w:eastAsia="Times New Roman"/>
        </w:rPr>
        <w:fldChar w:fldCharType="begin"/>
      </w:r>
      <w:r w:rsidRPr="002953E6">
        <w:rPr>
          <w:rFonts w:eastAsia="Times New Roman"/>
        </w:rPr>
        <w:instrText xml:space="preserve"> SEQ Table \* ARABIC </w:instrText>
      </w:r>
      <w:r w:rsidRPr="002953E6">
        <w:rPr>
          <w:rFonts w:eastAsia="Times New Roman"/>
        </w:rPr>
        <w:fldChar w:fldCharType="separate"/>
      </w:r>
      <w:r w:rsidR="00185B88">
        <w:rPr>
          <w:rFonts w:eastAsia="Times New Roman"/>
          <w:noProof/>
        </w:rPr>
        <w:t>4</w:t>
      </w:r>
      <w:r w:rsidRPr="002953E6">
        <w:rPr>
          <w:rFonts w:eastAsia="Times New Roman"/>
        </w:rPr>
        <w:fldChar w:fldCharType="end"/>
      </w:r>
      <w:bookmarkEnd w:id="12"/>
      <w:r w:rsidR="00BF4CF7" w:rsidRPr="002953E6">
        <w:rPr>
          <w:rFonts w:eastAsia="Times New Roman"/>
        </w:rPr>
        <w:t>: Set of resource blocks and slot symbols of CORESET for Type0-PDCCH search space set when {SS/PBCH block, PDCCH} SCS is {15, 15} kHz</w:t>
      </w:r>
      <w:r w:rsidR="00BF4CF7" w:rsidRPr="002953E6">
        <w:rPr>
          <w:rFonts w:eastAsia="Times New Roman" w:hint="eastAsia"/>
        </w:rPr>
        <w:t xml:space="preserve"> for frequency bands</w:t>
      </w:r>
      <w:r w:rsidR="00BF4CF7" w:rsidRPr="002953E6">
        <w:rPr>
          <w:rFonts w:eastAsia="Times New Roman"/>
        </w:rPr>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3442"/>
        <w:gridCol w:w="1557"/>
        <w:gridCol w:w="1897"/>
        <w:gridCol w:w="1370"/>
      </w:tblGrid>
      <w:tr w:rsidR="001071C6" w:rsidRPr="001071C6" w14:paraId="0A1C5FEC" w14:textId="77777777" w:rsidTr="00FF62FE">
        <w:trPr>
          <w:cantSplit/>
        </w:trPr>
        <w:tc>
          <w:tcPr>
            <w:tcW w:w="803" w:type="dxa"/>
            <w:tcBorders>
              <w:bottom w:val="double" w:sz="4" w:space="0" w:color="auto"/>
              <w:right w:val="double" w:sz="4" w:space="0" w:color="auto"/>
            </w:tcBorders>
            <w:shd w:val="clear" w:color="auto" w:fill="E0E0E0"/>
            <w:vAlign w:val="center"/>
          </w:tcPr>
          <w:p w14:paraId="007960D6" w14:textId="77777777" w:rsidR="001071C6" w:rsidRPr="001071C6" w:rsidRDefault="001071C6" w:rsidP="001071C6">
            <w:pPr>
              <w:keepNext/>
              <w:keepLines/>
              <w:spacing w:after="0" w:line="240" w:lineRule="auto"/>
              <w:jc w:val="center"/>
              <w:rPr>
                <w:rFonts w:ascii="Arial" w:eastAsia="SimSun" w:hAnsi="Arial" w:cs="Times New Roman"/>
                <w:b/>
                <w:bCs/>
                <w:sz w:val="18"/>
                <w:szCs w:val="20"/>
              </w:rPr>
            </w:pPr>
            <w:r w:rsidRPr="001071C6">
              <w:rPr>
                <w:rFonts w:ascii="Arial" w:eastAsia="SimSun" w:hAnsi="Arial" w:cs="Times New Roman"/>
                <w:b/>
                <w:bCs/>
                <w:sz w:val="18"/>
                <w:szCs w:val="20"/>
              </w:rPr>
              <w:t>Index</w:t>
            </w:r>
          </w:p>
        </w:tc>
        <w:tc>
          <w:tcPr>
            <w:tcW w:w="3584" w:type="dxa"/>
            <w:tcBorders>
              <w:left w:val="double" w:sz="4" w:space="0" w:color="auto"/>
              <w:bottom w:val="double" w:sz="4" w:space="0" w:color="auto"/>
            </w:tcBorders>
            <w:shd w:val="clear" w:color="auto" w:fill="E0E0E0"/>
            <w:vAlign w:val="center"/>
          </w:tcPr>
          <w:p w14:paraId="4B84A0CC" w14:textId="77777777" w:rsidR="001071C6" w:rsidRPr="001071C6" w:rsidRDefault="001071C6" w:rsidP="001071C6">
            <w:pPr>
              <w:keepNext/>
              <w:keepLines/>
              <w:spacing w:after="0" w:line="240" w:lineRule="auto"/>
              <w:jc w:val="center"/>
              <w:rPr>
                <w:rFonts w:ascii="Arial" w:eastAsia="SimSun" w:hAnsi="Arial" w:cs="Times New Roman"/>
                <w:b/>
                <w:bCs/>
                <w:sz w:val="18"/>
                <w:szCs w:val="20"/>
              </w:rPr>
            </w:pPr>
            <w:r w:rsidRPr="001071C6">
              <w:rPr>
                <w:rFonts w:ascii="Arial" w:eastAsia="SimSun" w:hAnsi="Arial" w:cs="Arial"/>
                <w:b/>
                <w:kern w:val="24"/>
                <w:sz w:val="18"/>
                <w:szCs w:val="20"/>
                <w:lang w:val="en-GB"/>
              </w:rPr>
              <w:t xml:space="preserve">SS/PBCH block and CORESET multiplexing pattern </w:t>
            </w:r>
          </w:p>
        </w:tc>
        <w:tc>
          <w:tcPr>
            <w:tcW w:w="1587" w:type="dxa"/>
            <w:tcBorders>
              <w:bottom w:val="double" w:sz="4" w:space="0" w:color="auto"/>
            </w:tcBorders>
            <w:shd w:val="clear" w:color="auto" w:fill="E0E0E0"/>
            <w:vAlign w:val="center"/>
          </w:tcPr>
          <w:p w14:paraId="3A198EA6" w14:textId="7191A3BA" w:rsidR="001071C6" w:rsidRPr="001071C6" w:rsidRDefault="001071C6" w:rsidP="001071C6">
            <w:pPr>
              <w:keepNext/>
              <w:keepLines/>
              <w:spacing w:after="0" w:line="240" w:lineRule="auto"/>
              <w:jc w:val="center"/>
              <w:rPr>
                <w:rFonts w:ascii="Arial" w:eastAsia="SimSun" w:hAnsi="Arial" w:cs="Times New Roman"/>
                <w:b/>
                <w:bCs/>
                <w:sz w:val="18"/>
                <w:szCs w:val="20"/>
              </w:rPr>
            </w:pPr>
            <w:r w:rsidRPr="001071C6">
              <w:rPr>
                <w:rFonts w:ascii="Arial" w:eastAsia="SimSun" w:hAnsi="Arial" w:cs="Arial"/>
                <w:b/>
                <w:kern w:val="24"/>
                <w:sz w:val="18"/>
                <w:szCs w:val="20"/>
                <w:lang w:val="en-GB"/>
              </w:rPr>
              <w:t xml:space="preserve">Number of RBs </w:t>
            </w:r>
            <w:r w:rsidRPr="001071C6">
              <w:rPr>
                <w:rFonts w:ascii="Arial" w:eastAsia="SimSun" w:hAnsi="Arial" w:cs="Times New Roman"/>
                <w:b/>
                <w:noProof/>
                <w:position w:val="-10"/>
                <w:sz w:val="18"/>
                <w:szCs w:val="20"/>
                <w:lang w:val="en-GB"/>
              </w:rPr>
              <w:drawing>
                <wp:inline distT="0" distB="0" distL="0" distR="0" wp14:anchorId="3A851724" wp14:editId="2F1C73C2">
                  <wp:extent cx="560705"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0705" cy="182880"/>
                          </a:xfrm>
                          <a:prstGeom prst="rect">
                            <a:avLst/>
                          </a:prstGeom>
                          <a:noFill/>
                          <a:ln>
                            <a:noFill/>
                          </a:ln>
                        </pic:spPr>
                      </pic:pic>
                    </a:graphicData>
                  </a:graphic>
                </wp:inline>
              </w:drawing>
            </w:r>
          </w:p>
        </w:tc>
        <w:tc>
          <w:tcPr>
            <w:tcW w:w="1958" w:type="dxa"/>
            <w:tcBorders>
              <w:bottom w:val="double" w:sz="4" w:space="0" w:color="auto"/>
            </w:tcBorders>
            <w:shd w:val="clear" w:color="auto" w:fill="E0E0E0"/>
            <w:vAlign w:val="center"/>
          </w:tcPr>
          <w:p w14:paraId="018241C3" w14:textId="66AA30B9" w:rsidR="001071C6" w:rsidRPr="001071C6" w:rsidRDefault="001071C6" w:rsidP="001071C6">
            <w:pPr>
              <w:keepNext/>
              <w:keepLines/>
              <w:spacing w:after="0" w:line="240" w:lineRule="auto"/>
              <w:jc w:val="center"/>
              <w:rPr>
                <w:rFonts w:ascii="Arial" w:eastAsia="SimSun" w:hAnsi="Arial" w:cs="Times New Roman"/>
                <w:b/>
                <w:bCs/>
                <w:sz w:val="18"/>
                <w:szCs w:val="20"/>
              </w:rPr>
            </w:pPr>
            <w:r w:rsidRPr="001071C6">
              <w:rPr>
                <w:rFonts w:ascii="Arial" w:eastAsia="SimSun" w:hAnsi="Arial" w:cs="Arial"/>
                <w:b/>
                <w:kern w:val="24"/>
                <w:sz w:val="18"/>
                <w:szCs w:val="20"/>
                <w:lang w:val="en-GB"/>
              </w:rPr>
              <w:t xml:space="preserve">Number of Symbols </w:t>
            </w:r>
            <w:r w:rsidRPr="001071C6">
              <w:rPr>
                <w:rFonts w:ascii="Arial" w:eastAsia="SimSun" w:hAnsi="Arial" w:cs="Times New Roman"/>
                <w:b/>
                <w:noProof/>
                <w:position w:val="-12"/>
                <w:sz w:val="18"/>
                <w:szCs w:val="20"/>
                <w:lang w:val="en-GB"/>
              </w:rPr>
              <w:drawing>
                <wp:inline distT="0" distB="0" distL="0" distR="0" wp14:anchorId="1ED585C4" wp14:editId="58483F1D">
                  <wp:extent cx="469265" cy="274320"/>
                  <wp:effectExtent l="0" t="0" r="698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9265" cy="274320"/>
                          </a:xfrm>
                          <a:prstGeom prst="rect">
                            <a:avLst/>
                          </a:prstGeom>
                          <a:noFill/>
                          <a:ln>
                            <a:noFill/>
                          </a:ln>
                        </pic:spPr>
                      </pic:pic>
                    </a:graphicData>
                  </a:graphic>
                </wp:inline>
              </w:drawing>
            </w:r>
            <w:r w:rsidRPr="001071C6">
              <w:rPr>
                <w:rFonts w:ascii="Arial" w:eastAsia="SimSun" w:hAnsi="Arial" w:cs="Arial"/>
                <w:b/>
                <w:kern w:val="24"/>
                <w:sz w:val="18"/>
                <w:szCs w:val="20"/>
                <w:lang w:val="en-GB"/>
              </w:rPr>
              <w:t xml:space="preserve"> </w:t>
            </w:r>
          </w:p>
        </w:tc>
        <w:tc>
          <w:tcPr>
            <w:tcW w:w="1411" w:type="dxa"/>
            <w:tcBorders>
              <w:bottom w:val="double" w:sz="4" w:space="0" w:color="auto"/>
            </w:tcBorders>
            <w:shd w:val="clear" w:color="auto" w:fill="E0E0E0"/>
            <w:vAlign w:val="center"/>
          </w:tcPr>
          <w:p w14:paraId="7D2185F1" w14:textId="77777777" w:rsidR="001071C6" w:rsidRPr="001071C6" w:rsidRDefault="001071C6" w:rsidP="001071C6">
            <w:pPr>
              <w:keepNext/>
              <w:keepLines/>
              <w:spacing w:after="0" w:line="240" w:lineRule="auto"/>
              <w:jc w:val="center"/>
              <w:rPr>
                <w:rFonts w:ascii="Arial" w:eastAsia="SimSun" w:hAnsi="Arial" w:cs="Times New Roman"/>
                <w:b/>
                <w:bCs/>
                <w:sz w:val="18"/>
                <w:szCs w:val="20"/>
              </w:rPr>
            </w:pPr>
            <w:r w:rsidRPr="001071C6">
              <w:rPr>
                <w:rFonts w:ascii="Arial" w:eastAsia="SimSun" w:hAnsi="Arial" w:cs="Arial"/>
                <w:b/>
                <w:kern w:val="24"/>
                <w:sz w:val="18"/>
                <w:szCs w:val="20"/>
                <w:lang w:val="en-GB"/>
              </w:rPr>
              <w:t xml:space="preserve">Offset (RBs) </w:t>
            </w:r>
          </w:p>
        </w:tc>
      </w:tr>
      <w:tr w:rsidR="001071C6" w:rsidRPr="001071C6" w14:paraId="43522D6A" w14:textId="77777777" w:rsidTr="00FF62FE">
        <w:trPr>
          <w:cantSplit/>
        </w:trPr>
        <w:tc>
          <w:tcPr>
            <w:tcW w:w="803" w:type="dxa"/>
            <w:tcBorders>
              <w:top w:val="double" w:sz="4" w:space="0" w:color="auto"/>
              <w:right w:val="double" w:sz="4" w:space="0" w:color="auto"/>
            </w:tcBorders>
            <w:shd w:val="clear" w:color="auto" w:fill="auto"/>
            <w:vAlign w:val="center"/>
          </w:tcPr>
          <w:p w14:paraId="7D989901" w14:textId="77777777" w:rsidR="001071C6" w:rsidRPr="001071C6" w:rsidRDefault="001071C6" w:rsidP="001071C6">
            <w:pPr>
              <w:keepNext/>
              <w:keepLines/>
              <w:spacing w:after="0" w:line="240" w:lineRule="auto"/>
              <w:jc w:val="center"/>
              <w:rPr>
                <w:rFonts w:ascii="Arial" w:eastAsia="SimSun" w:hAnsi="Arial" w:cs="Times New Roman"/>
                <w:sz w:val="18"/>
                <w:szCs w:val="20"/>
              </w:rPr>
            </w:pPr>
            <w:r w:rsidRPr="001071C6">
              <w:rPr>
                <w:rFonts w:ascii="Arial" w:eastAsia="SimSun" w:hAnsi="Arial" w:cs="Times New Roman"/>
                <w:sz w:val="18"/>
                <w:szCs w:val="20"/>
              </w:rPr>
              <w:t>0</w:t>
            </w:r>
          </w:p>
        </w:tc>
        <w:tc>
          <w:tcPr>
            <w:tcW w:w="3584" w:type="dxa"/>
            <w:tcBorders>
              <w:top w:val="double" w:sz="4" w:space="0" w:color="auto"/>
              <w:left w:val="double" w:sz="4" w:space="0" w:color="auto"/>
            </w:tcBorders>
            <w:vAlign w:val="center"/>
          </w:tcPr>
          <w:p w14:paraId="6232A503" w14:textId="77777777" w:rsidR="001071C6" w:rsidRPr="001071C6" w:rsidRDefault="001071C6" w:rsidP="001071C6">
            <w:pPr>
              <w:keepNext/>
              <w:keepLines/>
              <w:spacing w:after="0" w:line="240" w:lineRule="auto"/>
              <w:jc w:val="center"/>
              <w:rPr>
                <w:rFonts w:ascii="Arial" w:eastAsia="SimSun" w:hAnsi="Arial" w:cs="Times New Roman"/>
                <w:sz w:val="18"/>
                <w:szCs w:val="20"/>
              </w:rPr>
            </w:pPr>
            <w:r w:rsidRPr="001071C6">
              <w:rPr>
                <w:rFonts w:ascii="Arial" w:eastAsia="SimSun" w:hAnsi="Arial" w:cs="Arial"/>
                <w:kern w:val="24"/>
                <w:sz w:val="18"/>
                <w:szCs w:val="18"/>
                <w:lang w:val="en-GB"/>
              </w:rPr>
              <w:t xml:space="preserve">1 </w:t>
            </w:r>
          </w:p>
        </w:tc>
        <w:tc>
          <w:tcPr>
            <w:tcW w:w="1587" w:type="dxa"/>
            <w:tcBorders>
              <w:top w:val="double" w:sz="4" w:space="0" w:color="auto"/>
            </w:tcBorders>
            <w:vAlign w:val="center"/>
          </w:tcPr>
          <w:p w14:paraId="4BF1426D" w14:textId="77777777" w:rsidR="001071C6" w:rsidRPr="001071C6" w:rsidRDefault="001071C6" w:rsidP="001071C6">
            <w:pPr>
              <w:keepNext/>
              <w:keepLines/>
              <w:spacing w:after="0" w:line="240" w:lineRule="auto"/>
              <w:jc w:val="center"/>
              <w:rPr>
                <w:rFonts w:ascii="Arial" w:eastAsia="SimSun" w:hAnsi="Arial" w:cs="Times New Roman"/>
                <w:sz w:val="18"/>
                <w:szCs w:val="20"/>
              </w:rPr>
            </w:pPr>
            <w:r w:rsidRPr="001071C6">
              <w:rPr>
                <w:rFonts w:ascii="Arial" w:eastAsia="SimSun" w:hAnsi="Arial" w:cs="Arial"/>
                <w:kern w:val="24"/>
                <w:sz w:val="18"/>
                <w:szCs w:val="18"/>
                <w:lang w:val="en-GB"/>
              </w:rPr>
              <w:t xml:space="preserve">24 </w:t>
            </w:r>
          </w:p>
        </w:tc>
        <w:tc>
          <w:tcPr>
            <w:tcW w:w="1958" w:type="dxa"/>
            <w:tcBorders>
              <w:top w:val="double" w:sz="4" w:space="0" w:color="auto"/>
            </w:tcBorders>
            <w:vAlign w:val="center"/>
          </w:tcPr>
          <w:p w14:paraId="018E1D61" w14:textId="77777777" w:rsidR="001071C6" w:rsidRPr="001071C6" w:rsidRDefault="001071C6" w:rsidP="001071C6">
            <w:pPr>
              <w:keepNext/>
              <w:keepLines/>
              <w:spacing w:after="0" w:line="240" w:lineRule="auto"/>
              <w:jc w:val="center"/>
              <w:rPr>
                <w:rFonts w:ascii="Arial" w:eastAsia="SimSun" w:hAnsi="Arial" w:cs="Times New Roman"/>
                <w:sz w:val="18"/>
                <w:szCs w:val="20"/>
              </w:rPr>
            </w:pPr>
            <w:r w:rsidRPr="001071C6">
              <w:rPr>
                <w:rFonts w:ascii="Arial" w:eastAsia="SimSun" w:hAnsi="Arial" w:cs="Arial"/>
                <w:kern w:val="24"/>
                <w:sz w:val="18"/>
                <w:szCs w:val="18"/>
                <w:lang w:val="en-GB"/>
              </w:rPr>
              <w:t xml:space="preserve">2 </w:t>
            </w:r>
          </w:p>
        </w:tc>
        <w:tc>
          <w:tcPr>
            <w:tcW w:w="1411" w:type="dxa"/>
            <w:tcBorders>
              <w:top w:val="double" w:sz="4" w:space="0" w:color="auto"/>
            </w:tcBorders>
            <w:vAlign w:val="center"/>
          </w:tcPr>
          <w:p w14:paraId="4409B42E" w14:textId="77777777" w:rsidR="001071C6" w:rsidRPr="001071C6" w:rsidRDefault="001071C6" w:rsidP="001071C6">
            <w:pPr>
              <w:keepNext/>
              <w:keepLines/>
              <w:spacing w:after="0" w:line="240" w:lineRule="auto"/>
              <w:jc w:val="center"/>
              <w:rPr>
                <w:rFonts w:ascii="Arial" w:eastAsia="SimSun" w:hAnsi="Arial" w:cs="Times New Roman"/>
                <w:sz w:val="18"/>
                <w:szCs w:val="20"/>
              </w:rPr>
            </w:pPr>
            <w:r w:rsidRPr="001071C6">
              <w:rPr>
                <w:rFonts w:ascii="Arial" w:eastAsia="SimSun" w:hAnsi="Arial" w:cs="Arial"/>
                <w:kern w:val="24"/>
                <w:sz w:val="18"/>
                <w:szCs w:val="18"/>
                <w:lang w:val="en-GB"/>
              </w:rPr>
              <w:t xml:space="preserve">0 </w:t>
            </w:r>
          </w:p>
        </w:tc>
      </w:tr>
      <w:tr w:rsidR="001071C6" w:rsidRPr="001071C6" w14:paraId="460ACB19" w14:textId="77777777" w:rsidTr="00FF62FE">
        <w:trPr>
          <w:cantSplit/>
        </w:trPr>
        <w:tc>
          <w:tcPr>
            <w:tcW w:w="803" w:type="dxa"/>
            <w:tcBorders>
              <w:right w:val="double" w:sz="4" w:space="0" w:color="auto"/>
            </w:tcBorders>
            <w:shd w:val="clear" w:color="auto" w:fill="auto"/>
            <w:vAlign w:val="center"/>
          </w:tcPr>
          <w:p w14:paraId="42A5259B" w14:textId="77777777" w:rsidR="001071C6" w:rsidRPr="001071C6" w:rsidRDefault="001071C6" w:rsidP="001071C6">
            <w:pPr>
              <w:keepNext/>
              <w:keepLines/>
              <w:spacing w:after="0" w:line="240" w:lineRule="auto"/>
              <w:jc w:val="center"/>
              <w:rPr>
                <w:rFonts w:ascii="Arial" w:eastAsia="SimSun" w:hAnsi="Arial" w:cs="Times New Roman"/>
                <w:sz w:val="18"/>
                <w:szCs w:val="20"/>
              </w:rPr>
            </w:pPr>
            <w:r w:rsidRPr="001071C6">
              <w:rPr>
                <w:rFonts w:ascii="Arial" w:eastAsia="SimSun" w:hAnsi="Arial" w:cs="Times New Roman"/>
                <w:sz w:val="18"/>
                <w:szCs w:val="20"/>
              </w:rPr>
              <w:t>1</w:t>
            </w:r>
          </w:p>
        </w:tc>
        <w:tc>
          <w:tcPr>
            <w:tcW w:w="3584" w:type="dxa"/>
            <w:tcBorders>
              <w:left w:val="double" w:sz="4" w:space="0" w:color="auto"/>
            </w:tcBorders>
            <w:vAlign w:val="center"/>
          </w:tcPr>
          <w:p w14:paraId="54A08CF0" w14:textId="77777777" w:rsidR="001071C6" w:rsidRPr="001071C6" w:rsidRDefault="001071C6" w:rsidP="001071C6">
            <w:pPr>
              <w:keepNext/>
              <w:keepLines/>
              <w:spacing w:after="0" w:line="240" w:lineRule="auto"/>
              <w:jc w:val="center"/>
              <w:rPr>
                <w:rFonts w:ascii="Arial" w:eastAsia="SimSun" w:hAnsi="Arial" w:cs="Times New Roman"/>
                <w:sz w:val="18"/>
                <w:szCs w:val="20"/>
              </w:rPr>
            </w:pPr>
            <w:r w:rsidRPr="001071C6">
              <w:rPr>
                <w:rFonts w:ascii="Arial" w:eastAsia="SimSun" w:hAnsi="Arial" w:cs="Arial"/>
                <w:kern w:val="24"/>
                <w:sz w:val="18"/>
                <w:szCs w:val="18"/>
                <w:lang w:val="en-GB"/>
              </w:rPr>
              <w:t xml:space="preserve">1 </w:t>
            </w:r>
          </w:p>
        </w:tc>
        <w:tc>
          <w:tcPr>
            <w:tcW w:w="1587" w:type="dxa"/>
            <w:vAlign w:val="center"/>
          </w:tcPr>
          <w:p w14:paraId="2E4BC707" w14:textId="77777777" w:rsidR="001071C6" w:rsidRPr="001071C6" w:rsidRDefault="001071C6" w:rsidP="001071C6">
            <w:pPr>
              <w:keepNext/>
              <w:keepLines/>
              <w:spacing w:after="0" w:line="240" w:lineRule="auto"/>
              <w:jc w:val="center"/>
              <w:rPr>
                <w:rFonts w:ascii="Arial" w:eastAsia="SimSun" w:hAnsi="Arial" w:cs="Times New Roman"/>
                <w:sz w:val="18"/>
                <w:szCs w:val="20"/>
              </w:rPr>
            </w:pPr>
            <w:r w:rsidRPr="001071C6">
              <w:rPr>
                <w:rFonts w:ascii="Arial" w:eastAsia="SimSun" w:hAnsi="Arial" w:cs="Arial"/>
                <w:kern w:val="24"/>
                <w:sz w:val="18"/>
                <w:szCs w:val="18"/>
                <w:lang w:val="en-GB"/>
              </w:rPr>
              <w:t xml:space="preserve">24 </w:t>
            </w:r>
          </w:p>
        </w:tc>
        <w:tc>
          <w:tcPr>
            <w:tcW w:w="1958" w:type="dxa"/>
            <w:vAlign w:val="center"/>
          </w:tcPr>
          <w:p w14:paraId="2C1F2A57" w14:textId="77777777" w:rsidR="001071C6" w:rsidRPr="001071C6" w:rsidRDefault="001071C6" w:rsidP="001071C6">
            <w:pPr>
              <w:keepNext/>
              <w:keepLines/>
              <w:spacing w:after="0" w:line="240" w:lineRule="auto"/>
              <w:jc w:val="center"/>
              <w:rPr>
                <w:rFonts w:ascii="Arial" w:eastAsia="SimSun" w:hAnsi="Arial" w:cs="Times New Roman"/>
                <w:sz w:val="18"/>
                <w:szCs w:val="20"/>
              </w:rPr>
            </w:pPr>
            <w:r w:rsidRPr="001071C6">
              <w:rPr>
                <w:rFonts w:ascii="Arial" w:eastAsia="SimSun" w:hAnsi="Arial" w:cs="Arial"/>
                <w:kern w:val="24"/>
                <w:sz w:val="18"/>
                <w:szCs w:val="18"/>
                <w:lang w:val="en-GB"/>
              </w:rPr>
              <w:t xml:space="preserve">2 </w:t>
            </w:r>
          </w:p>
        </w:tc>
        <w:tc>
          <w:tcPr>
            <w:tcW w:w="1411" w:type="dxa"/>
            <w:vAlign w:val="center"/>
          </w:tcPr>
          <w:p w14:paraId="42A81A6E" w14:textId="77777777" w:rsidR="001071C6" w:rsidRPr="001071C6" w:rsidRDefault="001071C6" w:rsidP="001071C6">
            <w:pPr>
              <w:keepNext/>
              <w:keepLines/>
              <w:spacing w:after="0" w:line="240" w:lineRule="auto"/>
              <w:jc w:val="center"/>
              <w:rPr>
                <w:rFonts w:ascii="Arial" w:eastAsia="SimSun" w:hAnsi="Arial" w:cs="Times New Roman"/>
                <w:sz w:val="18"/>
                <w:szCs w:val="20"/>
              </w:rPr>
            </w:pPr>
            <w:r w:rsidRPr="001071C6">
              <w:rPr>
                <w:rFonts w:ascii="Arial" w:eastAsia="SimSun" w:hAnsi="Arial" w:cs="Arial"/>
                <w:kern w:val="24"/>
                <w:sz w:val="18"/>
                <w:szCs w:val="18"/>
                <w:lang w:val="en-GB"/>
              </w:rPr>
              <w:t xml:space="preserve">2 </w:t>
            </w:r>
          </w:p>
        </w:tc>
      </w:tr>
      <w:tr w:rsidR="001071C6" w:rsidRPr="001071C6" w14:paraId="164C01EF" w14:textId="77777777" w:rsidTr="00FF62FE">
        <w:trPr>
          <w:cantSplit/>
        </w:trPr>
        <w:tc>
          <w:tcPr>
            <w:tcW w:w="803" w:type="dxa"/>
            <w:tcBorders>
              <w:right w:val="double" w:sz="4" w:space="0" w:color="auto"/>
            </w:tcBorders>
            <w:shd w:val="clear" w:color="auto" w:fill="auto"/>
            <w:vAlign w:val="center"/>
          </w:tcPr>
          <w:p w14:paraId="271E4F75"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Times New Roman"/>
                <w:sz w:val="18"/>
                <w:szCs w:val="20"/>
                <w:lang w:val="en-GB"/>
              </w:rPr>
              <w:t>2</w:t>
            </w:r>
          </w:p>
        </w:tc>
        <w:tc>
          <w:tcPr>
            <w:tcW w:w="3584" w:type="dxa"/>
            <w:tcBorders>
              <w:left w:val="double" w:sz="4" w:space="0" w:color="auto"/>
            </w:tcBorders>
            <w:vAlign w:val="center"/>
          </w:tcPr>
          <w:p w14:paraId="50DAF905"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1 </w:t>
            </w:r>
          </w:p>
        </w:tc>
        <w:tc>
          <w:tcPr>
            <w:tcW w:w="1587" w:type="dxa"/>
            <w:vAlign w:val="center"/>
          </w:tcPr>
          <w:p w14:paraId="7B901386"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24 </w:t>
            </w:r>
          </w:p>
        </w:tc>
        <w:tc>
          <w:tcPr>
            <w:tcW w:w="1958" w:type="dxa"/>
            <w:vAlign w:val="center"/>
          </w:tcPr>
          <w:p w14:paraId="6149EC4C"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2 </w:t>
            </w:r>
          </w:p>
        </w:tc>
        <w:tc>
          <w:tcPr>
            <w:tcW w:w="1411" w:type="dxa"/>
            <w:vAlign w:val="center"/>
          </w:tcPr>
          <w:p w14:paraId="6BFAF9BF"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4 </w:t>
            </w:r>
          </w:p>
        </w:tc>
      </w:tr>
      <w:tr w:rsidR="001071C6" w:rsidRPr="001071C6" w14:paraId="10A4FAC1" w14:textId="77777777" w:rsidTr="00FF62FE">
        <w:trPr>
          <w:cantSplit/>
        </w:trPr>
        <w:tc>
          <w:tcPr>
            <w:tcW w:w="803" w:type="dxa"/>
            <w:tcBorders>
              <w:right w:val="double" w:sz="4" w:space="0" w:color="auto"/>
            </w:tcBorders>
            <w:shd w:val="clear" w:color="auto" w:fill="auto"/>
            <w:vAlign w:val="center"/>
          </w:tcPr>
          <w:p w14:paraId="7CF2F6E0"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Times New Roman"/>
                <w:sz w:val="18"/>
                <w:szCs w:val="20"/>
                <w:lang w:val="en-GB"/>
              </w:rPr>
              <w:t>3</w:t>
            </w:r>
          </w:p>
        </w:tc>
        <w:tc>
          <w:tcPr>
            <w:tcW w:w="3584" w:type="dxa"/>
            <w:tcBorders>
              <w:left w:val="double" w:sz="4" w:space="0" w:color="auto"/>
            </w:tcBorders>
            <w:vAlign w:val="center"/>
          </w:tcPr>
          <w:p w14:paraId="0FF5F367"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1 </w:t>
            </w:r>
          </w:p>
        </w:tc>
        <w:tc>
          <w:tcPr>
            <w:tcW w:w="1587" w:type="dxa"/>
            <w:vAlign w:val="center"/>
          </w:tcPr>
          <w:p w14:paraId="69876BFD"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24 </w:t>
            </w:r>
          </w:p>
        </w:tc>
        <w:tc>
          <w:tcPr>
            <w:tcW w:w="1958" w:type="dxa"/>
            <w:vAlign w:val="center"/>
          </w:tcPr>
          <w:p w14:paraId="0B46C43F"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3 </w:t>
            </w:r>
          </w:p>
        </w:tc>
        <w:tc>
          <w:tcPr>
            <w:tcW w:w="1411" w:type="dxa"/>
            <w:vAlign w:val="center"/>
          </w:tcPr>
          <w:p w14:paraId="34E3579D"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0 </w:t>
            </w:r>
          </w:p>
        </w:tc>
      </w:tr>
      <w:tr w:rsidR="001071C6" w:rsidRPr="001071C6" w14:paraId="7DBE5ECD" w14:textId="77777777" w:rsidTr="00FF62FE">
        <w:trPr>
          <w:cantSplit/>
        </w:trPr>
        <w:tc>
          <w:tcPr>
            <w:tcW w:w="803" w:type="dxa"/>
            <w:tcBorders>
              <w:right w:val="double" w:sz="4" w:space="0" w:color="auto"/>
            </w:tcBorders>
            <w:shd w:val="clear" w:color="auto" w:fill="auto"/>
            <w:vAlign w:val="center"/>
          </w:tcPr>
          <w:p w14:paraId="243473FD"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Times New Roman"/>
                <w:sz w:val="18"/>
                <w:szCs w:val="20"/>
                <w:lang w:val="en-GB"/>
              </w:rPr>
              <w:t>4</w:t>
            </w:r>
          </w:p>
        </w:tc>
        <w:tc>
          <w:tcPr>
            <w:tcW w:w="3584" w:type="dxa"/>
            <w:tcBorders>
              <w:left w:val="double" w:sz="4" w:space="0" w:color="auto"/>
            </w:tcBorders>
            <w:vAlign w:val="center"/>
          </w:tcPr>
          <w:p w14:paraId="0B527B64"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1 </w:t>
            </w:r>
          </w:p>
        </w:tc>
        <w:tc>
          <w:tcPr>
            <w:tcW w:w="1587" w:type="dxa"/>
            <w:vAlign w:val="center"/>
          </w:tcPr>
          <w:p w14:paraId="765473EE"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24 </w:t>
            </w:r>
          </w:p>
        </w:tc>
        <w:tc>
          <w:tcPr>
            <w:tcW w:w="1958" w:type="dxa"/>
            <w:vAlign w:val="center"/>
          </w:tcPr>
          <w:p w14:paraId="20F0720A"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3 </w:t>
            </w:r>
          </w:p>
        </w:tc>
        <w:tc>
          <w:tcPr>
            <w:tcW w:w="1411" w:type="dxa"/>
            <w:vAlign w:val="center"/>
          </w:tcPr>
          <w:p w14:paraId="4353B7C8"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2 </w:t>
            </w:r>
          </w:p>
        </w:tc>
      </w:tr>
      <w:tr w:rsidR="001071C6" w:rsidRPr="001071C6" w14:paraId="1FB504B3" w14:textId="77777777" w:rsidTr="00FF62FE">
        <w:trPr>
          <w:cantSplit/>
        </w:trPr>
        <w:tc>
          <w:tcPr>
            <w:tcW w:w="803" w:type="dxa"/>
            <w:tcBorders>
              <w:right w:val="double" w:sz="4" w:space="0" w:color="auto"/>
            </w:tcBorders>
            <w:shd w:val="clear" w:color="auto" w:fill="auto"/>
            <w:vAlign w:val="center"/>
          </w:tcPr>
          <w:p w14:paraId="0B47D4F0"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Times New Roman"/>
                <w:sz w:val="18"/>
                <w:szCs w:val="20"/>
                <w:lang w:val="en-GB"/>
              </w:rPr>
              <w:t>5</w:t>
            </w:r>
          </w:p>
        </w:tc>
        <w:tc>
          <w:tcPr>
            <w:tcW w:w="3584" w:type="dxa"/>
            <w:tcBorders>
              <w:left w:val="double" w:sz="4" w:space="0" w:color="auto"/>
            </w:tcBorders>
            <w:vAlign w:val="center"/>
          </w:tcPr>
          <w:p w14:paraId="5DC0B568"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1 </w:t>
            </w:r>
          </w:p>
        </w:tc>
        <w:tc>
          <w:tcPr>
            <w:tcW w:w="1587" w:type="dxa"/>
            <w:vAlign w:val="center"/>
          </w:tcPr>
          <w:p w14:paraId="44FC35CA"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24 </w:t>
            </w:r>
          </w:p>
        </w:tc>
        <w:tc>
          <w:tcPr>
            <w:tcW w:w="1958" w:type="dxa"/>
            <w:vAlign w:val="center"/>
          </w:tcPr>
          <w:p w14:paraId="1AA86C83"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3 </w:t>
            </w:r>
          </w:p>
        </w:tc>
        <w:tc>
          <w:tcPr>
            <w:tcW w:w="1411" w:type="dxa"/>
            <w:vAlign w:val="center"/>
          </w:tcPr>
          <w:p w14:paraId="4A57A72B"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4 </w:t>
            </w:r>
          </w:p>
        </w:tc>
      </w:tr>
      <w:tr w:rsidR="001071C6" w:rsidRPr="001071C6" w14:paraId="3CC5A70F" w14:textId="77777777" w:rsidTr="00FF62FE">
        <w:trPr>
          <w:cantSplit/>
        </w:trPr>
        <w:tc>
          <w:tcPr>
            <w:tcW w:w="803" w:type="dxa"/>
            <w:tcBorders>
              <w:right w:val="double" w:sz="4" w:space="0" w:color="auto"/>
            </w:tcBorders>
            <w:shd w:val="clear" w:color="auto" w:fill="auto"/>
            <w:vAlign w:val="center"/>
          </w:tcPr>
          <w:p w14:paraId="7E8205F7"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Times New Roman"/>
                <w:sz w:val="18"/>
                <w:szCs w:val="20"/>
                <w:lang w:val="en-GB"/>
              </w:rPr>
              <w:t>6</w:t>
            </w:r>
          </w:p>
        </w:tc>
        <w:tc>
          <w:tcPr>
            <w:tcW w:w="3584" w:type="dxa"/>
            <w:tcBorders>
              <w:left w:val="double" w:sz="4" w:space="0" w:color="auto"/>
            </w:tcBorders>
            <w:vAlign w:val="center"/>
          </w:tcPr>
          <w:p w14:paraId="5D2BC4BF"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1 </w:t>
            </w:r>
          </w:p>
        </w:tc>
        <w:tc>
          <w:tcPr>
            <w:tcW w:w="1587" w:type="dxa"/>
            <w:vAlign w:val="center"/>
          </w:tcPr>
          <w:p w14:paraId="7327C281"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48 </w:t>
            </w:r>
          </w:p>
        </w:tc>
        <w:tc>
          <w:tcPr>
            <w:tcW w:w="1958" w:type="dxa"/>
            <w:vAlign w:val="center"/>
          </w:tcPr>
          <w:p w14:paraId="575DB703"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1 </w:t>
            </w:r>
          </w:p>
        </w:tc>
        <w:tc>
          <w:tcPr>
            <w:tcW w:w="1411" w:type="dxa"/>
            <w:vAlign w:val="center"/>
          </w:tcPr>
          <w:p w14:paraId="4142DA83"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12 </w:t>
            </w:r>
          </w:p>
        </w:tc>
      </w:tr>
      <w:tr w:rsidR="001071C6" w:rsidRPr="001071C6" w14:paraId="0A95D4A0" w14:textId="77777777" w:rsidTr="00FF62FE">
        <w:trPr>
          <w:cantSplit/>
        </w:trPr>
        <w:tc>
          <w:tcPr>
            <w:tcW w:w="803" w:type="dxa"/>
            <w:tcBorders>
              <w:right w:val="double" w:sz="4" w:space="0" w:color="auto"/>
            </w:tcBorders>
            <w:shd w:val="clear" w:color="auto" w:fill="auto"/>
            <w:vAlign w:val="center"/>
          </w:tcPr>
          <w:p w14:paraId="05A6D1A1"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Times New Roman"/>
                <w:sz w:val="18"/>
                <w:szCs w:val="20"/>
                <w:lang w:val="en-GB"/>
              </w:rPr>
              <w:t>7</w:t>
            </w:r>
          </w:p>
        </w:tc>
        <w:tc>
          <w:tcPr>
            <w:tcW w:w="3584" w:type="dxa"/>
            <w:tcBorders>
              <w:left w:val="double" w:sz="4" w:space="0" w:color="auto"/>
            </w:tcBorders>
            <w:vAlign w:val="center"/>
          </w:tcPr>
          <w:p w14:paraId="6BC4C588"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1 </w:t>
            </w:r>
          </w:p>
        </w:tc>
        <w:tc>
          <w:tcPr>
            <w:tcW w:w="1587" w:type="dxa"/>
            <w:vAlign w:val="center"/>
          </w:tcPr>
          <w:p w14:paraId="76DAED83"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48 </w:t>
            </w:r>
          </w:p>
        </w:tc>
        <w:tc>
          <w:tcPr>
            <w:tcW w:w="1958" w:type="dxa"/>
            <w:vAlign w:val="center"/>
          </w:tcPr>
          <w:p w14:paraId="47D6A536"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1 </w:t>
            </w:r>
          </w:p>
        </w:tc>
        <w:tc>
          <w:tcPr>
            <w:tcW w:w="1411" w:type="dxa"/>
            <w:vAlign w:val="center"/>
          </w:tcPr>
          <w:p w14:paraId="108CF4BE"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16 </w:t>
            </w:r>
          </w:p>
        </w:tc>
      </w:tr>
      <w:tr w:rsidR="001071C6" w:rsidRPr="001071C6" w14:paraId="338AE96D" w14:textId="77777777" w:rsidTr="00FF62FE">
        <w:trPr>
          <w:cantSplit/>
        </w:trPr>
        <w:tc>
          <w:tcPr>
            <w:tcW w:w="803" w:type="dxa"/>
            <w:tcBorders>
              <w:right w:val="double" w:sz="4" w:space="0" w:color="auto"/>
            </w:tcBorders>
            <w:shd w:val="clear" w:color="auto" w:fill="auto"/>
            <w:vAlign w:val="center"/>
          </w:tcPr>
          <w:p w14:paraId="310AA90F"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Times New Roman"/>
                <w:sz w:val="18"/>
                <w:szCs w:val="20"/>
                <w:lang w:val="en-GB"/>
              </w:rPr>
              <w:t>8</w:t>
            </w:r>
          </w:p>
        </w:tc>
        <w:tc>
          <w:tcPr>
            <w:tcW w:w="3584" w:type="dxa"/>
            <w:tcBorders>
              <w:left w:val="double" w:sz="4" w:space="0" w:color="auto"/>
            </w:tcBorders>
            <w:vAlign w:val="center"/>
          </w:tcPr>
          <w:p w14:paraId="0104815D"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1 </w:t>
            </w:r>
          </w:p>
        </w:tc>
        <w:tc>
          <w:tcPr>
            <w:tcW w:w="1587" w:type="dxa"/>
            <w:vAlign w:val="center"/>
          </w:tcPr>
          <w:p w14:paraId="24E38941"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48 </w:t>
            </w:r>
          </w:p>
        </w:tc>
        <w:tc>
          <w:tcPr>
            <w:tcW w:w="1958" w:type="dxa"/>
            <w:vAlign w:val="center"/>
          </w:tcPr>
          <w:p w14:paraId="48154C7E"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2 </w:t>
            </w:r>
          </w:p>
        </w:tc>
        <w:tc>
          <w:tcPr>
            <w:tcW w:w="1411" w:type="dxa"/>
            <w:vAlign w:val="center"/>
          </w:tcPr>
          <w:p w14:paraId="742466DC"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12 </w:t>
            </w:r>
          </w:p>
        </w:tc>
      </w:tr>
      <w:tr w:rsidR="001071C6" w:rsidRPr="001071C6" w14:paraId="3A8DC69F" w14:textId="77777777" w:rsidTr="00FF62FE">
        <w:trPr>
          <w:cantSplit/>
        </w:trPr>
        <w:tc>
          <w:tcPr>
            <w:tcW w:w="803" w:type="dxa"/>
            <w:tcBorders>
              <w:right w:val="double" w:sz="4" w:space="0" w:color="auto"/>
            </w:tcBorders>
            <w:shd w:val="clear" w:color="auto" w:fill="auto"/>
            <w:vAlign w:val="center"/>
          </w:tcPr>
          <w:p w14:paraId="7329DCD3"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Times New Roman"/>
                <w:sz w:val="18"/>
                <w:szCs w:val="20"/>
                <w:lang w:val="en-GB"/>
              </w:rPr>
              <w:t>9</w:t>
            </w:r>
          </w:p>
        </w:tc>
        <w:tc>
          <w:tcPr>
            <w:tcW w:w="3584" w:type="dxa"/>
            <w:tcBorders>
              <w:left w:val="double" w:sz="4" w:space="0" w:color="auto"/>
            </w:tcBorders>
            <w:vAlign w:val="center"/>
          </w:tcPr>
          <w:p w14:paraId="28098FE0"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1 </w:t>
            </w:r>
          </w:p>
        </w:tc>
        <w:tc>
          <w:tcPr>
            <w:tcW w:w="1587" w:type="dxa"/>
            <w:vAlign w:val="center"/>
          </w:tcPr>
          <w:p w14:paraId="11E15CB8"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48 </w:t>
            </w:r>
          </w:p>
        </w:tc>
        <w:tc>
          <w:tcPr>
            <w:tcW w:w="1958" w:type="dxa"/>
            <w:vAlign w:val="center"/>
          </w:tcPr>
          <w:p w14:paraId="0DAEB83E"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2 </w:t>
            </w:r>
          </w:p>
        </w:tc>
        <w:tc>
          <w:tcPr>
            <w:tcW w:w="1411" w:type="dxa"/>
            <w:vAlign w:val="center"/>
          </w:tcPr>
          <w:p w14:paraId="02DEDB40"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16 </w:t>
            </w:r>
          </w:p>
        </w:tc>
      </w:tr>
      <w:tr w:rsidR="001071C6" w:rsidRPr="001071C6" w14:paraId="56B99A82" w14:textId="77777777" w:rsidTr="00FF62FE">
        <w:trPr>
          <w:cantSplit/>
        </w:trPr>
        <w:tc>
          <w:tcPr>
            <w:tcW w:w="803" w:type="dxa"/>
            <w:tcBorders>
              <w:right w:val="double" w:sz="4" w:space="0" w:color="auto"/>
            </w:tcBorders>
            <w:shd w:val="clear" w:color="auto" w:fill="auto"/>
            <w:vAlign w:val="center"/>
          </w:tcPr>
          <w:p w14:paraId="6C098738"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Times New Roman"/>
                <w:sz w:val="18"/>
                <w:szCs w:val="20"/>
                <w:lang w:val="en-GB"/>
              </w:rPr>
              <w:t>10</w:t>
            </w:r>
          </w:p>
        </w:tc>
        <w:tc>
          <w:tcPr>
            <w:tcW w:w="3584" w:type="dxa"/>
            <w:tcBorders>
              <w:left w:val="double" w:sz="4" w:space="0" w:color="auto"/>
            </w:tcBorders>
            <w:vAlign w:val="center"/>
          </w:tcPr>
          <w:p w14:paraId="44956ECC"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1 </w:t>
            </w:r>
          </w:p>
        </w:tc>
        <w:tc>
          <w:tcPr>
            <w:tcW w:w="1587" w:type="dxa"/>
            <w:vAlign w:val="center"/>
          </w:tcPr>
          <w:p w14:paraId="33C860E7"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48 </w:t>
            </w:r>
          </w:p>
        </w:tc>
        <w:tc>
          <w:tcPr>
            <w:tcW w:w="1958" w:type="dxa"/>
            <w:vAlign w:val="center"/>
          </w:tcPr>
          <w:p w14:paraId="293A3AC3"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3 </w:t>
            </w:r>
          </w:p>
        </w:tc>
        <w:tc>
          <w:tcPr>
            <w:tcW w:w="1411" w:type="dxa"/>
            <w:vAlign w:val="center"/>
          </w:tcPr>
          <w:p w14:paraId="39ED1133"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12 </w:t>
            </w:r>
          </w:p>
        </w:tc>
      </w:tr>
      <w:tr w:rsidR="001071C6" w:rsidRPr="001071C6" w14:paraId="41CA41AC" w14:textId="77777777" w:rsidTr="00FF62FE">
        <w:trPr>
          <w:cantSplit/>
        </w:trPr>
        <w:tc>
          <w:tcPr>
            <w:tcW w:w="803" w:type="dxa"/>
            <w:tcBorders>
              <w:right w:val="double" w:sz="4" w:space="0" w:color="auto"/>
            </w:tcBorders>
            <w:shd w:val="clear" w:color="auto" w:fill="auto"/>
            <w:vAlign w:val="center"/>
          </w:tcPr>
          <w:p w14:paraId="296943EC"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Times New Roman"/>
                <w:sz w:val="18"/>
                <w:szCs w:val="20"/>
                <w:lang w:val="en-GB"/>
              </w:rPr>
              <w:t>11</w:t>
            </w:r>
          </w:p>
        </w:tc>
        <w:tc>
          <w:tcPr>
            <w:tcW w:w="3584" w:type="dxa"/>
            <w:tcBorders>
              <w:left w:val="double" w:sz="4" w:space="0" w:color="auto"/>
            </w:tcBorders>
            <w:vAlign w:val="center"/>
          </w:tcPr>
          <w:p w14:paraId="465F6E47"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1 </w:t>
            </w:r>
          </w:p>
        </w:tc>
        <w:tc>
          <w:tcPr>
            <w:tcW w:w="1587" w:type="dxa"/>
            <w:vAlign w:val="center"/>
          </w:tcPr>
          <w:p w14:paraId="561686D0"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48 </w:t>
            </w:r>
          </w:p>
        </w:tc>
        <w:tc>
          <w:tcPr>
            <w:tcW w:w="1958" w:type="dxa"/>
            <w:vAlign w:val="center"/>
          </w:tcPr>
          <w:p w14:paraId="393EBE6B"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3 </w:t>
            </w:r>
          </w:p>
        </w:tc>
        <w:tc>
          <w:tcPr>
            <w:tcW w:w="1411" w:type="dxa"/>
            <w:vAlign w:val="center"/>
          </w:tcPr>
          <w:p w14:paraId="371BD514"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16 </w:t>
            </w:r>
          </w:p>
        </w:tc>
      </w:tr>
      <w:tr w:rsidR="001071C6" w:rsidRPr="001071C6" w14:paraId="2AFF747C" w14:textId="77777777" w:rsidTr="00FF62FE">
        <w:trPr>
          <w:cantSplit/>
        </w:trPr>
        <w:tc>
          <w:tcPr>
            <w:tcW w:w="803" w:type="dxa"/>
            <w:tcBorders>
              <w:right w:val="double" w:sz="4" w:space="0" w:color="auto"/>
            </w:tcBorders>
            <w:shd w:val="clear" w:color="auto" w:fill="auto"/>
            <w:vAlign w:val="center"/>
          </w:tcPr>
          <w:p w14:paraId="0746426C"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Times New Roman"/>
                <w:sz w:val="18"/>
                <w:szCs w:val="20"/>
                <w:lang w:val="en-GB"/>
              </w:rPr>
              <w:t>12</w:t>
            </w:r>
          </w:p>
        </w:tc>
        <w:tc>
          <w:tcPr>
            <w:tcW w:w="3584" w:type="dxa"/>
            <w:tcBorders>
              <w:left w:val="double" w:sz="4" w:space="0" w:color="auto"/>
            </w:tcBorders>
            <w:vAlign w:val="center"/>
          </w:tcPr>
          <w:p w14:paraId="2D6EE208"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1 </w:t>
            </w:r>
          </w:p>
        </w:tc>
        <w:tc>
          <w:tcPr>
            <w:tcW w:w="1587" w:type="dxa"/>
            <w:vAlign w:val="center"/>
          </w:tcPr>
          <w:p w14:paraId="11E21A9C"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96 </w:t>
            </w:r>
          </w:p>
        </w:tc>
        <w:tc>
          <w:tcPr>
            <w:tcW w:w="1958" w:type="dxa"/>
            <w:vAlign w:val="center"/>
          </w:tcPr>
          <w:p w14:paraId="2A239403"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1 </w:t>
            </w:r>
          </w:p>
        </w:tc>
        <w:tc>
          <w:tcPr>
            <w:tcW w:w="1411" w:type="dxa"/>
            <w:vAlign w:val="center"/>
          </w:tcPr>
          <w:p w14:paraId="31F1F98D"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38 </w:t>
            </w:r>
          </w:p>
        </w:tc>
      </w:tr>
      <w:tr w:rsidR="001071C6" w:rsidRPr="001071C6" w14:paraId="3FEA42EC" w14:textId="77777777" w:rsidTr="00FF62FE">
        <w:trPr>
          <w:cantSplit/>
        </w:trPr>
        <w:tc>
          <w:tcPr>
            <w:tcW w:w="803" w:type="dxa"/>
            <w:tcBorders>
              <w:right w:val="double" w:sz="4" w:space="0" w:color="auto"/>
            </w:tcBorders>
            <w:shd w:val="clear" w:color="auto" w:fill="auto"/>
            <w:vAlign w:val="center"/>
          </w:tcPr>
          <w:p w14:paraId="25247FDB"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Times New Roman"/>
                <w:sz w:val="18"/>
                <w:szCs w:val="20"/>
                <w:lang w:val="en-GB"/>
              </w:rPr>
              <w:t>13</w:t>
            </w:r>
          </w:p>
        </w:tc>
        <w:tc>
          <w:tcPr>
            <w:tcW w:w="3584" w:type="dxa"/>
            <w:tcBorders>
              <w:left w:val="double" w:sz="4" w:space="0" w:color="auto"/>
            </w:tcBorders>
            <w:vAlign w:val="center"/>
          </w:tcPr>
          <w:p w14:paraId="0449C0FD"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1 </w:t>
            </w:r>
          </w:p>
        </w:tc>
        <w:tc>
          <w:tcPr>
            <w:tcW w:w="1587" w:type="dxa"/>
            <w:vAlign w:val="center"/>
          </w:tcPr>
          <w:p w14:paraId="1C7D67E1"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96 </w:t>
            </w:r>
          </w:p>
        </w:tc>
        <w:tc>
          <w:tcPr>
            <w:tcW w:w="1958" w:type="dxa"/>
            <w:vAlign w:val="center"/>
          </w:tcPr>
          <w:p w14:paraId="1206DE89"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2 </w:t>
            </w:r>
          </w:p>
        </w:tc>
        <w:tc>
          <w:tcPr>
            <w:tcW w:w="1411" w:type="dxa"/>
            <w:vAlign w:val="center"/>
          </w:tcPr>
          <w:p w14:paraId="2C93DF4C"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38 </w:t>
            </w:r>
          </w:p>
        </w:tc>
      </w:tr>
      <w:tr w:rsidR="001071C6" w:rsidRPr="001071C6" w14:paraId="3EEEA502" w14:textId="77777777" w:rsidTr="00FF62FE">
        <w:trPr>
          <w:cantSplit/>
        </w:trPr>
        <w:tc>
          <w:tcPr>
            <w:tcW w:w="803" w:type="dxa"/>
            <w:tcBorders>
              <w:right w:val="double" w:sz="4" w:space="0" w:color="auto"/>
            </w:tcBorders>
            <w:shd w:val="clear" w:color="auto" w:fill="auto"/>
            <w:vAlign w:val="center"/>
          </w:tcPr>
          <w:p w14:paraId="1916292F"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Times New Roman"/>
                <w:sz w:val="18"/>
                <w:szCs w:val="20"/>
                <w:lang w:val="en-GB"/>
              </w:rPr>
              <w:t>14</w:t>
            </w:r>
          </w:p>
        </w:tc>
        <w:tc>
          <w:tcPr>
            <w:tcW w:w="3584" w:type="dxa"/>
            <w:tcBorders>
              <w:left w:val="double" w:sz="4" w:space="0" w:color="auto"/>
            </w:tcBorders>
            <w:vAlign w:val="center"/>
          </w:tcPr>
          <w:p w14:paraId="0236B490"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1 </w:t>
            </w:r>
          </w:p>
        </w:tc>
        <w:tc>
          <w:tcPr>
            <w:tcW w:w="1587" w:type="dxa"/>
            <w:vAlign w:val="center"/>
          </w:tcPr>
          <w:p w14:paraId="07B9AC8B"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96 </w:t>
            </w:r>
          </w:p>
        </w:tc>
        <w:tc>
          <w:tcPr>
            <w:tcW w:w="1958" w:type="dxa"/>
            <w:vAlign w:val="center"/>
          </w:tcPr>
          <w:p w14:paraId="791CF4C3"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3 </w:t>
            </w:r>
          </w:p>
        </w:tc>
        <w:tc>
          <w:tcPr>
            <w:tcW w:w="1411" w:type="dxa"/>
            <w:vAlign w:val="center"/>
          </w:tcPr>
          <w:p w14:paraId="66E6CA60"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 xml:space="preserve">38 </w:t>
            </w:r>
          </w:p>
        </w:tc>
      </w:tr>
      <w:tr w:rsidR="001071C6" w:rsidRPr="001071C6" w14:paraId="76B49E34" w14:textId="77777777" w:rsidTr="00FF62FE">
        <w:trPr>
          <w:cantSplit/>
        </w:trPr>
        <w:tc>
          <w:tcPr>
            <w:tcW w:w="803" w:type="dxa"/>
            <w:tcBorders>
              <w:right w:val="double" w:sz="4" w:space="0" w:color="auto"/>
            </w:tcBorders>
            <w:shd w:val="clear" w:color="auto" w:fill="auto"/>
            <w:vAlign w:val="center"/>
          </w:tcPr>
          <w:p w14:paraId="643D1949"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Times New Roman"/>
                <w:sz w:val="18"/>
                <w:szCs w:val="20"/>
                <w:lang w:val="en-GB"/>
              </w:rPr>
              <w:t>15</w:t>
            </w:r>
          </w:p>
        </w:tc>
        <w:tc>
          <w:tcPr>
            <w:tcW w:w="8540" w:type="dxa"/>
            <w:gridSpan w:val="4"/>
            <w:tcBorders>
              <w:left w:val="double" w:sz="4" w:space="0" w:color="auto"/>
            </w:tcBorders>
            <w:vAlign w:val="center"/>
          </w:tcPr>
          <w:p w14:paraId="17000460" w14:textId="77777777" w:rsidR="001071C6" w:rsidRPr="001071C6" w:rsidRDefault="001071C6" w:rsidP="001071C6">
            <w:pPr>
              <w:keepNext/>
              <w:keepLines/>
              <w:spacing w:after="0" w:line="240" w:lineRule="auto"/>
              <w:jc w:val="center"/>
              <w:rPr>
                <w:rFonts w:ascii="Arial" w:eastAsia="SimSun" w:hAnsi="Arial" w:cs="Times New Roman"/>
                <w:sz w:val="18"/>
                <w:szCs w:val="20"/>
                <w:lang w:val="en-GB"/>
              </w:rPr>
            </w:pPr>
            <w:r w:rsidRPr="001071C6">
              <w:rPr>
                <w:rFonts w:ascii="Arial" w:eastAsia="SimSun" w:hAnsi="Arial" w:cs="Arial"/>
                <w:kern w:val="24"/>
                <w:sz w:val="18"/>
                <w:szCs w:val="18"/>
                <w:lang w:val="en-GB"/>
              </w:rPr>
              <w:t>Reserved</w:t>
            </w:r>
          </w:p>
        </w:tc>
      </w:tr>
    </w:tbl>
    <w:p w14:paraId="752A00CB" w14:textId="77777777" w:rsidR="001071C6" w:rsidRPr="0055624D" w:rsidRDefault="001071C6" w:rsidP="00F6218B">
      <w:pPr>
        <w:jc w:val="both"/>
        <w:rPr>
          <w:rFonts w:ascii="Times New Roman" w:eastAsia="SimSun" w:hAnsi="Times New Roman" w:cs="Times New Roman"/>
        </w:rPr>
      </w:pPr>
    </w:p>
    <w:p w14:paraId="1F28AA50" w14:textId="73B7C6B3" w:rsidR="00F6218B" w:rsidRPr="00797B49" w:rsidRDefault="00F6218B" w:rsidP="00F6218B">
      <w:pPr>
        <w:jc w:val="both"/>
        <w:rPr>
          <w:rFonts w:ascii="Times New Roman" w:eastAsia="SimSun" w:hAnsi="Times New Roman" w:cs="Times New Roman"/>
          <w:b/>
          <w:bCs/>
          <w:u w:val="single"/>
        </w:rPr>
      </w:pPr>
      <w:r>
        <w:rPr>
          <w:rFonts w:ascii="Times New Roman" w:eastAsia="SimSun" w:hAnsi="Times New Roman" w:cs="Times New Roman"/>
          <w:b/>
          <w:bCs/>
          <w:u w:val="single"/>
        </w:rPr>
        <w:t>PDCCH aggregation levels</w:t>
      </w:r>
    </w:p>
    <w:p w14:paraId="513CDD7B" w14:textId="7D481970" w:rsidR="00185B88" w:rsidRPr="00185B88" w:rsidRDefault="00185B88" w:rsidP="00185B88">
      <w:pPr>
        <w:jc w:val="both"/>
        <w:rPr>
          <w:rFonts w:ascii="Times New Roman" w:eastAsia="SimSun" w:hAnsi="Times New Roman" w:cs="Times New Roman"/>
        </w:rPr>
      </w:pPr>
      <w:r w:rsidRPr="00185B88">
        <w:rPr>
          <w:rFonts w:ascii="Times New Roman" w:eastAsia="SimSun" w:hAnsi="Times New Roman" w:cs="Times New Roman"/>
        </w:rPr>
        <w:t xml:space="preserve">For NR, control resource set (CORESET) size is flexibly configured in frequency domain in a unit of 6RB. However, the CORESET size in time domain is either one, two, or three OFDM symbols. If 5MHz eRedCap device is supported, the CORESET size may not be sufficiently large due to the limitation of RB sizes in frequency domain. </w:t>
      </w:r>
      <w:r w:rsidR="00D2395D">
        <w:rPr>
          <w:rFonts w:ascii="Times New Roman" w:eastAsia="SimSun" w:hAnsi="Times New Roman" w:cs="Times New Roman"/>
        </w:rPr>
        <w:fldChar w:fldCharType="begin"/>
      </w:r>
      <w:r w:rsidR="00D2395D">
        <w:rPr>
          <w:rFonts w:ascii="Times New Roman" w:eastAsia="SimSun" w:hAnsi="Times New Roman" w:cs="Times New Roman"/>
        </w:rPr>
        <w:instrText xml:space="preserve"> REF _Ref101807862 \h  \* MERGEFORMAT </w:instrText>
      </w:r>
      <w:r w:rsidR="00D2395D">
        <w:rPr>
          <w:rFonts w:ascii="Times New Roman" w:eastAsia="SimSun" w:hAnsi="Times New Roman" w:cs="Times New Roman"/>
        </w:rPr>
      </w:r>
      <w:r w:rsidR="00D2395D">
        <w:rPr>
          <w:rFonts w:ascii="Times New Roman" w:eastAsia="SimSun" w:hAnsi="Times New Roman" w:cs="Times New Roman"/>
        </w:rPr>
        <w:fldChar w:fldCharType="separate"/>
      </w:r>
      <w:r w:rsidR="001664C4" w:rsidRPr="00835C2C">
        <w:rPr>
          <w:rFonts w:ascii="Times New Roman" w:eastAsia="SimSun" w:hAnsi="Times New Roman" w:cs="Times New Roman"/>
        </w:rPr>
        <w:t>Table 5</w:t>
      </w:r>
      <w:r w:rsidR="00D2395D">
        <w:rPr>
          <w:rFonts w:ascii="Times New Roman" w:eastAsia="SimSun" w:hAnsi="Times New Roman" w:cs="Times New Roman"/>
        </w:rPr>
        <w:fldChar w:fldCharType="end"/>
      </w:r>
      <w:r w:rsidRPr="00185B88">
        <w:rPr>
          <w:rFonts w:ascii="Times New Roman" w:eastAsia="SimSun" w:hAnsi="Times New Roman" w:cs="Times New Roman"/>
        </w:rPr>
        <w:t xml:space="preserve"> is summarizing the maximum size of CCE of a CORESET depending on the number of OFDM symbols of a CORESET</w:t>
      </w:r>
      <w:r w:rsidR="009714A2">
        <w:rPr>
          <w:rFonts w:ascii="Times New Roman" w:eastAsia="SimSun" w:hAnsi="Times New Roman" w:cs="Times New Roman"/>
        </w:rPr>
        <w:t xml:space="preserve"> and subcarrier spacing</w:t>
      </w:r>
      <w:r w:rsidRPr="00185B88">
        <w:rPr>
          <w:rFonts w:ascii="Times New Roman" w:eastAsia="SimSun" w:hAnsi="Times New Roman" w:cs="Times New Roman"/>
        </w:rPr>
        <w:t xml:space="preserve">. Based on </w:t>
      </w:r>
      <w:r w:rsidR="00D2395D">
        <w:rPr>
          <w:rFonts w:ascii="Times New Roman" w:eastAsia="SimSun" w:hAnsi="Times New Roman" w:cs="Times New Roman"/>
        </w:rPr>
        <w:fldChar w:fldCharType="begin"/>
      </w:r>
      <w:r w:rsidR="00D2395D">
        <w:rPr>
          <w:rFonts w:ascii="Times New Roman" w:eastAsia="SimSun" w:hAnsi="Times New Roman" w:cs="Times New Roman"/>
        </w:rPr>
        <w:instrText xml:space="preserve"> REF _Ref101807862 \h  \* MERGEFORMAT </w:instrText>
      </w:r>
      <w:r w:rsidR="00D2395D">
        <w:rPr>
          <w:rFonts w:ascii="Times New Roman" w:eastAsia="SimSun" w:hAnsi="Times New Roman" w:cs="Times New Roman"/>
        </w:rPr>
      </w:r>
      <w:r w:rsidR="00D2395D">
        <w:rPr>
          <w:rFonts w:ascii="Times New Roman" w:eastAsia="SimSun" w:hAnsi="Times New Roman" w:cs="Times New Roman"/>
        </w:rPr>
        <w:fldChar w:fldCharType="separate"/>
      </w:r>
      <w:r w:rsidR="00D2395D" w:rsidRPr="00D2395D">
        <w:rPr>
          <w:rFonts w:ascii="Times New Roman" w:eastAsia="SimSun" w:hAnsi="Times New Roman" w:cs="Times New Roman"/>
        </w:rPr>
        <w:t>Table 5</w:t>
      </w:r>
      <w:r w:rsidR="00D2395D">
        <w:rPr>
          <w:rFonts w:ascii="Times New Roman" w:eastAsia="SimSun" w:hAnsi="Times New Roman" w:cs="Times New Roman"/>
        </w:rPr>
        <w:fldChar w:fldCharType="end"/>
      </w:r>
      <w:r w:rsidRPr="00185B88">
        <w:rPr>
          <w:rFonts w:ascii="Times New Roman" w:eastAsia="SimSun" w:hAnsi="Times New Roman" w:cs="Times New Roman"/>
        </w:rPr>
        <w:fldChar w:fldCharType="begin"/>
      </w:r>
      <w:r w:rsidRPr="00185B88">
        <w:rPr>
          <w:rFonts w:ascii="Times New Roman" w:eastAsia="SimSun" w:hAnsi="Times New Roman" w:cs="Times New Roman"/>
        </w:rPr>
        <w:instrText xml:space="preserve"> REF _Ref94206447 \h </w:instrText>
      </w:r>
      <w:r>
        <w:rPr>
          <w:rFonts w:ascii="Times New Roman" w:eastAsia="SimSun" w:hAnsi="Times New Roman" w:cs="Times New Roman"/>
        </w:rPr>
        <w:instrText xml:space="preserve"> \* MERGEFORMAT </w:instrText>
      </w:r>
      <w:r w:rsidRPr="00185B88">
        <w:rPr>
          <w:rFonts w:ascii="Times New Roman" w:eastAsia="SimSun" w:hAnsi="Times New Roman" w:cs="Times New Roman"/>
        </w:rPr>
      </w:r>
      <w:r w:rsidR="00BC32C0">
        <w:rPr>
          <w:rFonts w:ascii="Times New Roman" w:eastAsia="SimSun" w:hAnsi="Times New Roman" w:cs="Times New Roman"/>
        </w:rPr>
        <w:fldChar w:fldCharType="separate"/>
      </w:r>
      <w:r w:rsidRPr="00185B88">
        <w:rPr>
          <w:rFonts w:ascii="Times New Roman" w:eastAsia="SimSun" w:hAnsi="Times New Roman" w:cs="Times New Roman"/>
        </w:rPr>
        <w:fldChar w:fldCharType="end"/>
      </w:r>
      <w:r w:rsidRPr="00185B88">
        <w:rPr>
          <w:rFonts w:ascii="Times New Roman" w:eastAsia="SimSun" w:hAnsi="Times New Roman" w:cs="Times New Roman"/>
        </w:rPr>
        <w:t xml:space="preserve">, </w:t>
      </w:r>
      <w:r w:rsidR="00251076">
        <w:rPr>
          <w:rFonts w:ascii="Times New Roman" w:eastAsia="SimSun" w:hAnsi="Times New Roman" w:cs="Times New Roman"/>
        </w:rPr>
        <w:t>due to the limited number of CCE,</w:t>
      </w:r>
      <w:r w:rsidRPr="00185B88">
        <w:rPr>
          <w:rFonts w:ascii="Times New Roman" w:eastAsia="SimSun" w:hAnsi="Times New Roman" w:cs="Times New Roman"/>
        </w:rPr>
        <w:t xml:space="preserve"> aggregation level 16 is not possible </w:t>
      </w:r>
      <w:r w:rsidR="00D25F20">
        <w:rPr>
          <w:rFonts w:ascii="Times New Roman" w:eastAsia="SimSun" w:hAnsi="Times New Roman" w:cs="Times New Roman"/>
        </w:rPr>
        <w:t>for</w:t>
      </w:r>
      <w:r w:rsidRPr="00185B88">
        <w:rPr>
          <w:rFonts w:ascii="Times New Roman" w:eastAsia="SimSun" w:hAnsi="Times New Roman" w:cs="Times New Roman"/>
        </w:rPr>
        <w:t xml:space="preserve"> either 15 KHz or 30 KHz SCS.</w:t>
      </w:r>
      <w:r w:rsidR="00251076">
        <w:rPr>
          <w:rFonts w:ascii="Times New Roman" w:eastAsia="SimSun" w:hAnsi="Times New Roman" w:cs="Times New Roman"/>
        </w:rPr>
        <w:t xml:space="preserve"> </w:t>
      </w:r>
      <w:r w:rsidR="00D25F20">
        <w:rPr>
          <w:rFonts w:ascii="Times New Roman" w:eastAsia="SimSun" w:hAnsi="Times New Roman" w:cs="Times New Roman"/>
        </w:rPr>
        <w:t>Even a</w:t>
      </w:r>
      <w:r w:rsidR="00251076">
        <w:rPr>
          <w:rFonts w:ascii="Times New Roman" w:eastAsia="SimSun" w:hAnsi="Times New Roman" w:cs="Times New Roman"/>
        </w:rPr>
        <w:t>ggregation level 8 is not supported fo</w:t>
      </w:r>
      <w:r w:rsidR="00D25F20">
        <w:rPr>
          <w:rFonts w:ascii="Times New Roman" w:eastAsia="SimSun" w:hAnsi="Times New Roman" w:cs="Times New Roman"/>
        </w:rPr>
        <w:t>r 30KHz SCS.</w:t>
      </w:r>
      <w:r w:rsidRPr="00185B88">
        <w:rPr>
          <w:rFonts w:ascii="Times New Roman" w:eastAsia="SimSun" w:hAnsi="Times New Roman" w:cs="Times New Roman"/>
        </w:rPr>
        <w:t xml:space="preserve"> If </w:t>
      </w:r>
      <w:r w:rsidR="00D25F20" w:rsidRPr="00185B88">
        <w:rPr>
          <w:rFonts w:ascii="Times New Roman" w:eastAsia="SimSun" w:hAnsi="Times New Roman" w:cs="Times New Roman"/>
        </w:rPr>
        <w:t xml:space="preserve">aggregation level </w:t>
      </w:r>
      <w:r w:rsidRPr="00185B88">
        <w:rPr>
          <w:rFonts w:ascii="Times New Roman" w:eastAsia="SimSun" w:hAnsi="Times New Roman" w:cs="Times New Roman"/>
        </w:rPr>
        <w:t xml:space="preserve">16 is not supported, PDCCH coverage could be </w:t>
      </w:r>
      <w:r w:rsidR="00D25F20">
        <w:rPr>
          <w:rFonts w:ascii="Times New Roman" w:eastAsia="SimSun" w:hAnsi="Times New Roman" w:cs="Times New Roman"/>
        </w:rPr>
        <w:t xml:space="preserve">significantly </w:t>
      </w:r>
      <w:r w:rsidRPr="00185B88">
        <w:rPr>
          <w:rFonts w:ascii="Times New Roman" w:eastAsia="SimSun" w:hAnsi="Times New Roman" w:cs="Times New Roman"/>
        </w:rPr>
        <w:t>limited compared to R</w:t>
      </w:r>
      <w:r w:rsidR="00D25F20">
        <w:rPr>
          <w:rFonts w:ascii="Times New Roman" w:eastAsia="SimSun" w:hAnsi="Times New Roman" w:cs="Times New Roman"/>
        </w:rPr>
        <w:t>el-</w:t>
      </w:r>
      <w:r w:rsidRPr="00185B88">
        <w:rPr>
          <w:rFonts w:ascii="Times New Roman" w:eastAsia="SimSun" w:hAnsi="Times New Roman" w:cs="Times New Roman"/>
        </w:rPr>
        <w:t xml:space="preserve">17 UEs, especially for the UE with a single </w:t>
      </w:r>
      <w:r w:rsidR="00D25F20">
        <w:rPr>
          <w:rFonts w:ascii="Times New Roman" w:eastAsia="SimSun" w:hAnsi="Times New Roman" w:cs="Times New Roman"/>
        </w:rPr>
        <w:t>R</w:t>
      </w:r>
      <w:r w:rsidRPr="00185B88">
        <w:rPr>
          <w:rFonts w:ascii="Times New Roman" w:eastAsia="SimSun" w:hAnsi="Times New Roman" w:cs="Times New Roman"/>
        </w:rPr>
        <w:t>x antenna. Furthermore, the limited number of CCEs will increase the PDCCH blocking probability, which brings the scheduling restriction in the gNB side.</w:t>
      </w:r>
    </w:p>
    <w:p w14:paraId="12C858CF" w14:textId="3A37AA98" w:rsidR="00185B88" w:rsidRPr="00D2395D" w:rsidRDefault="00185B88" w:rsidP="00D2395D">
      <w:pPr>
        <w:pStyle w:val="TH"/>
        <w:rPr>
          <w:rFonts w:eastAsia="Times New Roman"/>
        </w:rPr>
      </w:pPr>
      <w:bookmarkStart w:id="13" w:name="_Ref101807862"/>
      <w:bookmarkStart w:id="14" w:name="_Ref94206443"/>
      <w:bookmarkStart w:id="15" w:name="_Toc101630598"/>
      <w:r w:rsidRPr="00D2395D">
        <w:rPr>
          <w:rFonts w:eastAsia="Times New Roman"/>
        </w:rPr>
        <w:lastRenderedPageBreak/>
        <w:t xml:space="preserve">Table </w:t>
      </w:r>
      <w:r w:rsidRPr="00D2395D">
        <w:rPr>
          <w:rFonts w:eastAsia="Times New Roman"/>
        </w:rPr>
        <w:fldChar w:fldCharType="begin"/>
      </w:r>
      <w:r w:rsidRPr="00D2395D">
        <w:rPr>
          <w:rFonts w:eastAsia="Times New Roman"/>
        </w:rPr>
        <w:instrText xml:space="preserve"> SEQ Table \* ARABIC </w:instrText>
      </w:r>
      <w:r w:rsidRPr="00D2395D">
        <w:rPr>
          <w:rFonts w:eastAsia="Times New Roman"/>
        </w:rPr>
        <w:fldChar w:fldCharType="separate"/>
      </w:r>
      <w:r w:rsidR="001664C4">
        <w:rPr>
          <w:rFonts w:eastAsia="Times New Roman"/>
          <w:noProof/>
        </w:rPr>
        <w:t>5</w:t>
      </w:r>
      <w:r w:rsidRPr="00D2395D">
        <w:rPr>
          <w:rFonts w:eastAsia="Times New Roman"/>
        </w:rPr>
        <w:fldChar w:fldCharType="end"/>
      </w:r>
      <w:bookmarkEnd w:id="13"/>
      <w:r w:rsidRPr="00D2395D">
        <w:rPr>
          <w:rFonts w:eastAsia="Times New Roman"/>
        </w:rPr>
        <w:t xml:space="preserve">: </w:t>
      </w:r>
      <w:bookmarkEnd w:id="14"/>
      <w:r w:rsidRPr="00D2395D">
        <w:rPr>
          <w:rFonts w:eastAsia="Times New Roman"/>
        </w:rPr>
        <w:t>Supported maximum PDCCH aggregation level for different CORESET sizes</w:t>
      </w:r>
      <w:bookmarkEnd w:id="15"/>
    </w:p>
    <w:tbl>
      <w:tblPr>
        <w:tblStyle w:val="TableGrid"/>
        <w:tblW w:w="0" w:type="auto"/>
        <w:jc w:val="center"/>
        <w:tblLook w:val="04A0" w:firstRow="1" w:lastRow="0" w:firstColumn="1" w:lastColumn="0" w:noHBand="0" w:noVBand="1"/>
      </w:tblPr>
      <w:tblGrid>
        <w:gridCol w:w="2515"/>
        <w:gridCol w:w="2520"/>
        <w:gridCol w:w="2520"/>
      </w:tblGrid>
      <w:tr w:rsidR="00185B88" w14:paraId="76354A8C" w14:textId="77777777" w:rsidTr="00FF62FE">
        <w:trPr>
          <w:jc w:val="center"/>
        </w:trPr>
        <w:tc>
          <w:tcPr>
            <w:tcW w:w="2515" w:type="dxa"/>
            <w:vMerge w:val="restart"/>
            <w:vAlign w:val="center"/>
          </w:tcPr>
          <w:p w14:paraId="29270766" w14:textId="77777777" w:rsidR="00185B88" w:rsidRPr="00835C2C" w:rsidRDefault="00185B88" w:rsidP="00835C2C">
            <w:pPr>
              <w:keepNext/>
              <w:keepLines/>
              <w:jc w:val="center"/>
              <w:rPr>
                <w:rFonts w:ascii="Arial" w:eastAsia="SimSun" w:hAnsi="Arial" w:cs="Arial"/>
                <w:bCs/>
                <w:kern w:val="24"/>
                <w:sz w:val="18"/>
                <w:szCs w:val="20"/>
                <w:lang w:val="en-GB"/>
              </w:rPr>
            </w:pPr>
            <w:r w:rsidRPr="00835C2C">
              <w:rPr>
                <w:rFonts w:ascii="Arial" w:eastAsia="SimSun" w:hAnsi="Arial" w:cs="Arial"/>
                <w:bCs/>
                <w:kern w:val="24"/>
                <w:sz w:val="18"/>
                <w:szCs w:val="20"/>
                <w:lang w:val="en-GB"/>
              </w:rPr>
              <w:t>Number of OFDM symbols of a CORESET</w:t>
            </w:r>
          </w:p>
        </w:tc>
        <w:tc>
          <w:tcPr>
            <w:tcW w:w="5040" w:type="dxa"/>
            <w:gridSpan w:val="2"/>
            <w:vAlign w:val="center"/>
          </w:tcPr>
          <w:p w14:paraId="595392D8" w14:textId="77777777" w:rsidR="00185B88" w:rsidRPr="00835C2C" w:rsidRDefault="00185B88" w:rsidP="00835C2C">
            <w:pPr>
              <w:keepNext/>
              <w:keepLines/>
              <w:jc w:val="center"/>
              <w:rPr>
                <w:rFonts w:ascii="Arial" w:eastAsia="SimSun" w:hAnsi="Arial" w:cs="Arial"/>
                <w:bCs/>
                <w:kern w:val="24"/>
                <w:sz w:val="18"/>
                <w:szCs w:val="20"/>
                <w:lang w:val="en-GB"/>
              </w:rPr>
            </w:pPr>
            <w:r w:rsidRPr="00835C2C">
              <w:rPr>
                <w:rFonts w:ascii="Arial" w:eastAsia="SimSun" w:hAnsi="Arial" w:cs="Arial"/>
                <w:bCs/>
                <w:kern w:val="24"/>
                <w:sz w:val="18"/>
                <w:szCs w:val="20"/>
                <w:lang w:val="en-GB"/>
              </w:rPr>
              <w:t>Number of CCE</w:t>
            </w:r>
          </w:p>
        </w:tc>
      </w:tr>
      <w:tr w:rsidR="00185B88" w14:paraId="4A289327" w14:textId="77777777" w:rsidTr="00FF62FE">
        <w:trPr>
          <w:jc w:val="center"/>
        </w:trPr>
        <w:tc>
          <w:tcPr>
            <w:tcW w:w="2515" w:type="dxa"/>
            <w:vMerge/>
            <w:vAlign w:val="center"/>
          </w:tcPr>
          <w:p w14:paraId="7579D424" w14:textId="77777777" w:rsidR="00185B88" w:rsidRPr="00835C2C" w:rsidRDefault="00185B88" w:rsidP="00835C2C">
            <w:pPr>
              <w:keepNext/>
              <w:keepLines/>
              <w:jc w:val="center"/>
              <w:rPr>
                <w:rFonts w:ascii="Arial" w:eastAsia="SimSun" w:hAnsi="Arial" w:cs="Arial"/>
                <w:bCs/>
                <w:kern w:val="24"/>
                <w:sz w:val="18"/>
                <w:szCs w:val="20"/>
                <w:lang w:val="en-GB"/>
              </w:rPr>
            </w:pPr>
          </w:p>
        </w:tc>
        <w:tc>
          <w:tcPr>
            <w:tcW w:w="2520" w:type="dxa"/>
            <w:vAlign w:val="center"/>
          </w:tcPr>
          <w:p w14:paraId="5DCC6FDF" w14:textId="77777777" w:rsidR="00185B88" w:rsidRPr="00835C2C" w:rsidRDefault="00185B88" w:rsidP="00835C2C">
            <w:pPr>
              <w:keepNext/>
              <w:keepLines/>
              <w:jc w:val="center"/>
              <w:rPr>
                <w:rFonts w:ascii="Arial" w:eastAsia="SimSun" w:hAnsi="Arial" w:cs="Arial"/>
                <w:bCs/>
                <w:kern w:val="24"/>
                <w:sz w:val="18"/>
                <w:szCs w:val="20"/>
                <w:lang w:val="en-GB"/>
              </w:rPr>
            </w:pPr>
            <w:r w:rsidRPr="00835C2C">
              <w:rPr>
                <w:rFonts w:ascii="Arial" w:eastAsia="SimSun" w:hAnsi="Arial" w:cs="Arial"/>
                <w:bCs/>
                <w:kern w:val="24"/>
                <w:sz w:val="18"/>
                <w:szCs w:val="20"/>
                <w:lang w:val="en-GB"/>
              </w:rPr>
              <w:t>15 KHz SCS</w:t>
            </w:r>
          </w:p>
          <w:p w14:paraId="06ECB587" w14:textId="77777777" w:rsidR="00185B88" w:rsidRPr="00835C2C" w:rsidRDefault="00185B88" w:rsidP="00835C2C">
            <w:pPr>
              <w:keepNext/>
              <w:keepLines/>
              <w:jc w:val="center"/>
              <w:rPr>
                <w:rFonts w:ascii="Arial" w:eastAsia="SimSun" w:hAnsi="Arial" w:cs="Arial"/>
                <w:bCs/>
                <w:kern w:val="24"/>
                <w:sz w:val="18"/>
                <w:szCs w:val="20"/>
                <w:lang w:val="en-GB"/>
              </w:rPr>
            </w:pPr>
            <w:r w:rsidRPr="00835C2C">
              <w:rPr>
                <w:rFonts w:ascii="Arial" w:eastAsia="SimSun" w:hAnsi="Arial" w:cs="Arial"/>
                <w:bCs/>
                <w:kern w:val="24"/>
                <w:sz w:val="18"/>
                <w:szCs w:val="20"/>
                <w:lang w:val="en-GB"/>
              </w:rPr>
              <w:t>(24 RB)</w:t>
            </w:r>
          </w:p>
        </w:tc>
        <w:tc>
          <w:tcPr>
            <w:tcW w:w="2520" w:type="dxa"/>
            <w:vAlign w:val="center"/>
          </w:tcPr>
          <w:p w14:paraId="41FCA4A8" w14:textId="77777777" w:rsidR="00185B88" w:rsidRPr="00835C2C" w:rsidRDefault="00185B88" w:rsidP="00835C2C">
            <w:pPr>
              <w:keepNext/>
              <w:keepLines/>
              <w:jc w:val="center"/>
              <w:rPr>
                <w:rFonts w:ascii="Arial" w:eastAsia="SimSun" w:hAnsi="Arial" w:cs="Arial"/>
                <w:bCs/>
                <w:kern w:val="24"/>
                <w:sz w:val="18"/>
                <w:szCs w:val="20"/>
                <w:lang w:val="en-GB"/>
              </w:rPr>
            </w:pPr>
            <w:r w:rsidRPr="00835C2C">
              <w:rPr>
                <w:rFonts w:ascii="Arial" w:eastAsia="SimSun" w:hAnsi="Arial" w:cs="Arial"/>
                <w:bCs/>
                <w:kern w:val="24"/>
                <w:sz w:val="18"/>
                <w:szCs w:val="20"/>
                <w:lang w:val="en-GB"/>
              </w:rPr>
              <w:t>30KHz SCS</w:t>
            </w:r>
          </w:p>
          <w:p w14:paraId="144585BE" w14:textId="39F40C5D" w:rsidR="00185B88" w:rsidRPr="00835C2C" w:rsidRDefault="00185B88" w:rsidP="00835C2C">
            <w:pPr>
              <w:keepNext/>
              <w:keepLines/>
              <w:jc w:val="center"/>
              <w:rPr>
                <w:rFonts w:ascii="Arial" w:eastAsia="SimSun" w:hAnsi="Arial" w:cs="Arial"/>
                <w:bCs/>
                <w:kern w:val="24"/>
                <w:sz w:val="18"/>
                <w:szCs w:val="20"/>
                <w:lang w:val="en-GB"/>
              </w:rPr>
            </w:pPr>
            <w:r w:rsidRPr="00835C2C">
              <w:rPr>
                <w:rFonts w:ascii="Arial" w:eastAsia="SimSun" w:hAnsi="Arial" w:cs="Arial"/>
                <w:bCs/>
                <w:kern w:val="24"/>
                <w:sz w:val="18"/>
                <w:szCs w:val="20"/>
                <w:lang w:val="en-GB"/>
              </w:rPr>
              <w:t>(12 RB</w:t>
            </w:r>
            <w:r w:rsidR="00F30FD8">
              <w:rPr>
                <w:rFonts w:ascii="Arial" w:eastAsia="SimSun" w:hAnsi="Arial" w:cs="Arial"/>
                <w:bCs/>
                <w:kern w:val="24"/>
                <w:sz w:val="18"/>
                <w:szCs w:val="20"/>
                <w:lang w:val="en-GB"/>
              </w:rPr>
              <w:t xml:space="preserve"> if allowed</w:t>
            </w:r>
            <w:r w:rsidRPr="00835C2C">
              <w:rPr>
                <w:rFonts w:ascii="Arial" w:eastAsia="SimSun" w:hAnsi="Arial" w:cs="Arial"/>
                <w:bCs/>
                <w:kern w:val="24"/>
                <w:sz w:val="18"/>
                <w:szCs w:val="20"/>
                <w:lang w:val="en-GB"/>
              </w:rPr>
              <w:t>)</w:t>
            </w:r>
          </w:p>
        </w:tc>
      </w:tr>
      <w:tr w:rsidR="00185B88" w14:paraId="617465D6" w14:textId="77777777" w:rsidTr="00FF62FE">
        <w:trPr>
          <w:jc w:val="center"/>
        </w:trPr>
        <w:tc>
          <w:tcPr>
            <w:tcW w:w="2515" w:type="dxa"/>
            <w:vAlign w:val="center"/>
          </w:tcPr>
          <w:p w14:paraId="11A223CD" w14:textId="77777777" w:rsidR="00185B88" w:rsidRPr="00835C2C" w:rsidRDefault="00185B88" w:rsidP="00835C2C">
            <w:pPr>
              <w:keepNext/>
              <w:keepLines/>
              <w:jc w:val="center"/>
              <w:rPr>
                <w:rFonts w:ascii="Arial" w:eastAsia="SimSun" w:hAnsi="Arial" w:cs="Arial"/>
                <w:bCs/>
                <w:kern w:val="24"/>
                <w:sz w:val="18"/>
                <w:szCs w:val="20"/>
                <w:lang w:val="en-GB"/>
              </w:rPr>
            </w:pPr>
            <w:r w:rsidRPr="00835C2C">
              <w:rPr>
                <w:rFonts w:ascii="Arial" w:eastAsia="SimSun" w:hAnsi="Arial" w:cs="Arial"/>
                <w:bCs/>
                <w:kern w:val="24"/>
                <w:sz w:val="18"/>
                <w:szCs w:val="20"/>
                <w:lang w:val="en-GB"/>
              </w:rPr>
              <w:t>1 symbol</w:t>
            </w:r>
          </w:p>
        </w:tc>
        <w:tc>
          <w:tcPr>
            <w:tcW w:w="2520" w:type="dxa"/>
            <w:vAlign w:val="center"/>
          </w:tcPr>
          <w:p w14:paraId="144420C7" w14:textId="77777777" w:rsidR="00185B88" w:rsidRPr="00835C2C" w:rsidRDefault="00185B88" w:rsidP="00835C2C">
            <w:pPr>
              <w:keepNext/>
              <w:keepLines/>
              <w:jc w:val="center"/>
              <w:rPr>
                <w:rFonts w:ascii="Arial" w:eastAsia="SimSun" w:hAnsi="Arial" w:cs="Arial"/>
                <w:bCs/>
                <w:kern w:val="24"/>
                <w:sz w:val="18"/>
                <w:szCs w:val="20"/>
                <w:lang w:val="en-GB"/>
              </w:rPr>
            </w:pPr>
            <w:r w:rsidRPr="00835C2C">
              <w:rPr>
                <w:rFonts w:ascii="Arial" w:eastAsia="SimSun" w:hAnsi="Arial" w:cs="Arial"/>
                <w:bCs/>
                <w:kern w:val="24"/>
                <w:sz w:val="18"/>
                <w:szCs w:val="20"/>
                <w:lang w:val="en-GB"/>
              </w:rPr>
              <w:t>4 CCE</w:t>
            </w:r>
          </w:p>
        </w:tc>
        <w:tc>
          <w:tcPr>
            <w:tcW w:w="2520" w:type="dxa"/>
            <w:vAlign w:val="center"/>
          </w:tcPr>
          <w:p w14:paraId="14AA39B4" w14:textId="77777777" w:rsidR="00185B88" w:rsidRPr="00835C2C" w:rsidRDefault="00185B88" w:rsidP="00835C2C">
            <w:pPr>
              <w:keepNext/>
              <w:keepLines/>
              <w:jc w:val="center"/>
              <w:rPr>
                <w:rFonts w:ascii="Arial" w:eastAsia="SimSun" w:hAnsi="Arial" w:cs="Arial"/>
                <w:bCs/>
                <w:kern w:val="24"/>
                <w:sz w:val="18"/>
                <w:szCs w:val="20"/>
                <w:lang w:val="en-GB"/>
              </w:rPr>
            </w:pPr>
            <w:r w:rsidRPr="00835C2C">
              <w:rPr>
                <w:rFonts w:ascii="Arial" w:eastAsia="SimSun" w:hAnsi="Arial" w:cs="Arial"/>
                <w:bCs/>
                <w:kern w:val="24"/>
                <w:sz w:val="18"/>
                <w:szCs w:val="20"/>
                <w:lang w:val="en-GB"/>
              </w:rPr>
              <w:t>2 CCE</w:t>
            </w:r>
          </w:p>
        </w:tc>
      </w:tr>
      <w:tr w:rsidR="00185B88" w14:paraId="5DC51D92" w14:textId="77777777" w:rsidTr="00FF62FE">
        <w:trPr>
          <w:jc w:val="center"/>
        </w:trPr>
        <w:tc>
          <w:tcPr>
            <w:tcW w:w="2515" w:type="dxa"/>
            <w:vAlign w:val="center"/>
          </w:tcPr>
          <w:p w14:paraId="4973AC77" w14:textId="77777777" w:rsidR="00185B88" w:rsidRPr="00835C2C" w:rsidRDefault="00185B88" w:rsidP="00835C2C">
            <w:pPr>
              <w:keepNext/>
              <w:keepLines/>
              <w:jc w:val="center"/>
              <w:rPr>
                <w:rFonts w:ascii="Arial" w:eastAsia="SimSun" w:hAnsi="Arial" w:cs="Arial"/>
                <w:bCs/>
                <w:kern w:val="24"/>
                <w:sz w:val="18"/>
                <w:szCs w:val="20"/>
                <w:lang w:val="en-GB"/>
              </w:rPr>
            </w:pPr>
            <w:r w:rsidRPr="00835C2C">
              <w:rPr>
                <w:rFonts w:ascii="Arial" w:eastAsia="SimSun" w:hAnsi="Arial" w:cs="Arial"/>
                <w:bCs/>
                <w:kern w:val="24"/>
                <w:sz w:val="18"/>
                <w:szCs w:val="20"/>
                <w:lang w:val="en-GB"/>
              </w:rPr>
              <w:t>2 symbols</w:t>
            </w:r>
          </w:p>
        </w:tc>
        <w:tc>
          <w:tcPr>
            <w:tcW w:w="2520" w:type="dxa"/>
            <w:vAlign w:val="center"/>
          </w:tcPr>
          <w:p w14:paraId="75AC3661" w14:textId="77777777" w:rsidR="00185B88" w:rsidRPr="00835C2C" w:rsidRDefault="00185B88" w:rsidP="00835C2C">
            <w:pPr>
              <w:keepNext/>
              <w:keepLines/>
              <w:jc w:val="center"/>
              <w:rPr>
                <w:rFonts w:ascii="Arial" w:eastAsia="SimSun" w:hAnsi="Arial" w:cs="Arial"/>
                <w:bCs/>
                <w:kern w:val="24"/>
                <w:sz w:val="18"/>
                <w:szCs w:val="20"/>
                <w:lang w:val="en-GB"/>
              </w:rPr>
            </w:pPr>
            <w:r w:rsidRPr="00835C2C">
              <w:rPr>
                <w:rFonts w:ascii="Arial" w:eastAsia="SimSun" w:hAnsi="Arial" w:cs="Arial"/>
                <w:bCs/>
                <w:kern w:val="24"/>
                <w:sz w:val="18"/>
                <w:szCs w:val="20"/>
                <w:lang w:val="en-GB"/>
              </w:rPr>
              <w:t>8 CCE</w:t>
            </w:r>
          </w:p>
        </w:tc>
        <w:tc>
          <w:tcPr>
            <w:tcW w:w="2520" w:type="dxa"/>
            <w:vAlign w:val="center"/>
          </w:tcPr>
          <w:p w14:paraId="6AAF2FAE" w14:textId="77777777" w:rsidR="00185B88" w:rsidRPr="00835C2C" w:rsidRDefault="00185B88" w:rsidP="00835C2C">
            <w:pPr>
              <w:keepNext/>
              <w:keepLines/>
              <w:jc w:val="center"/>
              <w:rPr>
                <w:rFonts w:ascii="Arial" w:eastAsia="SimSun" w:hAnsi="Arial" w:cs="Arial"/>
                <w:bCs/>
                <w:kern w:val="24"/>
                <w:sz w:val="18"/>
                <w:szCs w:val="20"/>
                <w:lang w:val="en-GB"/>
              </w:rPr>
            </w:pPr>
            <w:r w:rsidRPr="00835C2C">
              <w:rPr>
                <w:rFonts w:ascii="Arial" w:eastAsia="SimSun" w:hAnsi="Arial" w:cs="Arial"/>
                <w:bCs/>
                <w:kern w:val="24"/>
                <w:sz w:val="18"/>
                <w:szCs w:val="20"/>
                <w:lang w:val="en-GB"/>
              </w:rPr>
              <w:t>4 CCE</w:t>
            </w:r>
          </w:p>
        </w:tc>
      </w:tr>
      <w:tr w:rsidR="00185B88" w14:paraId="64DCEB90" w14:textId="77777777" w:rsidTr="00FF62FE">
        <w:trPr>
          <w:jc w:val="center"/>
        </w:trPr>
        <w:tc>
          <w:tcPr>
            <w:tcW w:w="2515" w:type="dxa"/>
            <w:vAlign w:val="center"/>
          </w:tcPr>
          <w:p w14:paraId="6E0C5170" w14:textId="77777777" w:rsidR="00185B88" w:rsidRPr="00835C2C" w:rsidRDefault="00185B88" w:rsidP="00835C2C">
            <w:pPr>
              <w:keepNext/>
              <w:keepLines/>
              <w:jc w:val="center"/>
              <w:rPr>
                <w:rFonts w:ascii="Arial" w:eastAsia="SimSun" w:hAnsi="Arial" w:cs="Arial"/>
                <w:bCs/>
                <w:kern w:val="24"/>
                <w:sz w:val="18"/>
                <w:szCs w:val="20"/>
                <w:lang w:val="en-GB"/>
              </w:rPr>
            </w:pPr>
            <w:r w:rsidRPr="00835C2C">
              <w:rPr>
                <w:rFonts w:ascii="Arial" w:eastAsia="SimSun" w:hAnsi="Arial" w:cs="Arial"/>
                <w:bCs/>
                <w:kern w:val="24"/>
                <w:sz w:val="18"/>
                <w:szCs w:val="20"/>
                <w:lang w:val="en-GB"/>
              </w:rPr>
              <w:t>3 symbols</w:t>
            </w:r>
          </w:p>
        </w:tc>
        <w:tc>
          <w:tcPr>
            <w:tcW w:w="2520" w:type="dxa"/>
            <w:vAlign w:val="center"/>
          </w:tcPr>
          <w:p w14:paraId="699D2900" w14:textId="77777777" w:rsidR="00185B88" w:rsidRPr="00835C2C" w:rsidRDefault="00185B88" w:rsidP="00835C2C">
            <w:pPr>
              <w:keepNext/>
              <w:keepLines/>
              <w:jc w:val="center"/>
              <w:rPr>
                <w:rFonts w:ascii="Arial" w:eastAsia="SimSun" w:hAnsi="Arial" w:cs="Arial"/>
                <w:bCs/>
                <w:kern w:val="24"/>
                <w:sz w:val="18"/>
                <w:szCs w:val="20"/>
                <w:lang w:val="en-GB"/>
              </w:rPr>
            </w:pPr>
            <w:r w:rsidRPr="00835C2C">
              <w:rPr>
                <w:rFonts w:ascii="Arial" w:eastAsia="SimSun" w:hAnsi="Arial" w:cs="Arial"/>
                <w:bCs/>
                <w:kern w:val="24"/>
                <w:sz w:val="18"/>
                <w:szCs w:val="20"/>
                <w:lang w:val="en-GB"/>
              </w:rPr>
              <w:t xml:space="preserve">12 CCE </w:t>
            </w:r>
          </w:p>
        </w:tc>
        <w:tc>
          <w:tcPr>
            <w:tcW w:w="2520" w:type="dxa"/>
            <w:vAlign w:val="center"/>
          </w:tcPr>
          <w:p w14:paraId="4D3AD3D2" w14:textId="77777777" w:rsidR="00185B88" w:rsidRPr="00835C2C" w:rsidRDefault="00185B88" w:rsidP="00835C2C">
            <w:pPr>
              <w:keepNext/>
              <w:keepLines/>
              <w:jc w:val="center"/>
              <w:rPr>
                <w:rFonts w:ascii="Arial" w:eastAsia="SimSun" w:hAnsi="Arial" w:cs="Arial"/>
                <w:bCs/>
                <w:kern w:val="24"/>
                <w:sz w:val="18"/>
                <w:szCs w:val="20"/>
                <w:lang w:val="en-GB"/>
              </w:rPr>
            </w:pPr>
            <w:r w:rsidRPr="00835C2C">
              <w:rPr>
                <w:rFonts w:ascii="Arial" w:eastAsia="SimSun" w:hAnsi="Arial" w:cs="Arial"/>
                <w:bCs/>
                <w:kern w:val="24"/>
                <w:sz w:val="18"/>
                <w:szCs w:val="20"/>
                <w:lang w:val="en-GB"/>
              </w:rPr>
              <w:t xml:space="preserve">6 CCE </w:t>
            </w:r>
          </w:p>
        </w:tc>
      </w:tr>
    </w:tbl>
    <w:p w14:paraId="4E284B64" w14:textId="77777777" w:rsidR="00F6218B" w:rsidRDefault="00F6218B" w:rsidP="000D2A70">
      <w:pPr>
        <w:jc w:val="both"/>
        <w:rPr>
          <w:rFonts w:ascii="Times New Roman" w:eastAsia="SimSun" w:hAnsi="Times New Roman" w:cs="Times New Roman"/>
        </w:rPr>
      </w:pPr>
    </w:p>
    <w:p w14:paraId="5FB25722" w14:textId="3B1ADD68" w:rsidR="00797B49" w:rsidRDefault="00BE1301" w:rsidP="00DC60DC">
      <w:pPr>
        <w:jc w:val="both"/>
        <w:rPr>
          <w:rFonts w:ascii="Times New Roman" w:eastAsia="SimSun" w:hAnsi="Times New Roman" w:cs="Times New Roman"/>
        </w:rPr>
      </w:pPr>
      <w:r w:rsidRPr="00DC60DC">
        <w:rPr>
          <w:rFonts w:ascii="Times New Roman" w:eastAsia="SimSun" w:hAnsi="Times New Roman" w:cs="Times New Roman"/>
        </w:rPr>
        <w:t xml:space="preserve">As the size of the frequency band is limited by 5MHz, one way to increase the number of CCE is to increase the number of OFDM symbols for a CORESET as shown in </w:t>
      </w:r>
      <w:r w:rsidR="0069447B">
        <w:rPr>
          <w:rFonts w:ascii="Times New Roman" w:eastAsia="SimSun" w:hAnsi="Times New Roman" w:cs="Times New Roman"/>
        </w:rPr>
        <w:fldChar w:fldCharType="begin"/>
      </w:r>
      <w:r w:rsidR="0069447B">
        <w:rPr>
          <w:rFonts w:ascii="Times New Roman" w:eastAsia="SimSun" w:hAnsi="Times New Roman" w:cs="Times New Roman"/>
        </w:rPr>
        <w:instrText xml:space="preserve"> REF _Ref101808879 \h  \* MERGEFORMAT </w:instrText>
      </w:r>
      <w:r w:rsidR="0069447B">
        <w:rPr>
          <w:rFonts w:ascii="Times New Roman" w:eastAsia="SimSun" w:hAnsi="Times New Roman" w:cs="Times New Roman"/>
        </w:rPr>
      </w:r>
      <w:r w:rsidR="0069447B">
        <w:rPr>
          <w:rFonts w:ascii="Times New Roman" w:eastAsia="SimSun" w:hAnsi="Times New Roman" w:cs="Times New Roman"/>
        </w:rPr>
        <w:fldChar w:fldCharType="separate"/>
      </w:r>
      <w:r w:rsidR="0069447B" w:rsidRPr="0069447B">
        <w:rPr>
          <w:rFonts w:ascii="Times New Roman" w:eastAsia="SimSun" w:hAnsi="Times New Roman" w:cs="Times New Roman"/>
        </w:rPr>
        <w:t>Figure 2</w:t>
      </w:r>
      <w:r w:rsidR="0069447B">
        <w:rPr>
          <w:rFonts w:ascii="Times New Roman" w:eastAsia="SimSun" w:hAnsi="Times New Roman" w:cs="Times New Roman"/>
        </w:rPr>
        <w:fldChar w:fldCharType="end"/>
      </w:r>
      <w:r w:rsidRPr="00DC60DC">
        <w:rPr>
          <w:rFonts w:ascii="Times New Roman" w:eastAsia="SimSun" w:hAnsi="Times New Roman" w:cs="Times New Roman"/>
        </w:rPr>
        <w:t xml:space="preserve">. The introduction of CORESET with </w:t>
      </w:r>
      <w:r w:rsidR="001728C8">
        <w:rPr>
          <w:rFonts w:ascii="Times New Roman" w:eastAsia="SimSun" w:hAnsi="Times New Roman" w:cs="Times New Roman"/>
        </w:rPr>
        <w:t>more than three</w:t>
      </w:r>
      <w:r w:rsidRPr="00DC60DC">
        <w:rPr>
          <w:rFonts w:ascii="Times New Roman" w:eastAsia="SimSun" w:hAnsi="Times New Roman" w:cs="Times New Roman"/>
        </w:rPr>
        <w:t xml:space="preserve"> OFDM symbols may </w:t>
      </w:r>
      <w:r w:rsidR="00F4688A">
        <w:rPr>
          <w:rFonts w:ascii="Times New Roman" w:eastAsia="SimSun" w:hAnsi="Times New Roman" w:cs="Times New Roman"/>
        </w:rPr>
        <w:t>bring some</w:t>
      </w:r>
      <w:r w:rsidR="00780FFC">
        <w:rPr>
          <w:rFonts w:ascii="Times New Roman" w:eastAsia="SimSun" w:hAnsi="Times New Roman" w:cs="Times New Roman"/>
        </w:rPr>
        <w:t xml:space="preserve"> spec impacts. An alternative </w:t>
      </w:r>
      <w:r w:rsidR="00844FC6">
        <w:rPr>
          <w:rFonts w:ascii="Times New Roman" w:eastAsia="SimSun" w:hAnsi="Times New Roman" w:cs="Times New Roman"/>
        </w:rPr>
        <w:t>solution with less spec impact</w:t>
      </w:r>
      <w:r w:rsidR="00780FFC">
        <w:rPr>
          <w:rFonts w:ascii="Times New Roman" w:eastAsia="SimSun" w:hAnsi="Times New Roman" w:cs="Times New Roman"/>
        </w:rPr>
        <w:t xml:space="preserve"> is to enable PDCCH repetition </w:t>
      </w:r>
      <w:r w:rsidR="005A1573">
        <w:rPr>
          <w:rFonts w:ascii="Times New Roman" w:eastAsia="SimSun" w:hAnsi="Times New Roman" w:cs="Times New Roman"/>
        </w:rPr>
        <w:t>similar to what</w:t>
      </w:r>
      <w:r w:rsidR="00780FFC">
        <w:rPr>
          <w:rFonts w:ascii="Times New Roman" w:eastAsia="SimSun" w:hAnsi="Times New Roman" w:cs="Times New Roman"/>
        </w:rPr>
        <w:t xml:space="preserve"> was introduced in Rel-17 multi-TRP</w:t>
      </w:r>
      <w:r w:rsidR="00844FC6">
        <w:rPr>
          <w:rFonts w:ascii="Times New Roman" w:eastAsia="SimSun" w:hAnsi="Times New Roman" w:cs="Times New Roman"/>
        </w:rPr>
        <w:t xml:space="preserve"> discussions. </w:t>
      </w:r>
    </w:p>
    <w:p w14:paraId="2C182F6C" w14:textId="7DFE035A" w:rsidR="0069447B" w:rsidRDefault="00D8487A" w:rsidP="0069447B">
      <w:pPr>
        <w:keepLines/>
        <w:widowControl w:val="0"/>
        <w:spacing w:before="120"/>
        <w:jc w:val="center"/>
        <w:rPr>
          <w:b/>
        </w:rPr>
      </w:pPr>
      <w:r>
        <w:object w:dxaOrig="6885" w:dyaOrig="6886" w14:anchorId="10230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v:imagedata r:id="rId15" o:title=""/>
          </v:shape>
          <o:OLEObject Type="Embed" ProgID="Visio.Drawing.15" ShapeID="_x0000_i1025" DrawAspect="Content" ObjectID="_1712738633" r:id="rId16"/>
        </w:object>
      </w:r>
    </w:p>
    <w:p w14:paraId="36E0199A" w14:textId="08D48D25" w:rsidR="0069447B" w:rsidRPr="0069447B" w:rsidRDefault="0069447B" w:rsidP="0069447B">
      <w:pPr>
        <w:pStyle w:val="TH"/>
        <w:rPr>
          <w:rFonts w:eastAsia="Times New Roman"/>
        </w:rPr>
      </w:pPr>
      <w:bookmarkStart w:id="16" w:name="_Ref101808879"/>
      <w:bookmarkStart w:id="17" w:name="_Toc101630577"/>
      <w:r w:rsidRPr="0069447B">
        <w:rPr>
          <w:rFonts w:eastAsia="Times New Roman"/>
        </w:rPr>
        <w:t xml:space="preserve">Figure </w:t>
      </w:r>
      <w:r w:rsidRPr="0069447B">
        <w:rPr>
          <w:rFonts w:eastAsia="Times New Roman"/>
        </w:rPr>
        <w:fldChar w:fldCharType="begin"/>
      </w:r>
      <w:r w:rsidRPr="0069447B">
        <w:rPr>
          <w:rFonts w:eastAsia="Times New Roman"/>
        </w:rPr>
        <w:instrText xml:space="preserve"> SEQ Figure \* ARABIC </w:instrText>
      </w:r>
      <w:r w:rsidRPr="0069447B">
        <w:rPr>
          <w:rFonts w:eastAsia="Times New Roman"/>
        </w:rPr>
        <w:fldChar w:fldCharType="separate"/>
      </w:r>
      <w:r w:rsidR="001728C8">
        <w:rPr>
          <w:rFonts w:eastAsia="Times New Roman"/>
          <w:noProof/>
        </w:rPr>
        <w:t>2</w:t>
      </w:r>
      <w:r w:rsidRPr="0069447B">
        <w:rPr>
          <w:rFonts w:eastAsia="Times New Roman"/>
        </w:rPr>
        <w:fldChar w:fldCharType="end"/>
      </w:r>
      <w:bookmarkEnd w:id="16"/>
      <w:r w:rsidRPr="0069447B">
        <w:rPr>
          <w:rFonts w:eastAsia="Times New Roman"/>
        </w:rPr>
        <w:t>. CORESET</w:t>
      </w:r>
      <w:r>
        <w:rPr>
          <w:rFonts w:eastAsia="Times New Roman"/>
        </w:rPr>
        <w:t xml:space="preserve"> enhancements</w:t>
      </w:r>
      <w:r w:rsidRPr="0069447B">
        <w:rPr>
          <w:rFonts w:eastAsia="Times New Roman"/>
        </w:rPr>
        <w:t xml:space="preserve"> for eRedCap UE</w:t>
      </w:r>
      <w:bookmarkEnd w:id="17"/>
    </w:p>
    <w:p w14:paraId="763985EA" w14:textId="748D2DA7" w:rsidR="008B7F41" w:rsidRDefault="008B7F41" w:rsidP="000D2A70">
      <w:pPr>
        <w:jc w:val="both"/>
        <w:rPr>
          <w:rFonts w:ascii="Times New Roman" w:eastAsia="SimSun" w:hAnsi="Times New Roman" w:cs="Times New Roman"/>
        </w:rPr>
      </w:pPr>
    </w:p>
    <w:p w14:paraId="6CA9031E" w14:textId="3F20C10F" w:rsidR="001D7665" w:rsidRDefault="00581F4F" w:rsidP="001D7665">
      <w:pPr>
        <w:jc w:val="both"/>
        <w:rPr>
          <w:rFonts w:ascii="Times New Roman" w:eastAsia="SimSun" w:hAnsi="Times New Roman" w:cs="Times New Roman"/>
          <w:b/>
          <w:bCs/>
          <w:u w:val="single"/>
        </w:rPr>
      </w:pPr>
      <w:r>
        <w:rPr>
          <w:rFonts w:ascii="Times New Roman" w:eastAsia="SimSun" w:hAnsi="Times New Roman" w:cs="Times New Roman"/>
          <w:b/>
          <w:bCs/>
          <w:u w:val="single"/>
        </w:rPr>
        <w:t xml:space="preserve">Initial BWP and </w:t>
      </w:r>
      <w:r w:rsidR="006F0B2D">
        <w:rPr>
          <w:rFonts w:ascii="Times New Roman" w:eastAsia="SimSun" w:hAnsi="Times New Roman" w:cs="Times New Roman"/>
          <w:b/>
          <w:bCs/>
          <w:u w:val="single"/>
        </w:rPr>
        <w:t>RRC-configured BWP</w:t>
      </w:r>
    </w:p>
    <w:p w14:paraId="669B38AF" w14:textId="2FB610D4" w:rsidR="001A7D59" w:rsidRPr="001A7D59" w:rsidRDefault="001A7D59" w:rsidP="001D7665">
      <w:pPr>
        <w:jc w:val="both"/>
        <w:rPr>
          <w:rFonts w:ascii="Times New Roman" w:eastAsia="SimSun" w:hAnsi="Times New Roman" w:cs="Times New Roman"/>
        </w:rPr>
      </w:pPr>
      <w:r w:rsidRPr="001A7D59">
        <w:rPr>
          <w:rFonts w:ascii="Times New Roman" w:eastAsia="SimSun" w:hAnsi="Times New Roman" w:cs="Times New Roman"/>
        </w:rPr>
        <w:t xml:space="preserve">As the </w:t>
      </w:r>
      <w:r>
        <w:rPr>
          <w:rFonts w:ascii="Times New Roman" w:eastAsia="SimSun" w:hAnsi="Times New Roman" w:cs="Times New Roman"/>
        </w:rPr>
        <w:t xml:space="preserve">BW capability was reduced from 100MHz to 20MHz in Rel-17 RedCap, </w:t>
      </w:r>
      <w:r w:rsidR="007119D0">
        <w:rPr>
          <w:rFonts w:ascii="Times New Roman" w:eastAsia="SimSun" w:hAnsi="Times New Roman" w:cs="Times New Roman"/>
        </w:rPr>
        <w:t xml:space="preserve">there have been </w:t>
      </w:r>
      <w:r w:rsidR="003D7B2F">
        <w:rPr>
          <w:rFonts w:ascii="Times New Roman" w:eastAsia="SimSun" w:hAnsi="Times New Roman" w:cs="Times New Roman"/>
        </w:rPr>
        <w:t xml:space="preserve">lots of discussions on </w:t>
      </w:r>
      <w:r>
        <w:rPr>
          <w:rFonts w:ascii="Times New Roman" w:eastAsia="SimSun" w:hAnsi="Times New Roman" w:cs="Times New Roman"/>
        </w:rPr>
        <w:t xml:space="preserve">the BWP </w:t>
      </w:r>
      <w:r w:rsidR="00172578">
        <w:rPr>
          <w:rFonts w:ascii="Times New Roman" w:eastAsia="SimSun" w:hAnsi="Times New Roman" w:cs="Times New Roman"/>
        </w:rPr>
        <w:t>operation during SI/WI</w:t>
      </w:r>
      <w:r w:rsidR="003D7B2F">
        <w:rPr>
          <w:rFonts w:ascii="Times New Roman" w:eastAsia="SimSun" w:hAnsi="Times New Roman" w:cs="Times New Roman"/>
        </w:rPr>
        <w:t>. Some of the Rel-17 discussion points are</w:t>
      </w:r>
      <w:r w:rsidR="000B1674">
        <w:rPr>
          <w:rFonts w:ascii="Times New Roman" w:eastAsia="SimSun" w:hAnsi="Times New Roman" w:cs="Times New Roman"/>
        </w:rPr>
        <w:t xml:space="preserve"> listed below:</w:t>
      </w:r>
    </w:p>
    <w:p w14:paraId="45684E81" w14:textId="2E121B6F" w:rsidR="00004A8C" w:rsidRDefault="00004A8C" w:rsidP="00376853">
      <w:pPr>
        <w:pStyle w:val="ListParagraph"/>
        <w:numPr>
          <w:ilvl w:val="0"/>
          <w:numId w:val="8"/>
        </w:numPr>
        <w:jc w:val="both"/>
        <w:rPr>
          <w:rFonts w:ascii="Times New Roman" w:eastAsia="SimSun" w:hAnsi="Times New Roman" w:cs="Times New Roman"/>
        </w:rPr>
      </w:pPr>
      <w:r>
        <w:rPr>
          <w:rFonts w:ascii="Times New Roman" w:eastAsia="SimSun" w:hAnsi="Times New Roman" w:cs="Times New Roman"/>
        </w:rPr>
        <w:t xml:space="preserve">How to </w:t>
      </w:r>
      <w:r w:rsidR="00691DDF">
        <w:rPr>
          <w:rFonts w:ascii="Times New Roman" w:eastAsia="SimSun" w:hAnsi="Times New Roman" w:cs="Times New Roman"/>
        </w:rPr>
        <w:t>configure initial active BWP for UL and DL</w:t>
      </w:r>
    </w:p>
    <w:p w14:paraId="01749D2C" w14:textId="2EF4C1D7" w:rsidR="00691DDF" w:rsidRDefault="001774C7" w:rsidP="00376853">
      <w:pPr>
        <w:pStyle w:val="ListParagraph"/>
        <w:numPr>
          <w:ilvl w:val="0"/>
          <w:numId w:val="8"/>
        </w:numPr>
        <w:jc w:val="both"/>
        <w:rPr>
          <w:rFonts w:ascii="Times New Roman" w:eastAsia="SimSun" w:hAnsi="Times New Roman" w:cs="Times New Roman"/>
        </w:rPr>
      </w:pPr>
      <w:r w:rsidRPr="00376853">
        <w:rPr>
          <w:rFonts w:ascii="Times New Roman" w:eastAsia="SimSun" w:hAnsi="Times New Roman" w:cs="Times New Roman"/>
        </w:rPr>
        <w:t xml:space="preserve">How to </w:t>
      </w:r>
      <w:r w:rsidR="001C26CA">
        <w:rPr>
          <w:rFonts w:ascii="Times New Roman" w:eastAsia="SimSun" w:hAnsi="Times New Roman" w:cs="Times New Roman"/>
        </w:rPr>
        <w:t xml:space="preserve">perform </w:t>
      </w:r>
      <w:r w:rsidR="00376853">
        <w:rPr>
          <w:rFonts w:ascii="Times New Roman" w:eastAsia="SimSun" w:hAnsi="Times New Roman" w:cs="Times New Roman"/>
        </w:rPr>
        <w:t>SSB</w:t>
      </w:r>
      <w:r w:rsidR="001C26CA">
        <w:rPr>
          <w:rFonts w:ascii="Times New Roman" w:eastAsia="SimSun" w:hAnsi="Times New Roman" w:cs="Times New Roman"/>
        </w:rPr>
        <w:t xml:space="preserve"> measurement</w:t>
      </w:r>
      <w:r w:rsidR="00376853">
        <w:rPr>
          <w:rFonts w:ascii="Times New Roman" w:eastAsia="SimSun" w:hAnsi="Times New Roman" w:cs="Times New Roman"/>
        </w:rPr>
        <w:t xml:space="preserve"> if </w:t>
      </w:r>
      <w:r w:rsidR="001C26CA">
        <w:rPr>
          <w:rFonts w:ascii="Times New Roman" w:eastAsia="SimSun" w:hAnsi="Times New Roman" w:cs="Times New Roman"/>
        </w:rPr>
        <w:t xml:space="preserve">active </w:t>
      </w:r>
      <w:r w:rsidR="00EE06BE">
        <w:rPr>
          <w:rFonts w:ascii="Times New Roman" w:eastAsia="SimSun" w:hAnsi="Times New Roman" w:cs="Times New Roman"/>
        </w:rPr>
        <w:t xml:space="preserve">DL </w:t>
      </w:r>
      <w:r w:rsidR="00376853">
        <w:rPr>
          <w:rFonts w:ascii="Times New Roman" w:eastAsia="SimSun" w:hAnsi="Times New Roman" w:cs="Times New Roman"/>
        </w:rPr>
        <w:t>BWP does not include SSB</w:t>
      </w:r>
      <w:r w:rsidR="000B1674">
        <w:rPr>
          <w:rFonts w:ascii="Times New Roman" w:eastAsia="SimSun" w:hAnsi="Times New Roman" w:cs="Times New Roman"/>
        </w:rPr>
        <w:t xml:space="preserve"> </w:t>
      </w:r>
    </w:p>
    <w:p w14:paraId="28EEC742" w14:textId="7EBD1CA9" w:rsidR="00376853" w:rsidRPr="00691DDF" w:rsidRDefault="00EE06BE" w:rsidP="0006434E">
      <w:pPr>
        <w:pStyle w:val="ListParagraph"/>
        <w:numPr>
          <w:ilvl w:val="0"/>
          <w:numId w:val="8"/>
        </w:numPr>
        <w:jc w:val="both"/>
        <w:rPr>
          <w:rFonts w:ascii="Times New Roman" w:eastAsia="SimSun" w:hAnsi="Times New Roman" w:cs="Times New Roman"/>
        </w:rPr>
      </w:pPr>
      <w:r>
        <w:rPr>
          <w:rFonts w:ascii="Times New Roman" w:eastAsia="SimSun" w:hAnsi="Times New Roman" w:cs="Times New Roman"/>
        </w:rPr>
        <w:t>H</w:t>
      </w:r>
      <w:r w:rsidR="000B1674" w:rsidRPr="00691DDF">
        <w:rPr>
          <w:rFonts w:ascii="Times New Roman" w:eastAsia="SimSun" w:hAnsi="Times New Roman" w:cs="Times New Roman"/>
        </w:rPr>
        <w:t>ow to utilize NCD-SSB</w:t>
      </w:r>
      <w:r w:rsidR="00691DDF">
        <w:rPr>
          <w:rFonts w:ascii="Times New Roman" w:eastAsia="SimSun" w:hAnsi="Times New Roman" w:cs="Times New Roman"/>
        </w:rPr>
        <w:t xml:space="preserve"> in </w:t>
      </w:r>
      <w:r w:rsidR="005A3D1C" w:rsidRPr="00691DDF">
        <w:rPr>
          <w:rFonts w:ascii="Times New Roman" w:eastAsia="SimSun" w:hAnsi="Times New Roman" w:cs="Times New Roman"/>
        </w:rPr>
        <w:t>RRC-configured BWP or initial active</w:t>
      </w:r>
      <w:r w:rsidR="009506EE">
        <w:rPr>
          <w:rFonts w:ascii="Times New Roman" w:eastAsia="SimSun" w:hAnsi="Times New Roman" w:cs="Times New Roman"/>
        </w:rPr>
        <w:t xml:space="preserve"> DL</w:t>
      </w:r>
      <w:r w:rsidR="005A3D1C" w:rsidRPr="00691DDF">
        <w:rPr>
          <w:rFonts w:ascii="Times New Roman" w:eastAsia="SimSun" w:hAnsi="Times New Roman" w:cs="Times New Roman"/>
        </w:rPr>
        <w:t xml:space="preserve"> BWP as well</w:t>
      </w:r>
    </w:p>
    <w:p w14:paraId="4C507A9A" w14:textId="297825B6" w:rsidR="00376853" w:rsidRDefault="00376853" w:rsidP="00376853">
      <w:pPr>
        <w:pStyle w:val="ListParagraph"/>
        <w:numPr>
          <w:ilvl w:val="0"/>
          <w:numId w:val="8"/>
        </w:numPr>
        <w:jc w:val="both"/>
        <w:rPr>
          <w:rFonts w:ascii="Times New Roman" w:eastAsia="SimSun" w:hAnsi="Times New Roman" w:cs="Times New Roman"/>
        </w:rPr>
      </w:pPr>
      <w:r>
        <w:rPr>
          <w:rFonts w:ascii="Times New Roman" w:eastAsia="SimSun" w:hAnsi="Times New Roman" w:cs="Times New Roman"/>
        </w:rPr>
        <w:t>If</w:t>
      </w:r>
      <w:r w:rsidR="00481230">
        <w:rPr>
          <w:rFonts w:ascii="Times New Roman" w:eastAsia="SimSun" w:hAnsi="Times New Roman" w:cs="Times New Roman"/>
        </w:rPr>
        <w:t xml:space="preserve"> UL BWP is positioned not in the edge of the system BW, how to </w:t>
      </w:r>
      <w:r w:rsidR="00EE06BE">
        <w:rPr>
          <w:rFonts w:ascii="Times New Roman" w:eastAsia="SimSun" w:hAnsi="Times New Roman" w:cs="Times New Roman"/>
        </w:rPr>
        <w:t xml:space="preserve">handle </w:t>
      </w:r>
      <w:r w:rsidR="00516161">
        <w:rPr>
          <w:rFonts w:ascii="Times New Roman" w:eastAsia="SimSun" w:hAnsi="Times New Roman" w:cs="Times New Roman"/>
        </w:rPr>
        <w:t xml:space="preserve">UL </w:t>
      </w:r>
      <w:r w:rsidR="00567AA7">
        <w:rPr>
          <w:rFonts w:ascii="Times New Roman" w:eastAsia="SimSun" w:hAnsi="Times New Roman" w:cs="Times New Roman"/>
        </w:rPr>
        <w:t>resource fragmentation for 100MHz UEs</w:t>
      </w:r>
      <w:r w:rsidR="00CF025A">
        <w:rPr>
          <w:rFonts w:ascii="Times New Roman" w:eastAsia="SimSun" w:hAnsi="Times New Roman" w:cs="Times New Roman"/>
        </w:rPr>
        <w:t xml:space="preserve"> </w:t>
      </w:r>
    </w:p>
    <w:p w14:paraId="17A4A38E" w14:textId="1A03ED34" w:rsidR="004C344A" w:rsidRDefault="004C344A" w:rsidP="00376853">
      <w:pPr>
        <w:pStyle w:val="ListParagraph"/>
        <w:numPr>
          <w:ilvl w:val="0"/>
          <w:numId w:val="8"/>
        </w:numPr>
        <w:jc w:val="both"/>
        <w:rPr>
          <w:rFonts w:ascii="Times New Roman" w:eastAsia="SimSun" w:hAnsi="Times New Roman" w:cs="Times New Roman"/>
        </w:rPr>
      </w:pPr>
      <w:r>
        <w:rPr>
          <w:rFonts w:ascii="Times New Roman" w:eastAsia="SimSun" w:hAnsi="Times New Roman" w:cs="Times New Roman"/>
        </w:rPr>
        <w:t>Coexistence between 100MHz Rel-15 UE and 20MHz Rel-17 RedCap UE</w:t>
      </w:r>
    </w:p>
    <w:p w14:paraId="4FD8A20D" w14:textId="014B8499" w:rsidR="0091083D" w:rsidRPr="0091083D" w:rsidRDefault="004571BB" w:rsidP="0091083D">
      <w:pPr>
        <w:jc w:val="both"/>
        <w:rPr>
          <w:rFonts w:ascii="Times New Roman" w:eastAsia="SimSun" w:hAnsi="Times New Roman" w:cs="Times New Roman"/>
        </w:rPr>
      </w:pPr>
      <w:r>
        <w:rPr>
          <w:rFonts w:ascii="Times New Roman" w:eastAsia="SimSun" w:hAnsi="Times New Roman" w:cs="Times New Roman"/>
        </w:rPr>
        <w:t xml:space="preserve">As can be seen in </w:t>
      </w:r>
      <w:r>
        <w:rPr>
          <w:rFonts w:ascii="Times New Roman" w:eastAsia="SimSun" w:hAnsi="Times New Roman" w:cs="Times New Roman"/>
        </w:rPr>
        <w:fldChar w:fldCharType="begin"/>
      </w:r>
      <w:r>
        <w:rPr>
          <w:rFonts w:ascii="Times New Roman" w:eastAsia="SimSun" w:hAnsi="Times New Roman" w:cs="Times New Roman"/>
        </w:rPr>
        <w:instrText xml:space="preserve"> REF _Ref102003601 \h </w:instrText>
      </w:r>
      <w:r w:rsidR="00DD039A">
        <w:rPr>
          <w:rFonts w:ascii="Times New Roman" w:eastAsia="SimSun" w:hAnsi="Times New Roman" w:cs="Times New Roman"/>
        </w:rPr>
        <w:instrText xml:space="preserve"> \* MERGEFORMAT </w:instrText>
      </w:r>
      <w:r>
        <w:rPr>
          <w:rFonts w:ascii="Times New Roman" w:eastAsia="SimSun" w:hAnsi="Times New Roman" w:cs="Times New Roman"/>
        </w:rPr>
      </w:r>
      <w:r>
        <w:rPr>
          <w:rFonts w:ascii="Times New Roman" w:eastAsia="SimSun" w:hAnsi="Times New Roman" w:cs="Times New Roman"/>
        </w:rPr>
        <w:fldChar w:fldCharType="separate"/>
      </w:r>
      <w:r w:rsidRPr="00DD039A">
        <w:rPr>
          <w:rFonts w:ascii="Times New Roman" w:eastAsia="SimSun" w:hAnsi="Times New Roman" w:cs="Times New Roman"/>
        </w:rPr>
        <w:t>Figure 3</w:t>
      </w:r>
      <w:r>
        <w:rPr>
          <w:rFonts w:ascii="Times New Roman" w:eastAsia="SimSun" w:hAnsi="Times New Roman" w:cs="Times New Roman"/>
        </w:rPr>
        <w:fldChar w:fldCharType="end"/>
      </w:r>
      <w:r w:rsidR="00DD039A">
        <w:rPr>
          <w:rFonts w:ascii="Times New Roman" w:eastAsia="SimSun" w:hAnsi="Times New Roman" w:cs="Times New Roman"/>
        </w:rPr>
        <w:t xml:space="preserve">, </w:t>
      </w:r>
      <w:r w:rsidR="00395925">
        <w:rPr>
          <w:rFonts w:ascii="Times New Roman" w:eastAsia="SimSun" w:hAnsi="Times New Roman" w:cs="Times New Roman"/>
        </w:rPr>
        <w:t xml:space="preserve">the smaller BW brings </w:t>
      </w:r>
      <w:r w:rsidR="00DD674C">
        <w:rPr>
          <w:rFonts w:ascii="Times New Roman" w:eastAsia="SimSun" w:hAnsi="Times New Roman" w:cs="Times New Roman"/>
        </w:rPr>
        <w:t>similar questions as listed above.</w:t>
      </w:r>
      <w:r w:rsidR="00665869">
        <w:rPr>
          <w:rFonts w:ascii="Times New Roman" w:eastAsia="SimSun" w:hAnsi="Times New Roman" w:cs="Times New Roman"/>
        </w:rPr>
        <w:t xml:space="preserve"> As the number of BWPs </w:t>
      </w:r>
      <w:r w:rsidR="007545DF">
        <w:rPr>
          <w:rFonts w:ascii="Times New Roman" w:eastAsia="SimSun" w:hAnsi="Times New Roman" w:cs="Times New Roman"/>
        </w:rPr>
        <w:t>increases, the corresponding impacts is expected to be larger than Rel-17 RedCap devices.</w:t>
      </w:r>
      <w:r w:rsidR="00DD674C">
        <w:rPr>
          <w:rFonts w:ascii="Times New Roman" w:eastAsia="SimSun" w:hAnsi="Times New Roman" w:cs="Times New Roman"/>
        </w:rPr>
        <w:t xml:space="preserve"> </w:t>
      </w:r>
      <w:r w:rsidR="007545DF">
        <w:rPr>
          <w:rFonts w:ascii="Times New Roman" w:eastAsia="SimSun" w:hAnsi="Times New Roman" w:cs="Times New Roman"/>
        </w:rPr>
        <w:t>Additionally,</w:t>
      </w:r>
      <w:r w:rsidR="004C344A">
        <w:rPr>
          <w:rFonts w:ascii="Times New Roman" w:eastAsia="SimSun" w:hAnsi="Times New Roman" w:cs="Times New Roman"/>
        </w:rPr>
        <w:t xml:space="preserve"> we also need to consider the coexistence between 20MHz Rel-17 RedCap UEs and 5MHz Rel-18 eRedCap UEs. </w:t>
      </w:r>
    </w:p>
    <w:p w14:paraId="273E58E5" w14:textId="77777777" w:rsidR="00C164AD" w:rsidRDefault="00C164AD" w:rsidP="000D2A70">
      <w:pPr>
        <w:jc w:val="both"/>
        <w:rPr>
          <w:rFonts w:ascii="Times New Roman" w:eastAsia="SimSun" w:hAnsi="Times New Roman" w:cs="Times New Roman"/>
        </w:rPr>
      </w:pPr>
    </w:p>
    <w:p w14:paraId="301C3137" w14:textId="492A8E04" w:rsidR="007D5B74" w:rsidRDefault="009F4635" w:rsidP="00CC50AC">
      <w:pPr>
        <w:jc w:val="center"/>
        <w:rPr>
          <w:rFonts w:ascii="Times New Roman" w:eastAsia="SimSun" w:hAnsi="Times New Roman" w:cs="Times New Roman"/>
        </w:rPr>
      </w:pPr>
      <w:r>
        <w:rPr>
          <w:rFonts w:ascii="Times New Roman" w:eastAsia="SimSun" w:hAnsi="Times New Roman" w:cs="Times New Roman"/>
          <w:noProof/>
        </w:rPr>
        <w:lastRenderedPageBreak/>
        <w:drawing>
          <wp:inline distT="0" distB="0" distL="0" distR="0" wp14:anchorId="532F7711" wp14:editId="4FC24EA5">
            <wp:extent cx="4359845" cy="1389888"/>
            <wp:effectExtent l="0" t="0" r="317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09868" cy="1405835"/>
                    </a:xfrm>
                    <a:prstGeom prst="rect">
                      <a:avLst/>
                    </a:prstGeom>
                    <a:noFill/>
                  </pic:spPr>
                </pic:pic>
              </a:graphicData>
            </a:graphic>
          </wp:inline>
        </w:drawing>
      </w:r>
    </w:p>
    <w:p w14:paraId="66998CAA" w14:textId="163958F4" w:rsidR="00CC50AC" w:rsidRPr="0069447B" w:rsidRDefault="00CC50AC" w:rsidP="00CC50AC">
      <w:pPr>
        <w:pStyle w:val="TH"/>
        <w:rPr>
          <w:rFonts w:eastAsia="Times New Roman"/>
        </w:rPr>
      </w:pPr>
      <w:bookmarkStart w:id="18" w:name="_Ref102003601"/>
      <w:r w:rsidRPr="0069447B">
        <w:rPr>
          <w:rFonts w:eastAsia="Times New Roman"/>
        </w:rPr>
        <w:t xml:space="preserve">Figure </w:t>
      </w:r>
      <w:r w:rsidRPr="0069447B">
        <w:rPr>
          <w:rFonts w:eastAsia="Times New Roman"/>
        </w:rPr>
        <w:fldChar w:fldCharType="begin"/>
      </w:r>
      <w:r w:rsidRPr="0069447B">
        <w:rPr>
          <w:rFonts w:eastAsia="Times New Roman"/>
        </w:rPr>
        <w:instrText xml:space="preserve"> SEQ Figure \* ARABIC </w:instrText>
      </w:r>
      <w:r w:rsidRPr="0069447B">
        <w:rPr>
          <w:rFonts w:eastAsia="Times New Roman"/>
        </w:rPr>
        <w:fldChar w:fldCharType="separate"/>
      </w:r>
      <w:r>
        <w:rPr>
          <w:rFonts w:eastAsia="Times New Roman"/>
          <w:noProof/>
        </w:rPr>
        <w:t>3</w:t>
      </w:r>
      <w:r w:rsidRPr="0069447B">
        <w:rPr>
          <w:rFonts w:eastAsia="Times New Roman"/>
        </w:rPr>
        <w:fldChar w:fldCharType="end"/>
      </w:r>
      <w:bookmarkEnd w:id="18"/>
      <w:r w:rsidRPr="0069447B">
        <w:rPr>
          <w:rFonts w:eastAsia="Times New Roman"/>
        </w:rPr>
        <w:t xml:space="preserve">. </w:t>
      </w:r>
      <w:r w:rsidR="008A743A">
        <w:rPr>
          <w:rFonts w:eastAsia="Times New Roman"/>
        </w:rPr>
        <w:t xml:space="preserve">Example of </w:t>
      </w:r>
      <w:r w:rsidR="00DD039A">
        <w:rPr>
          <w:rFonts w:eastAsia="Times New Roman"/>
        </w:rPr>
        <w:t>BWP</w:t>
      </w:r>
      <w:r w:rsidR="008A743A">
        <w:rPr>
          <w:rFonts w:eastAsia="Times New Roman"/>
        </w:rPr>
        <w:t xml:space="preserve"> configurations</w:t>
      </w:r>
      <w:r w:rsidR="00DD039A">
        <w:rPr>
          <w:rFonts w:eastAsia="Times New Roman"/>
        </w:rPr>
        <w:t xml:space="preserve"> for RedCap UE (20MHz) and eRedCap UE (5MHz)</w:t>
      </w:r>
    </w:p>
    <w:p w14:paraId="573F88E6" w14:textId="77777777" w:rsidR="007D5B74" w:rsidRDefault="007D5B74" w:rsidP="00FF3FB2">
      <w:pPr>
        <w:jc w:val="both"/>
        <w:rPr>
          <w:rFonts w:ascii="Times New Roman" w:eastAsia="SimSun" w:hAnsi="Times New Roman" w:cs="Times New Roman"/>
          <w:b/>
          <w:i/>
          <w:iCs/>
        </w:rPr>
      </w:pPr>
    </w:p>
    <w:p w14:paraId="6CBB0864" w14:textId="777C0490" w:rsidR="00FF3FB2" w:rsidRDefault="00FF3FB2" w:rsidP="00FF3FB2">
      <w:pPr>
        <w:jc w:val="both"/>
        <w:rPr>
          <w:rFonts w:ascii="Times New Roman" w:eastAsia="SimSun" w:hAnsi="Times New Roman" w:cs="Times New Roman"/>
          <w:b/>
          <w:i/>
          <w:iCs/>
        </w:rPr>
      </w:pPr>
      <w:bookmarkStart w:id="19" w:name="Ob2"/>
      <w:r w:rsidRPr="00EC1005">
        <w:rPr>
          <w:rFonts w:ascii="Times New Roman" w:eastAsia="SimSun" w:hAnsi="Times New Roman" w:cs="Times New Roman"/>
          <w:b/>
          <w:i/>
          <w:iCs/>
        </w:rPr>
        <w:t xml:space="preserve">Observation </w:t>
      </w:r>
      <w:r w:rsidRPr="00EC1005">
        <w:rPr>
          <w:rFonts w:ascii="Times New Roman" w:eastAsia="SimSun" w:hAnsi="Times New Roman" w:cs="Times New Roman"/>
          <w:b/>
          <w:i/>
          <w:iCs/>
        </w:rPr>
        <w:fldChar w:fldCharType="begin"/>
      </w:r>
      <w:r w:rsidRPr="00EC1005">
        <w:rPr>
          <w:rFonts w:ascii="Times New Roman" w:eastAsia="SimSun" w:hAnsi="Times New Roman" w:cs="Times New Roman"/>
          <w:b/>
          <w:i/>
          <w:iCs/>
        </w:rPr>
        <w:instrText xml:space="preserve"> SEQ [NewP] \* MERGEFORMAT </w:instrText>
      </w:r>
      <w:r w:rsidRPr="00EC1005">
        <w:rPr>
          <w:rFonts w:ascii="Times New Roman" w:eastAsia="SimSun" w:hAnsi="Times New Roman" w:cs="Times New Roman"/>
          <w:b/>
          <w:i/>
          <w:iCs/>
        </w:rPr>
        <w:fldChar w:fldCharType="separate"/>
      </w:r>
      <w:r w:rsidRPr="00EC1005">
        <w:rPr>
          <w:rFonts w:ascii="Times New Roman" w:eastAsia="SimSun" w:hAnsi="Times New Roman" w:cs="Times New Roman"/>
          <w:b/>
          <w:i/>
          <w:iCs/>
        </w:rPr>
        <w:t>2</w:t>
      </w:r>
      <w:r w:rsidRPr="00EC1005">
        <w:rPr>
          <w:rFonts w:ascii="Times New Roman" w:eastAsia="SimSun" w:hAnsi="Times New Roman" w:cs="Times New Roman"/>
          <w:b/>
          <w:i/>
          <w:iCs/>
        </w:rPr>
        <w:fldChar w:fldCharType="end"/>
      </w:r>
      <w:r w:rsidRPr="00EC1005">
        <w:rPr>
          <w:rFonts w:ascii="Times New Roman" w:eastAsia="SimSun" w:hAnsi="Times New Roman" w:cs="Times New Roman"/>
          <w:b/>
          <w:i/>
          <w:iCs/>
        </w:rPr>
        <w:t>:</w:t>
      </w:r>
      <w:r w:rsidR="00AA0F38">
        <w:rPr>
          <w:rFonts w:ascii="Times New Roman" w:eastAsia="SimSun" w:hAnsi="Times New Roman" w:cs="Times New Roman"/>
          <w:b/>
          <w:i/>
          <w:iCs/>
        </w:rPr>
        <w:t xml:space="preserve"> For</w:t>
      </w:r>
      <w:r w:rsidRPr="00EC1005">
        <w:rPr>
          <w:rFonts w:ascii="Times New Roman" w:eastAsia="SimSun" w:hAnsi="Times New Roman" w:cs="Times New Roman"/>
          <w:b/>
          <w:i/>
          <w:iCs/>
        </w:rPr>
        <w:t xml:space="preserve"> </w:t>
      </w:r>
      <w:r w:rsidRPr="00FF3FB2">
        <w:rPr>
          <w:rFonts w:ascii="Times New Roman" w:eastAsia="SimSun" w:hAnsi="Times New Roman" w:cs="Times New Roman"/>
          <w:b/>
          <w:i/>
          <w:iCs/>
        </w:rPr>
        <w:t>UE bandwidth reduction to 5MHz</w:t>
      </w:r>
    </w:p>
    <w:p w14:paraId="724B401C" w14:textId="2CDD7102" w:rsidR="00C01BF3" w:rsidRPr="00C01BF3" w:rsidRDefault="00C01BF3" w:rsidP="00C01BF3">
      <w:pPr>
        <w:pStyle w:val="ListParagraph"/>
        <w:numPr>
          <w:ilvl w:val="0"/>
          <w:numId w:val="8"/>
        </w:numPr>
        <w:jc w:val="both"/>
        <w:rPr>
          <w:rFonts w:ascii="Times New Roman" w:eastAsia="SimSun" w:hAnsi="Times New Roman" w:cs="Times New Roman"/>
          <w:b/>
          <w:i/>
          <w:iCs/>
        </w:rPr>
      </w:pPr>
      <w:r w:rsidRPr="00C01BF3">
        <w:rPr>
          <w:rFonts w:ascii="Times New Roman" w:eastAsia="SimSun" w:hAnsi="Times New Roman" w:cs="Times New Roman"/>
          <w:b/>
          <w:i/>
          <w:iCs/>
        </w:rPr>
        <w:t xml:space="preserve">30KHz SCS requires more spec impacts compared to 15KHz SCS </w:t>
      </w:r>
    </w:p>
    <w:p w14:paraId="4BE7560D" w14:textId="77777777" w:rsidR="00C01BF3" w:rsidRDefault="00C01BF3" w:rsidP="00C01BF3">
      <w:pPr>
        <w:pStyle w:val="ListParagraph"/>
        <w:numPr>
          <w:ilvl w:val="1"/>
          <w:numId w:val="8"/>
        </w:numPr>
        <w:jc w:val="both"/>
        <w:rPr>
          <w:rFonts w:ascii="Times New Roman" w:eastAsia="SimSun" w:hAnsi="Times New Roman" w:cs="Times New Roman"/>
          <w:b/>
          <w:i/>
          <w:iCs/>
        </w:rPr>
      </w:pPr>
      <w:r>
        <w:rPr>
          <w:rFonts w:ascii="Times New Roman" w:eastAsia="SimSun" w:hAnsi="Times New Roman" w:cs="Times New Roman"/>
          <w:b/>
          <w:i/>
          <w:iCs/>
        </w:rPr>
        <w:t xml:space="preserve">Number of RBs need to be increased to 12 </w:t>
      </w:r>
    </w:p>
    <w:p w14:paraId="04DD0F83" w14:textId="77777777" w:rsidR="00C01BF3" w:rsidRPr="00EC1005" w:rsidRDefault="00C01BF3" w:rsidP="00C01BF3">
      <w:pPr>
        <w:pStyle w:val="ListParagraph"/>
        <w:numPr>
          <w:ilvl w:val="1"/>
          <w:numId w:val="8"/>
        </w:numPr>
        <w:jc w:val="both"/>
        <w:rPr>
          <w:rFonts w:ascii="Times New Roman" w:eastAsia="SimSun" w:hAnsi="Times New Roman" w:cs="Times New Roman"/>
          <w:b/>
          <w:i/>
          <w:iCs/>
        </w:rPr>
      </w:pPr>
      <w:r>
        <w:rPr>
          <w:rFonts w:ascii="Times New Roman" w:eastAsia="SimSun" w:hAnsi="Times New Roman" w:cs="Times New Roman"/>
          <w:b/>
          <w:i/>
          <w:iCs/>
        </w:rPr>
        <w:t>PBCH needs to be enhanced to support 5MHz BW device</w:t>
      </w:r>
    </w:p>
    <w:p w14:paraId="1227E0A4" w14:textId="2C2768C5" w:rsidR="0007791B" w:rsidRDefault="00513511" w:rsidP="003E750B">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 xml:space="preserve">There is restriction on </w:t>
      </w:r>
      <w:r w:rsidR="003E750B">
        <w:rPr>
          <w:rFonts w:ascii="Times New Roman" w:eastAsia="SimSun" w:hAnsi="Times New Roman" w:cs="Times New Roman"/>
          <w:b/>
          <w:i/>
          <w:iCs/>
        </w:rPr>
        <w:t>CORESET0 configuration</w:t>
      </w:r>
      <w:r>
        <w:rPr>
          <w:rFonts w:ascii="Times New Roman" w:eastAsia="SimSun" w:hAnsi="Times New Roman" w:cs="Times New Roman"/>
          <w:b/>
          <w:i/>
          <w:iCs/>
        </w:rPr>
        <w:t xml:space="preserve"> for 5MHz BW UE</w:t>
      </w:r>
    </w:p>
    <w:p w14:paraId="7EEB127F" w14:textId="194CC37B" w:rsidR="00EA3B21" w:rsidRDefault="000A1341" w:rsidP="00EA3B21">
      <w:pPr>
        <w:pStyle w:val="ListParagraph"/>
        <w:numPr>
          <w:ilvl w:val="1"/>
          <w:numId w:val="8"/>
        </w:numPr>
        <w:jc w:val="both"/>
        <w:rPr>
          <w:rFonts w:ascii="Times New Roman" w:eastAsia="SimSun" w:hAnsi="Times New Roman" w:cs="Times New Roman"/>
          <w:b/>
          <w:i/>
          <w:iCs/>
        </w:rPr>
      </w:pPr>
      <w:r>
        <w:rPr>
          <w:rFonts w:ascii="Times New Roman" w:eastAsia="SimSun" w:hAnsi="Times New Roman" w:cs="Times New Roman"/>
          <w:b/>
          <w:i/>
          <w:iCs/>
        </w:rPr>
        <w:t xml:space="preserve">Need to consider </w:t>
      </w:r>
      <w:r w:rsidR="000A0855">
        <w:rPr>
          <w:rFonts w:ascii="Times New Roman" w:eastAsia="SimSun" w:hAnsi="Times New Roman" w:cs="Times New Roman"/>
          <w:b/>
          <w:i/>
          <w:iCs/>
        </w:rPr>
        <w:t>enhanced</w:t>
      </w:r>
      <w:r w:rsidR="00EA3B21">
        <w:rPr>
          <w:rFonts w:ascii="Times New Roman" w:eastAsia="SimSun" w:hAnsi="Times New Roman" w:cs="Times New Roman"/>
          <w:b/>
          <w:i/>
          <w:iCs/>
        </w:rPr>
        <w:t xml:space="preserve"> CORESET0 configuration </w:t>
      </w:r>
      <w:r>
        <w:rPr>
          <w:rFonts w:ascii="Times New Roman" w:eastAsia="SimSun" w:hAnsi="Times New Roman" w:cs="Times New Roman"/>
          <w:b/>
          <w:i/>
          <w:iCs/>
        </w:rPr>
        <w:t>for 5MHz BW devices</w:t>
      </w:r>
    </w:p>
    <w:p w14:paraId="724A91DE" w14:textId="3116463C" w:rsidR="00C01BF3" w:rsidRDefault="00CF0E6C" w:rsidP="0072484F">
      <w:pPr>
        <w:pStyle w:val="ListParagraph"/>
        <w:numPr>
          <w:ilvl w:val="0"/>
          <w:numId w:val="8"/>
        </w:numPr>
        <w:overflowPunct w:val="0"/>
        <w:autoSpaceDE w:val="0"/>
        <w:autoSpaceDN w:val="0"/>
        <w:adjustRightInd w:val="0"/>
        <w:spacing w:after="180" w:line="240" w:lineRule="auto"/>
        <w:jc w:val="both"/>
        <w:textAlignment w:val="baseline"/>
        <w:rPr>
          <w:rFonts w:ascii="Times New Roman" w:eastAsia="SimSun" w:hAnsi="Times New Roman" w:cs="Times New Roman"/>
          <w:b/>
          <w:bCs/>
          <w:i/>
          <w:iCs/>
        </w:rPr>
      </w:pPr>
      <w:r w:rsidRPr="00CF0E6C">
        <w:rPr>
          <w:rFonts w:ascii="Times New Roman" w:eastAsia="SimSun" w:hAnsi="Times New Roman" w:cs="Times New Roman"/>
          <w:b/>
          <w:bCs/>
          <w:i/>
          <w:iCs/>
        </w:rPr>
        <w:t>CORESET</w:t>
      </w:r>
      <w:r>
        <w:rPr>
          <w:rFonts w:ascii="Times New Roman" w:eastAsia="SimSun" w:hAnsi="Times New Roman" w:cs="Times New Roman"/>
          <w:b/>
          <w:bCs/>
          <w:i/>
          <w:iCs/>
        </w:rPr>
        <w:t xml:space="preserve"> </w:t>
      </w:r>
      <w:r w:rsidR="00B11865">
        <w:rPr>
          <w:rFonts w:ascii="Times New Roman" w:eastAsia="SimSun" w:hAnsi="Times New Roman" w:cs="Times New Roman"/>
          <w:b/>
          <w:bCs/>
          <w:i/>
          <w:iCs/>
        </w:rPr>
        <w:t xml:space="preserve">with 5MHz BW limitation will have </w:t>
      </w:r>
      <w:r w:rsidR="00D41463">
        <w:rPr>
          <w:rFonts w:ascii="Times New Roman" w:eastAsia="SimSun" w:hAnsi="Times New Roman" w:cs="Times New Roman"/>
          <w:b/>
          <w:bCs/>
          <w:i/>
          <w:iCs/>
        </w:rPr>
        <w:t xml:space="preserve">PDCCH </w:t>
      </w:r>
      <w:r w:rsidR="00B11865">
        <w:rPr>
          <w:rFonts w:ascii="Times New Roman" w:eastAsia="SimSun" w:hAnsi="Times New Roman" w:cs="Times New Roman"/>
          <w:b/>
          <w:bCs/>
          <w:i/>
          <w:iCs/>
        </w:rPr>
        <w:t xml:space="preserve">coverage issue as </w:t>
      </w:r>
      <w:r w:rsidR="008A0C56">
        <w:rPr>
          <w:rFonts w:ascii="Times New Roman" w:eastAsia="SimSun" w:hAnsi="Times New Roman" w:cs="Times New Roman"/>
          <w:b/>
          <w:bCs/>
          <w:i/>
          <w:iCs/>
        </w:rPr>
        <w:t xml:space="preserve">high PDCCH </w:t>
      </w:r>
      <w:r w:rsidR="00B11865">
        <w:rPr>
          <w:rFonts w:ascii="Times New Roman" w:eastAsia="SimSun" w:hAnsi="Times New Roman" w:cs="Times New Roman"/>
          <w:b/>
          <w:bCs/>
          <w:i/>
          <w:iCs/>
        </w:rPr>
        <w:t>aggregation level is not supported</w:t>
      </w:r>
      <w:r w:rsidR="001E666D">
        <w:rPr>
          <w:rFonts w:ascii="Times New Roman" w:eastAsia="SimSun" w:hAnsi="Times New Roman" w:cs="Times New Roman"/>
          <w:b/>
          <w:bCs/>
          <w:i/>
          <w:iCs/>
        </w:rPr>
        <w:t>. Enhancement on basic CORESET structure is needed to support sufficient PDCCH coverage</w:t>
      </w:r>
    </w:p>
    <w:p w14:paraId="46E7EA97" w14:textId="1362F649" w:rsidR="000A1341" w:rsidRDefault="001E666D" w:rsidP="000A1341">
      <w:pPr>
        <w:pStyle w:val="ListParagraph"/>
        <w:numPr>
          <w:ilvl w:val="1"/>
          <w:numId w:val="8"/>
        </w:numPr>
        <w:overflowPunct w:val="0"/>
        <w:autoSpaceDE w:val="0"/>
        <w:autoSpaceDN w:val="0"/>
        <w:adjustRightInd w:val="0"/>
        <w:spacing w:after="180" w:line="240" w:lineRule="auto"/>
        <w:jc w:val="both"/>
        <w:textAlignment w:val="baseline"/>
        <w:rPr>
          <w:rFonts w:ascii="Times New Roman" w:eastAsia="SimSun" w:hAnsi="Times New Roman" w:cs="Times New Roman"/>
          <w:b/>
          <w:bCs/>
          <w:i/>
          <w:iCs/>
        </w:rPr>
      </w:pPr>
      <w:r>
        <w:rPr>
          <w:rFonts w:ascii="Times New Roman" w:eastAsia="SimSun" w:hAnsi="Times New Roman" w:cs="Times New Roman"/>
          <w:b/>
          <w:bCs/>
          <w:i/>
          <w:iCs/>
        </w:rPr>
        <w:t xml:space="preserve">Alt1: CORESET with </w:t>
      </w:r>
      <w:r w:rsidR="003F0B43">
        <w:rPr>
          <w:rFonts w:ascii="Times New Roman" w:eastAsia="SimSun" w:hAnsi="Times New Roman" w:cs="Times New Roman"/>
          <w:b/>
          <w:bCs/>
          <w:i/>
          <w:iCs/>
        </w:rPr>
        <w:t>more than 3 symbols</w:t>
      </w:r>
    </w:p>
    <w:p w14:paraId="568F12A1" w14:textId="260D933F" w:rsidR="003F0B43" w:rsidRDefault="003F0B43" w:rsidP="000A1341">
      <w:pPr>
        <w:pStyle w:val="ListParagraph"/>
        <w:numPr>
          <w:ilvl w:val="1"/>
          <w:numId w:val="8"/>
        </w:numPr>
        <w:overflowPunct w:val="0"/>
        <w:autoSpaceDE w:val="0"/>
        <w:autoSpaceDN w:val="0"/>
        <w:adjustRightInd w:val="0"/>
        <w:spacing w:after="180" w:line="240" w:lineRule="auto"/>
        <w:jc w:val="both"/>
        <w:textAlignment w:val="baseline"/>
        <w:rPr>
          <w:rFonts w:ascii="Times New Roman" w:eastAsia="SimSun" w:hAnsi="Times New Roman" w:cs="Times New Roman"/>
          <w:b/>
          <w:bCs/>
          <w:i/>
          <w:iCs/>
        </w:rPr>
      </w:pPr>
      <w:r>
        <w:rPr>
          <w:rFonts w:ascii="Times New Roman" w:eastAsia="SimSun" w:hAnsi="Times New Roman" w:cs="Times New Roman"/>
          <w:b/>
          <w:bCs/>
          <w:i/>
          <w:iCs/>
        </w:rPr>
        <w:t>Alt2: utilization of PDCCH repetition as introduced in Rel-17 multi-TRP</w:t>
      </w:r>
    </w:p>
    <w:bookmarkEnd w:id="19"/>
    <w:p w14:paraId="19EAF61D" w14:textId="77777777" w:rsidR="001D5815" w:rsidRDefault="001D5815" w:rsidP="001D5815">
      <w:pPr>
        <w:pStyle w:val="ListParagraph"/>
        <w:overflowPunct w:val="0"/>
        <w:autoSpaceDE w:val="0"/>
        <w:autoSpaceDN w:val="0"/>
        <w:adjustRightInd w:val="0"/>
        <w:spacing w:after="180" w:line="240" w:lineRule="auto"/>
        <w:ind w:left="1440"/>
        <w:jc w:val="both"/>
        <w:textAlignment w:val="baseline"/>
        <w:rPr>
          <w:rFonts w:ascii="Times New Roman" w:eastAsia="SimSun" w:hAnsi="Times New Roman" w:cs="Times New Roman"/>
          <w:b/>
          <w:bCs/>
          <w:i/>
          <w:iCs/>
        </w:rPr>
      </w:pPr>
    </w:p>
    <w:p w14:paraId="6C9A70CF" w14:textId="14E34EF8" w:rsidR="00D63FA4" w:rsidRDefault="00D63FA4" w:rsidP="00D63FA4">
      <w:pPr>
        <w:jc w:val="both"/>
        <w:rPr>
          <w:rFonts w:ascii="Times New Roman" w:eastAsia="SimSun" w:hAnsi="Times New Roman" w:cs="Times New Roman"/>
          <w:b/>
          <w:i/>
          <w:iCs/>
        </w:rPr>
      </w:pPr>
      <w:bookmarkStart w:id="20" w:name="Pr1"/>
      <w:r w:rsidRPr="00D63FA4">
        <w:rPr>
          <w:rFonts w:ascii="Times New Roman" w:eastAsia="SimSun" w:hAnsi="Times New Roman" w:cs="Times New Roman"/>
          <w:b/>
          <w:i/>
          <w:iCs/>
        </w:rPr>
        <w:t xml:space="preserve">Proposal </w:t>
      </w:r>
      <w:r w:rsidR="008A22A0">
        <w:rPr>
          <w:rFonts w:ascii="Times New Roman" w:eastAsia="SimSun" w:hAnsi="Times New Roman" w:cs="Times New Roman"/>
          <w:b/>
          <w:i/>
          <w:iCs/>
        </w:rPr>
        <w:fldChar w:fldCharType="begin"/>
      </w:r>
      <w:r w:rsidR="008A22A0">
        <w:rPr>
          <w:rFonts w:ascii="Times New Roman" w:eastAsia="SimSun" w:hAnsi="Times New Roman" w:cs="Times New Roman"/>
          <w:b/>
          <w:i/>
          <w:iCs/>
        </w:rPr>
        <w:instrText xml:space="preserve"> SEQ Proposal \* ARABIC  \* MERGEFORMAT </w:instrText>
      </w:r>
      <w:r w:rsidR="008A22A0">
        <w:rPr>
          <w:rFonts w:ascii="Times New Roman" w:eastAsia="SimSun" w:hAnsi="Times New Roman" w:cs="Times New Roman"/>
          <w:b/>
          <w:i/>
          <w:iCs/>
        </w:rPr>
        <w:fldChar w:fldCharType="separate"/>
      </w:r>
      <w:r w:rsidR="008A22A0">
        <w:rPr>
          <w:rFonts w:ascii="Times New Roman" w:eastAsia="SimSun" w:hAnsi="Times New Roman" w:cs="Times New Roman"/>
          <w:b/>
          <w:i/>
          <w:iCs/>
          <w:noProof/>
        </w:rPr>
        <w:t>1</w:t>
      </w:r>
      <w:r w:rsidR="008A22A0">
        <w:rPr>
          <w:rFonts w:ascii="Times New Roman" w:eastAsia="SimSun" w:hAnsi="Times New Roman" w:cs="Times New Roman"/>
          <w:b/>
          <w:i/>
          <w:iCs/>
        </w:rPr>
        <w:fldChar w:fldCharType="end"/>
      </w:r>
    </w:p>
    <w:p w14:paraId="5DC7EB87" w14:textId="505B4707" w:rsidR="00D63FA4" w:rsidRDefault="00D63FA4" w:rsidP="00D63FA4">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Study</w:t>
      </w:r>
      <w:r w:rsidRPr="00C01BF3">
        <w:rPr>
          <w:rFonts w:ascii="Times New Roman" w:eastAsia="SimSun" w:hAnsi="Times New Roman" w:cs="Times New Roman"/>
          <w:b/>
          <w:i/>
          <w:iCs/>
        </w:rPr>
        <w:t xml:space="preserve"> </w:t>
      </w:r>
      <w:r w:rsidRPr="00FF3FB2">
        <w:rPr>
          <w:rFonts w:ascii="Times New Roman" w:eastAsia="SimSun" w:hAnsi="Times New Roman" w:cs="Times New Roman"/>
          <w:b/>
          <w:i/>
          <w:iCs/>
        </w:rPr>
        <w:t>UE bandwidth reduction to 5MHz</w:t>
      </w:r>
      <w:r w:rsidR="00FA0C1C">
        <w:rPr>
          <w:rFonts w:ascii="Times New Roman" w:eastAsia="SimSun" w:hAnsi="Times New Roman" w:cs="Times New Roman"/>
          <w:b/>
          <w:i/>
          <w:iCs/>
        </w:rPr>
        <w:t xml:space="preserve"> </w:t>
      </w:r>
      <w:r w:rsidR="00EB2B29">
        <w:rPr>
          <w:rFonts w:ascii="Times New Roman" w:eastAsia="SimSun" w:hAnsi="Times New Roman" w:cs="Times New Roman"/>
          <w:b/>
          <w:i/>
          <w:iCs/>
        </w:rPr>
        <w:t>including following details</w:t>
      </w:r>
      <w:r w:rsidR="00697A6F">
        <w:rPr>
          <w:rFonts w:ascii="Times New Roman" w:eastAsia="SimSun" w:hAnsi="Times New Roman" w:cs="Times New Roman"/>
          <w:b/>
          <w:i/>
          <w:iCs/>
        </w:rPr>
        <w:t>:</w:t>
      </w:r>
    </w:p>
    <w:p w14:paraId="4ED4213C" w14:textId="798AD537" w:rsidR="00EB2B29" w:rsidRDefault="00D717C1" w:rsidP="00EB2B29">
      <w:pPr>
        <w:pStyle w:val="ListParagraph"/>
        <w:numPr>
          <w:ilvl w:val="1"/>
          <w:numId w:val="8"/>
        </w:numPr>
        <w:jc w:val="both"/>
        <w:rPr>
          <w:rFonts w:ascii="Times New Roman" w:eastAsia="SimSun" w:hAnsi="Times New Roman" w:cs="Times New Roman"/>
          <w:b/>
          <w:i/>
          <w:iCs/>
        </w:rPr>
      </w:pPr>
      <w:r>
        <w:rPr>
          <w:rFonts w:ascii="Times New Roman" w:eastAsia="SimSun" w:hAnsi="Times New Roman" w:cs="Times New Roman"/>
          <w:b/>
          <w:i/>
          <w:iCs/>
        </w:rPr>
        <w:t>S</w:t>
      </w:r>
      <w:r w:rsidR="00EB2B29">
        <w:rPr>
          <w:rFonts w:ascii="Times New Roman" w:eastAsia="SimSun" w:hAnsi="Times New Roman" w:cs="Times New Roman"/>
          <w:b/>
          <w:i/>
          <w:iCs/>
        </w:rPr>
        <w:t>upport of 30KHz SCS</w:t>
      </w:r>
    </w:p>
    <w:p w14:paraId="5E22A09B" w14:textId="2F88C30E" w:rsidR="00D717C1" w:rsidRDefault="00D717C1" w:rsidP="00EB2B29">
      <w:pPr>
        <w:pStyle w:val="ListParagraph"/>
        <w:numPr>
          <w:ilvl w:val="1"/>
          <w:numId w:val="8"/>
        </w:numPr>
        <w:jc w:val="both"/>
        <w:rPr>
          <w:rFonts w:ascii="Times New Roman" w:eastAsia="SimSun" w:hAnsi="Times New Roman" w:cs="Times New Roman"/>
          <w:b/>
          <w:i/>
          <w:iCs/>
        </w:rPr>
      </w:pPr>
      <w:r>
        <w:rPr>
          <w:rFonts w:ascii="Times New Roman" w:eastAsia="SimSun" w:hAnsi="Times New Roman" w:cs="Times New Roman"/>
          <w:b/>
          <w:i/>
          <w:iCs/>
        </w:rPr>
        <w:t xml:space="preserve">CORESET0 configuration </w:t>
      </w:r>
    </w:p>
    <w:p w14:paraId="677477AA" w14:textId="669C101F" w:rsidR="00D717C1" w:rsidRDefault="00A5258E" w:rsidP="00EB2B29">
      <w:pPr>
        <w:pStyle w:val="ListParagraph"/>
        <w:numPr>
          <w:ilvl w:val="1"/>
          <w:numId w:val="8"/>
        </w:numPr>
        <w:jc w:val="both"/>
        <w:rPr>
          <w:rFonts w:ascii="Times New Roman" w:eastAsia="SimSun" w:hAnsi="Times New Roman" w:cs="Times New Roman"/>
          <w:b/>
          <w:i/>
          <w:iCs/>
        </w:rPr>
      </w:pPr>
      <w:r>
        <w:rPr>
          <w:rFonts w:ascii="Times New Roman" w:eastAsia="SimSun" w:hAnsi="Times New Roman" w:cs="Times New Roman"/>
          <w:b/>
          <w:i/>
          <w:iCs/>
        </w:rPr>
        <w:t xml:space="preserve">General </w:t>
      </w:r>
      <w:r w:rsidR="00D717C1">
        <w:rPr>
          <w:rFonts w:ascii="Times New Roman" w:eastAsia="SimSun" w:hAnsi="Times New Roman" w:cs="Times New Roman"/>
          <w:b/>
          <w:i/>
          <w:iCs/>
        </w:rPr>
        <w:t>CORESET</w:t>
      </w:r>
      <w:r>
        <w:rPr>
          <w:rFonts w:ascii="Times New Roman" w:eastAsia="SimSun" w:hAnsi="Times New Roman" w:cs="Times New Roman"/>
          <w:b/>
          <w:i/>
          <w:iCs/>
        </w:rPr>
        <w:t xml:space="preserve"> structure with </w:t>
      </w:r>
      <w:r w:rsidR="00321D0B">
        <w:rPr>
          <w:rFonts w:ascii="Times New Roman" w:eastAsia="SimSun" w:hAnsi="Times New Roman" w:cs="Times New Roman"/>
          <w:b/>
          <w:i/>
          <w:iCs/>
        </w:rPr>
        <w:t xml:space="preserve">sufficient </w:t>
      </w:r>
      <w:r>
        <w:rPr>
          <w:rFonts w:ascii="Times New Roman" w:eastAsia="SimSun" w:hAnsi="Times New Roman" w:cs="Times New Roman"/>
          <w:b/>
          <w:i/>
          <w:iCs/>
        </w:rPr>
        <w:t>PDCCH coverage</w:t>
      </w:r>
    </w:p>
    <w:p w14:paraId="650FF3F6" w14:textId="77F8ABA8" w:rsidR="00A5258E" w:rsidRPr="00C01BF3" w:rsidRDefault="003406C8" w:rsidP="00EB2B29">
      <w:pPr>
        <w:pStyle w:val="ListParagraph"/>
        <w:numPr>
          <w:ilvl w:val="1"/>
          <w:numId w:val="8"/>
        </w:numPr>
        <w:jc w:val="both"/>
        <w:rPr>
          <w:rFonts w:ascii="Times New Roman" w:eastAsia="SimSun" w:hAnsi="Times New Roman" w:cs="Times New Roman"/>
          <w:b/>
          <w:i/>
          <w:iCs/>
        </w:rPr>
      </w:pPr>
      <w:r>
        <w:rPr>
          <w:rFonts w:ascii="Times New Roman" w:eastAsia="SimSun" w:hAnsi="Times New Roman" w:cs="Times New Roman"/>
          <w:b/>
          <w:i/>
          <w:iCs/>
        </w:rPr>
        <w:t>Operation related to i</w:t>
      </w:r>
      <w:r w:rsidR="00B13C5C">
        <w:rPr>
          <w:rFonts w:ascii="Times New Roman" w:eastAsia="SimSun" w:hAnsi="Times New Roman" w:cs="Times New Roman"/>
          <w:b/>
          <w:i/>
          <w:iCs/>
        </w:rPr>
        <w:t xml:space="preserve">nitial </w:t>
      </w:r>
      <w:r w:rsidR="004872BB">
        <w:rPr>
          <w:rFonts w:ascii="Times New Roman" w:eastAsia="SimSun" w:hAnsi="Times New Roman" w:cs="Times New Roman"/>
          <w:b/>
          <w:i/>
          <w:iCs/>
        </w:rPr>
        <w:t xml:space="preserve">active </w:t>
      </w:r>
      <w:r w:rsidR="00B13C5C">
        <w:rPr>
          <w:rFonts w:ascii="Times New Roman" w:eastAsia="SimSun" w:hAnsi="Times New Roman" w:cs="Times New Roman"/>
          <w:b/>
          <w:i/>
          <w:iCs/>
        </w:rPr>
        <w:t>BWP and RRC-configured BWP</w:t>
      </w:r>
    </w:p>
    <w:bookmarkEnd w:id="20"/>
    <w:p w14:paraId="3ECECEC6" w14:textId="7BE6A9B6" w:rsidR="00D63FA4" w:rsidRDefault="00D63FA4" w:rsidP="00D63FA4">
      <w:pPr>
        <w:jc w:val="both"/>
        <w:rPr>
          <w:rFonts w:ascii="Times New Roman" w:eastAsia="SimSun" w:hAnsi="Times New Roman" w:cs="Times New Roman"/>
          <w:b/>
          <w:i/>
          <w:iCs/>
        </w:rPr>
      </w:pPr>
    </w:p>
    <w:p w14:paraId="67F32334" w14:textId="77777777" w:rsidR="00C164AD" w:rsidRDefault="00C164AD">
      <w:pPr>
        <w:rPr>
          <w:rFonts w:ascii="Arial" w:eastAsiaTheme="majorEastAsia" w:hAnsi="Arial" w:cs="Arial"/>
          <w:color w:val="262626" w:themeColor="text1" w:themeTint="D9"/>
          <w:sz w:val="28"/>
          <w:szCs w:val="28"/>
        </w:rPr>
      </w:pPr>
      <w:r>
        <w:rPr>
          <w:rFonts w:ascii="Arial" w:hAnsi="Arial" w:cs="Arial"/>
        </w:rPr>
        <w:br w:type="page"/>
      </w:r>
    </w:p>
    <w:p w14:paraId="660FC60E" w14:textId="5CB35C92" w:rsidR="00921BA6" w:rsidRDefault="00921BA6" w:rsidP="00495049">
      <w:pPr>
        <w:pStyle w:val="Heading2"/>
        <w:spacing w:after="240"/>
        <w:rPr>
          <w:rFonts w:ascii="Arial" w:hAnsi="Arial" w:cs="Arial"/>
        </w:rPr>
      </w:pPr>
      <w:r w:rsidRPr="00E4143B">
        <w:rPr>
          <w:rFonts w:ascii="Arial" w:hAnsi="Arial" w:cs="Arial"/>
        </w:rPr>
        <w:lastRenderedPageBreak/>
        <w:t>3.2 Reduced UE peak data rate in FR1</w:t>
      </w:r>
    </w:p>
    <w:p w14:paraId="1DE72CEB" w14:textId="1F84447D" w:rsidR="00934045" w:rsidRDefault="00934045" w:rsidP="002E2587">
      <w:pPr>
        <w:jc w:val="both"/>
        <w:rPr>
          <w:rFonts w:ascii="Times New Roman" w:eastAsia="SimSun" w:hAnsi="Times New Roman" w:cs="Times New Roman"/>
        </w:rPr>
      </w:pPr>
      <w:r w:rsidRPr="002E2587">
        <w:rPr>
          <w:rFonts w:ascii="Times New Roman" w:eastAsia="SimSun" w:hAnsi="Times New Roman" w:cs="Times New Roman"/>
        </w:rPr>
        <w:t>Compared</w:t>
      </w:r>
      <w:r w:rsidRPr="002E2587">
        <w:rPr>
          <w:rFonts w:ascii="Times New Roman" w:eastAsia="SimSun" w:hAnsi="Times New Roman" w:cs="Times New Roman" w:hint="eastAsia"/>
        </w:rPr>
        <w:t xml:space="preserve"> </w:t>
      </w:r>
      <w:r w:rsidRPr="002E2587">
        <w:rPr>
          <w:rFonts w:ascii="Times New Roman" w:eastAsia="SimSun" w:hAnsi="Times New Roman" w:cs="Times New Roman"/>
        </w:rPr>
        <w:t>to</w:t>
      </w:r>
      <w:r w:rsidR="00C023E6" w:rsidRPr="002E2587">
        <w:rPr>
          <w:rFonts w:ascii="Times New Roman" w:eastAsia="SimSun" w:hAnsi="Times New Roman" w:cs="Times New Roman"/>
        </w:rPr>
        <w:t xml:space="preserve"> the solution of</w:t>
      </w:r>
      <w:r w:rsidRPr="002E2587">
        <w:rPr>
          <w:rFonts w:ascii="Times New Roman" w:eastAsia="SimSun" w:hAnsi="Times New Roman" w:cs="Times New Roman"/>
        </w:rPr>
        <w:t xml:space="preserve"> BW reduction </w:t>
      </w:r>
      <w:r w:rsidR="00C023E6" w:rsidRPr="002E2587">
        <w:rPr>
          <w:rFonts w:ascii="Times New Roman" w:eastAsia="SimSun" w:hAnsi="Times New Roman" w:cs="Times New Roman"/>
        </w:rPr>
        <w:t>to</w:t>
      </w:r>
      <w:r w:rsidRPr="002E2587">
        <w:rPr>
          <w:rFonts w:ascii="Times New Roman" w:eastAsia="SimSun" w:hAnsi="Times New Roman" w:cs="Times New Roman"/>
        </w:rPr>
        <w:t xml:space="preserve"> 5MHz</w:t>
      </w:r>
      <w:r w:rsidR="00C023E6" w:rsidRPr="002E2587">
        <w:rPr>
          <w:rFonts w:ascii="Times New Roman" w:eastAsia="SimSun" w:hAnsi="Times New Roman" w:cs="Times New Roman"/>
        </w:rPr>
        <w:t xml:space="preserve">, </w:t>
      </w:r>
      <w:r w:rsidR="00C54977">
        <w:rPr>
          <w:rFonts w:ascii="Times New Roman" w:eastAsia="SimSun" w:hAnsi="Times New Roman" w:cs="Times New Roman"/>
        </w:rPr>
        <w:t xml:space="preserve">the solution to </w:t>
      </w:r>
      <w:r w:rsidR="00744D58">
        <w:rPr>
          <w:rFonts w:ascii="Times New Roman" w:eastAsia="SimSun" w:hAnsi="Times New Roman" w:cs="Times New Roman"/>
        </w:rPr>
        <w:t>reduc</w:t>
      </w:r>
      <w:r w:rsidR="00C54977">
        <w:rPr>
          <w:rFonts w:ascii="Times New Roman" w:eastAsia="SimSun" w:hAnsi="Times New Roman" w:cs="Times New Roman"/>
        </w:rPr>
        <w:t>e</w:t>
      </w:r>
      <w:r w:rsidR="00744D58">
        <w:rPr>
          <w:rFonts w:ascii="Times New Roman" w:eastAsia="SimSun" w:hAnsi="Times New Roman" w:cs="Times New Roman"/>
        </w:rPr>
        <w:t xml:space="preserve"> the</w:t>
      </w:r>
      <w:r w:rsidR="00F17D7E">
        <w:rPr>
          <w:rFonts w:ascii="Times New Roman" w:eastAsia="SimSun" w:hAnsi="Times New Roman" w:cs="Times New Roman"/>
        </w:rPr>
        <w:t xml:space="preserve"> UE peak data rate</w:t>
      </w:r>
      <w:r w:rsidR="00457C3A">
        <w:rPr>
          <w:rFonts w:ascii="Times New Roman" w:eastAsia="SimSun" w:hAnsi="Times New Roman" w:cs="Times New Roman"/>
        </w:rPr>
        <w:t xml:space="preserve"> </w:t>
      </w:r>
      <w:r w:rsidR="00744D58">
        <w:rPr>
          <w:rFonts w:ascii="Times New Roman" w:eastAsia="SimSun" w:hAnsi="Times New Roman" w:cs="Times New Roman"/>
        </w:rPr>
        <w:t>while</w:t>
      </w:r>
      <w:r w:rsidR="00F17D7E">
        <w:rPr>
          <w:rFonts w:ascii="Times New Roman" w:eastAsia="SimSun" w:hAnsi="Times New Roman" w:cs="Times New Roman"/>
        </w:rPr>
        <w:t xml:space="preserve"> keeping the RF bandwidth as 20MHz</w:t>
      </w:r>
      <w:r w:rsidR="00C54977">
        <w:rPr>
          <w:rFonts w:ascii="Times New Roman" w:eastAsia="SimSun" w:hAnsi="Times New Roman" w:cs="Times New Roman"/>
        </w:rPr>
        <w:t xml:space="preserve"> brings less spec impacts</w:t>
      </w:r>
      <w:r w:rsidR="007222F6">
        <w:rPr>
          <w:rFonts w:ascii="Times New Roman" w:eastAsia="SimSun" w:hAnsi="Times New Roman" w:cs="Times New Roman"/>
        </w:rPr>
        <w:t xml:space="preserve"> but</w:t>
      </w:r>
      <w:r w:rsidR="00F203B4">
        <w:rPr>
          <w:rFonts w:ascii="Times New Roman" w:eastAsia="SimSun" w:hAnsi="Times New Roman" w:cs="Times New Roman"/>
        </w:rPr>
        <w:t xml:space="preserve"> </w:t>
      </w:r>
      <w:r w:rsidR="00E862C5">
        <w:rPr>
          <w:rFonts w:ascii="Times New Roman" w:eastAsia="SimSun" w:hAnsi="Times New Roman" w:cs="Times New Roman"/>
        </w:rPr>
        <w:t>cost reduction is comparatively limited as well</w:t>
      </w:r>
      <w:r w:rsidR="00F17D7E">
        <w:rPr>
          <w:rFonts w:ascii="Times New Roman" w:eastAsia="SimSun" w:hAnsi="Times New Roman" w:cs="Times New Roman"/>
        </w:rPr>
        <w:t xml:space="preserve">. </w:t>
      </w:r>
      <w:r w:rsidR="00A97871">
        <w:rPr>
          <w:rFonts w:ascii="Times New Roman" w:eastAsia="SimSun" w:hAnsi="Times New Roman" w:cs="Times New Roman"/>
        </w:rPr>
        <w:t xml:space="preserve">For </w:t>
      </w:r>
      <w:r w:rsidR="00744D58">
        <w:rPr>
          <w:rFonts w:ascii="Times New Roman" w:eastAsia="SimSun" w:hAnsi="Times New Roman" w:cs="Times New Roman"/>
        </w:rPr>
        <w:t xml:space="preserve">achieving </w:t>
      </w:r>
      <w:r w:rsidR="00402A36">
        <w:rPr>
          <w:rFonts w:ascii="Times New Roman" w:eastAsia="SimSun" w:hAnsi="Times New Roman" w:cs="Times New Roman"/>
        </w:rPr>
        <w:t xml:space="preserve">reduced UE peak rate, there </w:t>
      </w:r>
      <w:r w:rsidR="004F7E89">
        <w:rPr>
          <w:rFonts w:ascii="Times New Roman" w:eastAsia="SimSun" w:hAnsi="Times New Roman" w:cs="Times New Roman"/>
        </w:rPr>
        <w:t>are potentially two different schemes</w:t>
      </w:r>
      <w:r w:rsidR="00586A39">
        <w:rPr>
          <w:rFonts w:ascii="Times New Roman" w:eastAsia="SimSun" w:hAnsi="Times New Roman" w:cs="Times New Roman"/>
        </w:rPr>
        <w:t xml:space="preserve"> as shown in </w:t>
      </w:r>
      <w:r w:rsidR="00586A39">
        <w:rPr>
          <w:rFonts w:ascii="Times New Roman" w:eastAsia="SimSun" w:hAnsi="Times New Roman" w:cs="Times New Roman"/>
        </w:rPr>
        <w:fldChar w:fldCharType="begin"/>
      </w:r>
      <w:r w:rsidR="00586A39">
        <w:rPr>
          <w:rFonts w:ascii="Times New Roman" w:eastAsia="SimSun" w:hAnsi="Times New Roman" w:cs="Times New Roman"/>
        </w:rPr>
        <w:instrText xml:space="preserve"> REF _Ref101810499 \h  \* MERGEFORMAT </w:instrText>
      </w:r>
      <w:r w:rsidR="00586A39">
        <w:rPr>
          <w:rFonts w:ascii="Times New Roman" w:eastAsia="SimSun" w:hAnsi="Times New Roman" w:cs="Times New Roman"/>
        </w:rPr>
      </w:r>
      <w:r w:rsidR="00586A39">
        <w:rPr>
          <w:rFonts w:ascii="Times New Roman" w:eastAsia="SimSun" w:hAnsi="Times New Roman" w:cs="Times New Roman"/>
        </w:rPr>
        <w:fldChar w:fldCharType="separate"/>
      </w:r>
      <w:r w:rsidR="004571BB" w:rsidRPr="004571BB">
        <w:rPr>
          <w:rFonts w:ascii="Times New Roman" w:eastAsia="SimSun" w:hAnsi="Times New Roman" w:cs="Times New Roman"/>
        </w:rPr>
        <w:t>Figure 4</w:t>
      </w:r>
      <w:r w:rsidR="00586A39">
        <w:rPr>
          <w:rFonts w:ascii="Times New Roman" w:eastAsia="SimSun" w:hAnsi="Times New Roman" w:cs="Times New Roman"/>
        </w:rPr>
        <w:fldChar w:fldCharType="end"/>
      </w:r>
      <w:r w:rsidR="00586A39">
        <w:rPr>
          <w:rFonts w:ascii="Times New Roman" w:eastAsia="SimSun" w:hAnsi="Times New Roman" w:cs="Times New Roman"/>
        </w:rPr>
        <w:t>: (</w:t>
      </w:r>
      <w:r w:rsidR="00C07A4D">
        <w:rPr>
          <w:rFonts w:ascii="Times New Roman" w:eastAsia="SimSun" w:hAnsi="Times New Roman" w:cs="Times New Roman"/>
        </w:rPr>
        <w:t>a</w:t>
      </w:r>
      <w:r w:rsidR="00586A39">
        <w:rPr>
          <w:rFonts w:ascii="Times New Roman" w:eastAsia="SimSun" w:hAnsi="Times New Roman" w:cs="Times New Roman"/>
        </w:rPr>
        <w:t>) peak rate reduction while keeping 20MHz BW for both baseband and RF</w:t>
      </w:r>
      <w:r w:rsidR="00C07A4D">
        <w:rPr>
          <w:rFonts w:ascii="Times New Roman" w:eastAsia="SimSun" w:hAnsi="Times New Roman" w:cs="Times New Roman"/>
        </w:rPr>
        <w:t xml:space="preserve">, (b) BW reduction only for data channel baseband </w:t>
      </w:r>
      <w:r w:rsidR="00932A76">
        <w:rPr>
          <w:rFonts w:ascii="Times New Roman" w:eastAsia="SimSun" w:hAnsi="Times New Roman" w:cs="Times New Roman"/>
        </w:rPr>
        <w:t xml:space="preserve">while keeping RF BW as 20MHz. </w:t>
      </w:r>
    </w:p>
    <w:p w14:paraId="31A3C872" w14:textId="45CFF375" w:rsidR="00BE17C1" w:rsidRDefault="00932A76" w:rsidP="00835C2C">
      <w:pPr>
        <w:jc w:val="both"/>
      </w:pPr>
      <w:r>
        <w:rPr>
          <w:rFonts w:ascii="Times New Roman" w:eastAsia="SimSun" w:hAnsi="Times New Roman" w:cs="Times New Roman"/>
        </w:rPr>
        <w:t xml:space="preserve">Scheme (a) </w:t>
      </w:r>
      <w:r w:rsidR="00CA7261">
        <w:rPr>
          <w:rFonts w:ascii="Times New Roman" w:eastAsia="SimSun" w:hAnsi="Times New Roman" w:cs="Times New Roman"/>
        </w:rPr>
        <w:t xml:space="preserve">is </w:t>
      </w:r>
      <w:r w:rsidR="00E862C5">
        <w:rPr>
          <w:rFonts w:ascii="Times New Roman" w:eastAsia="SimSun" w:hAnsi="Times New Roman" w:cs="Times New Roman"/>
        </w:rPr>
        <w:t xml:space="preserve">intentionally </w:t>
      </w:r>
      <w:r w:rsidR="00CA7261">
        <w:rPr>
          <w:rFonts w:ascii="Times New Roman" w:eastAsia="SimSun" w:hAnsi="Times New Roman" w:cs="Times New Roman"/>
        </w:rPr>
        <w:t xml:space="preserve">reducing peak rate for the purpose of </w:t>
      </w:r>
      <w:r w:rsidR="00A63DDA">
        <w:rPr>
          <w:rFonts w:ascii="Times New Roman" w:eastAsia="SimSun" w:hAnsi="Times New Roman" w:cs="Times New Roman"/>
        </w:rPr>
        <w:t xml:space="preserve">HARQ </w:t>
      </w:r>
      <w:r w:rsidR="00EB3848">
        <w:rPr>
          <w:rFonts w:ascii="Times New Roman" w:eastAsia="SimSun" w:hAnsi="Times New Roman" w:cs="Times New Roman"/>
        </w:rPr>
        <w:t>buffer size reduction</w:t>
      </w:r>
      <w:r w:rsidR="008D3EFB">
        <w:rPr>
          <w:rFonts w:ascii="Times New Roman" w:eastAsia="SimSun" w:hAnsi="Times New Roman" w:cs="Times New Roman"/>
        </w:rPr>
        <w:t xml:space="preserve">, </w:t>
      </w:r>
      <w:r w:rsidR="00A63DDA">
        <w:rPr>
          <w:rFonts w:ascii="Times New Roman" w:eastAsia="SimSun" w:hAnsi="Times New Roman" w:cs="Times New Roman"/>
        </w:rPr>
        <w:t>reduced LDPC decoding capability</w:t>
      </w:r>
      <w:r w:rsidR="008D3EFB">
        <w:rPr>
          <w:rFonts w:ascii="Times New Roman" w:eastAsia="SimSun" w:hAnsi="Times New Roman" w:cs="Times New Roman"/>
        </w:rPr>
        <w:t xml:space="preserve"> for DL, and reduced UL processing capability for UL. </w:t>
      </w:r>
      <w:r w:rsidR="001F4828">
        <w:rPr>
          <w:rFonts w:ascii="Times New Roman" w:eastAsia="SimSun" w:hAnsi="Times New Roman" w:cs="Times New Roman"/>
        </w:rPr>
        <w:t xml:space="preserve">Scheme (b) is reducing the BW for </w:t>
      </w:r>
      <w:r w:rsidR="0016435E">
        <w:rPr>
          <w:rFonts w:ascii="Times New Roman" w:eastAsia="SimSun" w:hAnsi="Times New Roman" w:cs="Times New Roman"/>
        </w:rPr>
        <w:t>data channel</w:t>
      </w:r>
      <w:r w:rsidR="00F733D9">
        <w:rPr>
          <w:rFonts w:ascii="Times New Roman" w:eastAsia="SimSun" w:hAnsi="Times New Roman" w:cs="Times New Roman"/>
        </w:rPr>
        <w:t xml:space="preserve"> (potentia</w:t>
      </w:r>
      <w:r w:rsidR="00CF1271">
        <w:rPr>
          <w:rFonts w:ascii="Times New Roman" w:eastAsia="SimSun" w:hAnsi="Times New Roman" w:cs="Times New Roman"/>
        </w:rPr>
        <w:t>lly only for unicast data)</w:t>
      </w:r>
      <w:r w:rsidR="00AD23E5">
        <w:rPr>
          <w:rFonts w:ascii="Times New Roman" w:eastAsia="SimSun" w:hAnsi="Times New Roman" w:cs="Times New Roman"/>
        </w:rPr>
        <w:t xml:space="preserve"> and correspondingly the peak rate is reduced as well. Compared to scheme (a), scheme (b) may</w:t>
      </w:r>
      <w:r w:rsidR="009B6173">
        <w:rPr>
          <w:rFonts w:ascii="Times New Roman" w:eastAsia="SimSun" w:hAnsi="Times New Roman" w:cs="Times New Roman"/>
        </w:rPr>
        <w:t xml:space="preserve"> lose some frequency diversity gain but additional cost saving is </w:t>
      </w:r>
      <w:r w:rsidR="00F31A9B">
        <w:rPr>
          <w:rFonts w:ascii="Times New Roman" w:eastAsia="SimSun" w:hAnsi="Times New Roman" w:cs="Times New Roman"/>
        </w:rPr>
        <w:t xml:space="preserve">expected by reducing </w:t>
      </w:r>
      <w:r w:rsidR="00F31A9B" w:rsidRPr="00805A36">
        <w:rPr>
          <w:rFonts w:ascii="Times New Roman" w:eastAsia="SimSun" w:hAnsi="Times New Roman" w:cs="Times New Roman"/>
        </w:rPr>
        <w:t>the channel demapping capability</w:t>
      </w:r>
      <w:r w:rsidR="00F31A9B">
        <w:rPr>
          <w:rFonts w:ascii="Times New Roman" w:eastAsia="SimSun" w:hAnsi="Times New Roman" w:cs="Times New Roman"/>
        </w:rPr>
        <w:t xml:space="preserve">. </w:t>
      </w:r>
    </w:p>
    <w:p w14:paraId="62C1EDB8" w14:textId="032A4D3D" w:rsidR="00BE17C1" w:rsidRDefault="005F5283" w:rsidP="00934045">
      <w:pPr>
        <w:jc w:val="center"/>
      </w:pPr>
      <w:r w:rsidRPr="005F5283">
        <w:rPr>
          <w:noProof/>
        </w:rPr>
        <w:drawing>
          <wp:inline distT="0" distB="0" distL="0" distR="0" wp14:anchorId="59FC4378" wp14:editId="0CADA9DB">
            <wp:extent cx="3574190" cy="3638550"/>
            <wp:effectExtent l="0" t="0" r="762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74190" cy="3638550"/>
                    </a:xfrm>
                    <a:prstGeom prst="rect">
                      <a:avLst/>
                    </a:prstGeom>
                    <a:noFill/>
                    <a:ln>
                      <a:noFill/>
                    </a:ln>
                  </pic:spPr>
                </pic:pic>
              </a:graphicData>
            </a:graphic>
          </wp:inline>
        </w:drawing>
      </w:r>
    </w:p>
    <w:p w14:paraId="05F4D55C" w14:textId="136E03CE" w:rsidR="00396698" w:rsidRPr="0069447B" w:rsidRDefault="00396698" w:rsidP="00396698">
      <w:pPr>
        <w:pStyle w:val="TH"/>
        <w:rPr>
          <w:rFonts w:eastAsia="Times New Roman"/>
        </w:rPr>
      </w:pPr>
      <w:bookmarkStart w:id="21" w:name="_Ref101810499"/>
      <w:r w:rsidRPr="0069447B">
        <w:rPr>
          <w:rFonts w:eastAsia="Times New Roman"/>
        </w:rPr>
        <w:t xml:space="preserve">Figure </w:t>
      </w:r>
      <w:r w:rsidRPr="0069447B">
        <w:rPr>
          <w:rFonts w:eastAsia="Times New Roman"/>
        </w:rPr>
        <w:fldChar w:fldCharType="begin"/>
      </w:r>
      <w:r w:rsidRPr="0069447B">
        <w:rPr>
          <w:rFonts w:eastAsia="Times New Roman"/>
        </w:rPr>
        <w:instrText xml:space="preserve"> SEQ Figure \* ARABIC </w:instrText>
      </w:r>
      <w:r w:rsidRPr="0069447B">
        <w:rPr>
          <w:rFonts w:eastAsia="Times New Roman"/>
        </w:rPr>
        <w:fldChar w:fldCharType="separate"/>
      </w:r>
      <w:r w:rsidR="004571BB">
        <w:rPr>
          <w:rFonts w:eastAsia="Times New Roman"/>
          <w:noProof/>
        </w:rPr>
        <w:t>4</w:t>
      </w:r>
      <w:r w:rsidRPr="0069447B">
        <w:rPr>
          <w:rFonts w:eastAsia="Times New Roman"/>
        </w:rPr>
        <w:fldChar w:fldCharType="end"/>
      </w:r>
      <w:bookmarkEnd w:id="21"/>
      <w:r w:rsidRPr="0069447B">
        <w:rPr>
          <w:rFonts w:eastAsia="Times New Roman"/>
        </w:rPr>
        <w:t xml:space="preserve">. </w:t>
      </w:r>
      <w:r w:rsidR="004F51B6">
        <w:rPr>
          <w:rFonts w:eastAsia="Times New Roman"/>
        </w:rPr>
        <w:t>Potential s</w:t>
      </w:r>
      <w:r>
        <w:rPr>
          <w:rFonts w:eastAsia="Times New Roman"/>
        </w:rPr>
        <w:t>olution</w:t>
      </w:r>
      <w:r w:rsidR="004F51B6">
        <w:rPr>
          <w:rFonts w:eastAsia="Times New Roman"/>
        </w:rPr>
        <w:t>s</w:t>
      </w:r>
      <w:r>
        <w:rPr>
          <w:rFonts w:eastAsia="Times New Roman"/>
        </w:rPr>
        <w:t xml:space="preserve"> to reduce UE peak data rate for Rel</w:t>
      </w:r>
      <w:r w:rsidR="004F51B6">
        <w:rPr>
          <w:rFonts w:eastAsia="Times New Roman"/>
        </w:rPr>
        <w:t>-</w:t>
      </w:r>
      <w:r>
        <w:rPr>
          <w:rFonts w:eastAsia="Times New Roman"/>
        </w:rPr>
        <w:t>18 eRedCap</w:t>
      </w:r>
    </w:p>
    <w:p w14:paraId="3D08AD9F" w14:textId="77777777" w:rsidR="00BA1987" w:rsidRDefault="00BA1987" w:rsidP="00BE17C1">
      <w:pPr>
        <w:jc w:val="both"/>
        <w:rPr>
          <w:rFonts w:ascii="Times New Roman" w:eastAsia="SimSun" w:hAnsi="Times New Roman" w:cs="Times New Roman"/>
          <w:b/>
          <w:bCs/>
          <w:u w:val="single"/>
        </w:rPr>
      </w:pPr>
    </w:p>
    <w:p w14:paraId="4D940BCD" w14:textId="77777777" w:rsidR="00BA1987" w:rsidRDefault="00BA1987" w:rsidP="00BE17C1">
      <w:pPr>
        <w:jc w:val="both"/>
        <w:rPr>
          <w:rFonts w:ascii="Times New Roman" w:eastAsia="SimSun" w:hAnsi="Times New Roman" w:cs="Times New Roman"/>
          <w:b/>
          <w:bCs/>
          <w:u w:val="single"/>
        </w:rPr>
      </w:pPr>
    </w:p>
    <w:p w14:paraId="4137EF08" w14:textId="10F97898" w:rsidR="00A97871" w:rsidRDefault="00123E79" w:rsidP="00BE17C1">
      <w:pPr>
        <w:jc w:val="both"/>
        <w:rPr>
          <w:rFonts w:ascii="Times New Roman" w:eastAsia="SimSun" w:hAnsi="Times New Roman" w:cs="Times New Roman"/>
          <w:b/>
          <w:bCs/>
          <w:u w:val="single"/>
        </w:rPr>
      </w:pPr>
      <w:r>
        <w:rPr>
          <w:rFonts w:ascii="Times New Roman" w:eastAsia="SimSun" w:hAnsi="Times New Roman" w:cs="Times New Roman"/>
          <w:b/>
          <w:bCs/>
          <w:u w:val="single"/>
        </w:rPr>
        <w:t>P</w:t>
      </w:r>
      <w:r w:rsidRPr="00123E79">
        <w:rPr>
          <w:rFonts w:ascii="Times New Roman" w:eastAsia="SimSun" w:hAnsi="Times New Roman" w:cs="Times New Roman"/>
          <w:b/>
          <w:bCs/>
          <w:u w:val="single"/>
        </w:rPr>
        <w:t>eak rate reduction while keeping 20MHz for BB/RF</w:t>
      </w:r>
    </w:p>
    <w:p w14:paraId="677B1A93" w14:textId="599A4197" w:rsidR="00590A44" w:rsidRDefault="00590A44" w:rsidP="00186556">
      <w:pPr>
        <w:jc w:val="both"/>
        <w:rPr>
          <w:rFonts w:ascii="Times New Roman" w:eastAsia="SimSun" w:hAnsi="Times New Roman" w:cs="Times New Roman"/>
        </w:rPr>
      </w:pPr>
      <w:r>
        <w:rPr>
          <w:rFonts w:ascii="Times New Roman" w:eastAsia="SimSun" w:hAnsi="Times New Roman" w:cs="Times New Roman"/>
        </w:rPr>
        <w:t xml:space="preserve">Peak rate is defined in UE capability spec (38.306) </w:t>
      </w:r>
      <w:r w:rsidR="00765EFD">
        <w:rPr>
          <w:rFonts w:ascii="Times New Roman" w:eastAsia="SimSun" w:hAnsi="Times New Roman" w:cs="Times New Roman"/>
        </w:rPr>
        <w:t xml:space="preserve">by utilizing </w:t>
      </w:r>
      <w:r w:rsidR="005F38D4">
        <w:rPr>
          <w:rFonts w:ascii="Times New Roman" w:eastAsia="SimSun" w:hAnsi="Times New Roman" w:cs="Times New Roman"/>
        </w:rPr>
        <w:t xml:space="preserve">following </w:t>
      </w:r>
      <w:r w:rsidR="005F38D4" w:rsidRPr="00175EB0">
        <w:rPr>
          <w:rFonts w:ascii="Times New Roman" w:eastAsia="SimSun" w:hAnsi="Times New Roman" w:cs="Times New Roman"/>
        </w:rPr>
        <w:t>higher layer parameter</w:t>
      </w:r>
      <w:r w:rsidR="005F38D4" w:rsidRPr="005F38D4">
        <w:rPr>
          <w:rFonts w:ascii="Times New Roman" w:eastAsia="SimSun" w:hAnsi="Times New Roman" w:cs="Times New Roman"/>
        </w:rPr>
        <w:t xml:space="preserve">, </w:t>
      </w:r>
      <w:r w:rsidR="005F38D4">
        <w:rPr>
          <w:rFonts w:ascii="Times New Roman" w:eastAsia="SimSun" w:hAnsi="Times New Roman" w:cs="Times New Roman"/>
        </w:rPr>
        <w:t xml:space="preserve">max </w:t>
      </w:r>
      <w:r w:rsidR="00765EFD">
        <w:rPr>
          <w:rFonts w:ascii="Times New Roman" w:eastAsia="SimSun" w:hAnsi="Times New Roman" w:cs="Times New Roman"/>
        </w:rPr>
        <w:t xml:space="preserve">number of </w:t>
      </w:r>
      <w:r w:rsidR="005F38D4">
        <w:rPr>
          <w:rFonts w:ascii="Times New Roman" w:eastAsia="SimSun" w:hAnsi="Times New Roman" w:cs="Times New Roman"/>
        </w:rPr>
        <w:t xml:space="preserve">layers, </w:t>
      </w:r>
      <w:r w:rsidR="005F38D4" w:rsidRPr="00175EB0">
        <w:rPr>
          <w:rFonts w:ascii="Times New Roman" w:eastAsia="SimSun" w:hAnsi="Times New Roman" w:cs="Times New Roman"/>
        </w:rPr>
        <w:t>maximum supported modulation order</w:t>
      </w:r>
      <w:r w:rsidR="005F38D4" w:rsidRPr="005F38D4">
        <w:rPr>
          <w:rFonts w:ascii="Times New Roman" w:eastAsia="SimSun" w:hAnsi="Times New Roman" w:cs="Times New Roman"/>
        </w:rPr>
        <w:t xml:space="preserve">, and </w:t>
      </w:r>
      <w:r w:rsidR="005F38D4" w:rsidRPr="00175EB0">
        <w:rPr>
          <w:rFonts w:ascii="Times New Roman" w:eastAsia="SimSun" w:hAnsi="Times New Roman" w:cs="Times New Roman"/>
        </w:rPr>
        <w:t xml:space="preserve">scaling factor </w:t>
      </w:r>
      <w:r>
        <w:rPr>
          <w:rFonts w:ascii="Times New Roman" w:eastAsia="SimSun" w:hAnsi="Times New Roman" w:cs="Times New Roman"/>
        </w:rPr>
        <w:t>as given below</w:t>
      </w:r>
      <w:r w:rsidR="00487150">
        <w:rPr>
          <w:rFonts w:ascii="Times New Roman" w:eastAsia="SimSun" w:hAnsi="Times New Roman" w:cs="Times New Roman"/>
        </w:rPr>
        <w:t>. One additional point to be considered is that there is a constraint that “</w:t>
      </w:r>
      <w:r w:rsidR="00487150" w:rsidRPr="00175EB0">
        <w:rPr>
          <w:rFonts w:ascii="Times New Roman" w:eastAsia="Times New Roman" w:hAnsi="Times New Roman" w:cs="Times New Roman"/>
          <w:sz w:val="20"/>
          <w:szCs w:val="20"/>
          <w:lang w:val="en-GB" w:eastAsia="ja-JP"/>
        </w:rPr>
        <w:t xml:space="preserve">component </w:t>
      </w:r>
      <m:oMath>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v</m:t>
            </m:r>
          </m:e>
          <m:sub>
            <m:r>
              <w:rPr>
                <w:rFonts w:ascii="Cambria Math" w:eastAsia="Times New Roman" w:hAnsi="Times New Roman" w:cs="Times New Roman"/>
                <w:sz w:val="20"/>
                <w:szCs w:val="20"/>
                <w:lang w:val="en-GB" w:eastAsia="ja-JP"/>
              </w:rPr>
              <m:t>Layers</m:t>
            </m:r>
          </m:sub>
          <m:sup>
            <m:r>
              <w:rPr>
                <w:rFonts w:ascii="Cambria Math" w:eastAsia="Times New Roman" w:hAnsi="Times New Roman" w:cs="Times New Roman"/>
                <w:sz w:val="20"/>
                <w:szCs w:val="20"/>
                <w:lang w:val="en-GB" w:eastAsia="ja-JP"/>
              </w:rPr>
              <m:t>(j)</m:t>
            </m:r>
          </m:sup>
        </m:sSubSup>
        <m:r>
          <w:rPr>
            <w:rFonts w:ascii="Cambria Math" w:eastAsia="Times New Roman" w:hAnsi="Cambria Math" w:cs="Cambria Math"/>
            <w:sz w:val="20"/>
            <w:szCs w:val="20"/>
            <w:lang w:val="en-GB" w:eastAsia="ja-JP"/>
          </w:rPr>
          <m:t>⋅</m:t>
        </m:r>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Q</m:t>
            </m:r>
          </m:e>
          <m:sub>
            <m:r>
              <w:rPr>
                <w:rFonts w:ascii="Cambria Math" w:eastAsia="Times New Roman" w:hAnsi="Times New Roman" w:cs="Times New Roman"/>
                <w:sz w:val="20"/>
                <w:szCs w:val="20"/>
                <w:lang w:val="en-GB" w:eastAsia="ja-JP"/>
              </w:rPr>
              <m:t>m</m:t>
            </m:r>
          </m:sub>
          <m:sup>
            <m:d>
              <m:dPr>
                <m:ctrlPr>
                  <w:rPr>
                    <w:rFonts w:ascii="Cambria Math" w:eastAsia="Times New Roman" w:hAnsi="Cambria Math" w:cs="Times New Roman"/>
                    <w:i/>
                    <w:sz w:val="20"/>
                    <w:szCs w:val="20"/>
                    <w:lang w:val="en-GB" w:eastAsia="ja-JP"/>
                  </w:rPr>
                </m:ctrlPr>
              </m:dPr>
              <m:e>
                <m:r>
                  <w:rPr>
                    <w:rFonts w:ascii="Cambria Math" w:eastAsia="Times New Roman" w:hAnsi="Times New Roman" w:cs="Times New Roman"/>
                    <w:sz w:val="20"/>
                    <w:szCs w:val="20"/>
                    <w:lang w:val="en-GB" w:eastAsia="ja-JP"/>
                  </w:rPr>
                  <m:t>j</m:t>
                </m:r>
              </m:e>
            </m:d>
          </m:sup>
        </m:sSubSup>
        <m:r>
          <w:rPr>
            <w:rFonts w:ascii="Cambria Math" w:eastAsia="Times New Roman" w:hAnsi="Cambria Math" w:cs="Cambria Math"/>
            <w:sz w:val="20"/>
            <w:szCs w:val="20"/>
            <w:lang w:val="en-GB" w:eastAsia="ja-JP"/>
          </w:rPr>
          <m:t>⋅</m:t>
        </m:r>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f</m:t>
            </m:r>
          </m:e>
          <m:sub/>
          <m:sup>
            <m:d>
              <m:dPr>
                <m:ctrlPr>
                  <w:rPr>
                    <w:rFonts w:ascii="Cambria Math" w:eastAsia="Times New Roman" w:hAnsi="Cambria Math" w:cs="Times New Roman"/>
                    <w:i/>
                    <w:sz w:val="20"/>
                    <w:szCs w:val="20"/>
                    <w:lang w:val="en-GB" w:eastAsia="ja-JP"/>
                  </w:rPr>
                </m:ctrlPr>
              </m:dPr>
              <m:e>
                <m:r>
                  <w:rPr>
                    <w:rFonts w:ascii="Cambria Math" w:eastAsia="Times New Roman" w:hAnsi="Times New Roman" w:cs="Times New Roman"/>
                    <w:sz w:val="20"/>
                    <w:szCs w:val="20"/>
                    <w:lang w:val="en-GB" w:eastAsia="ja-JP"/>
                  </w:rPr>
                  <m:t>j</m:t>
                </m:r>
              </m:e>
            </m:d>
          </m:sup>
        </m:sSubSup>
      </m:oMath>
      <w:r w:rsidR="00487150" w:rsidRPr="00175EB0">
        <w:rPr>
          <w:rFonts w:ascii="Times New Roman" w:eastAsia="Times New Roman" w:hAnsi="Times New Roman" w:cs="Times New Roman"/>
          <w:sz w:val="20"/>
          <w:szCs w:val="20"/>
          <w:lang w:val="en-GB" w:eastAsia="ja-JP"/>
        </w:rPr>
        <w:t xml:space="preserve"> is no smaller than 4</w:t>
      </w:r>
      <w:r w:rsidR="00487150">
        <w:rPr>
          <w:rFonts w:ascii="Times New Roman" w:eastAsia="Times New Roman" w:hAnsi="Times New Roman" w:cs="Times New Roman"/>
          <w:sz w:val="20"/>
          <w:szCs w:val="20"/>
          <w:lang w:val="en-GB" w:eastAsia="ja-JP"/>
        </w:rPr>
        <w:t xml:space="preserve">”. </w:t>
      </w:r>
    </w:p>
    <w:tbl>
      <w:tblPr>
        <w:tblStyle w:val="TableGrid"/>
        <w:tblW w:w="0" w:type="auto"/>
        <w:tblLook w:val="04A0" w:firstRow="1" w:lastRow="0" w:firstColumn="1" w:lastColumn="0" w:noHBand="0" w:noVBand="1"/>
      </w:tblPr>
      <w:tblGrid>
        <w:gridCol w:w="9350"/>
      </w:tblGrid>
      <w:tr w:rsidR="00175EB0" w14:paraId="6BC49E76" w14:textId="77777777" w:rsidTr="006E356D">
        <w:trPr>
          <w:trHeight w:val="10754"/>
        </w:trPr>
        <w:tc>
          <w:tcPr>
            <w:tcW w:w="9350" w:type="dxa"/>
          </w:tcPr>
          <w:p w14:paraId="728F9A44" w14:textId="77777777" w:rsidR="00175EB0" w:rsidRPr="00175EB0" w:rsidRDefault="00175EB0" w:rsidP="00175EB0">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i/>
                <w:sz w:val="28"/>
                <w:szCs w:val="20"/>
                <w:lang w:val="en-GB" w:eastAsia="ja-JP"/>
              </w:rPr>
            </w:pPr>
            <w:bookmarkStart w:id="22" w:name="_Toc12750882"/>
            <w:bookmarkStart w:id="23" w:name="_Toc29382246"/>
            <w:bookmarkStart w:id="24" w:name="_Toc37093363"/>
            <w:bookmarkStart w:id="25" w:name="_Toc37238639"/>
            <w:bookmarkStart w:id="26" w:name="_Toc37238753"/>
            <w:bookmarkStart w:id="27" w:name="_Toc46488648"/>
            <w:bookmarkStart w:id="28" w:name="_Toc52574069"/>
            <w:bookmarkStart w:id="29" w:name="_Toc52574155"/>
            <w:bookmarkStart w:id="30" w:name="_Toc83660435"/>
            <w:r w:rsidRPr="00175EB0">
              <w:rPr>
                <w:rFonts w:ascii="Arial" w:eastAsia="Times New Roman" w:hAnsi="Arial" w:cs="Times New Roman"/>
                <w:sz w:val="28"/>
                <w:szCs w:val="20"/>
                <w:lang w:val="en-GB" w:eastAsia="ja-JP"/>
              </w:rPr>
              <w:lastRenderedPageBreak/>
              <w:t>4.1.2</w:t>
            </w:r>
            <w:r w:rsidRPr="00175EB0">
              <w:rPr>
                <w:rFonts w:ascii="Arial" w:eastAsia="Times New Roman" w:hAnsi="Arial" w:cs="Times New Roman"/>
                <w:sz w:val="28"/>
                <w:szCs w:val="20"/>
                <w:lang w:val="en-GB" w:eastAsia="ja-JP"/>
              </w:rPr>
              <w:tab/>
              <w:t>Supported max data rate</w:t>
            </w:r>
            <w:bookmarkEnd w:id="22"/>
            <w:bookmarkEnd w:id="23"/>
            <w:bookmarkEnd w:id="24"/>
            <w:bookmarkEnd w:id="25"/>
            <w:bookmarkEnd w:id="26"/>
            <w:bookmarkEnd w:id="27"/>
            <w:bookmarkEnd w:id="28"/>
            <w:bookmarkEnd w:id="29"/>
            <w:r w:rsidRPr="00175EB0">
              <w:rPr>
                <w:rFonts w:ascii="Arial" w:eastAsia="Times New Roman" w:hAnsi="Arial" w:cs="Times New Roman"/>
                <w:sz w:val="28"/>
                <w:szCs w:val="20"/>
                <w:lang w:val="en-GB" w:eastAsia="ja-JP"/>
              </w:rPr>
              <w:t xml:space="preserve"> for DL/UL</w:t>
            </w:r>
            <w:bookmarkEnd w:id="30"/>
          </w:p>
          <w:p w14:paraId="0A1E26CE" w14:textId="77777777" w:rsidR="00175EB0" w:rsidRPr="00175EB0" w:rsidRDefault="00175EB0" w:rsidP="00175EB0">
            <w:pPr>
              <w:overflowPunct w:val="0"/>
              <w:autoSpaceDE w:val="0"/>
              <w:autoSpaceDN w:val="0"/>
              <w:adjustRightInd w:val="0"/>
              <w:textAlignment w:val="baseline"/>
              <w:rPr>
                <w:rFonts w:ascii="Times New Roman" w:eastAsia="Times New Roman" w:hAnsi="Times New Roman" w:cs="Times New Roman"/>
                <w:sz w:val="20"/>
                <w:szCs w:val="20"/>
                <w:lang w:val="en-GB" w:eastAsia="ja-JP"/>
              </w:rPr>
            </w:pPr>
            <w:r w:rsidRPr="00175EB0">
              <w:rPr>
                <w:rFonts w:ascii="Times New Roman" w:eastAsia="Times New Roman" w:hAnsi="Times New Roman" w:cs="Times New Roman"/>
                <w:sz w:val="20"/>
                <w:szCs w:val="20"/>
                <w:lang w:val="en-GB" w:eastAsia="ja-JP"/>
              </w:rPr>
              <w:t>For NR, the approximate data rate for a given number of aggregated carriers in a band or band combination is computed as follows.</w:t>
            </w:r>
          </w:p>
          <w:p w14:paraId="41C3694E" w14:textId="77777777" w:rsidR="00175EB0" w:rsidRPr="00175EB0" w:rsidRDefault="00175EB0" w:rsidP="00175EB0">
            <w:pPr>
              <w:keepLines/>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noProof/>
                <w:sz w:val="20"/>
                <w:szCs w:val="20"/>
                <w:lang w:val="en-GB" w:eastAsia="ja-JP"/>
              </w:rPr>
            </w:pPr>
            <w:r w:rsidRPr="00175EB0">
              <w:rPr>
                <w:rFonts w:ascii="Times New Roman" w:eastAsia="Times New Roman" w:hAnsi="Times New Roman" w:cs="Times New Roman"/>
                <w:noProof/>
                <w:sz w:val="20"/>
                <w:szCs w:val="20"/>
                <w:lang w:val="en-GB" w:eastAsia="ja-JP"/>
              </w:rPr>
              <w:object w:dxaOrig="6619" w:dyaOrig="700" w14:anchorId="1873830B">
                <v:shape id="_x0000_i1026" type="#_x0000_t75" style="width:330pt;height:34.5pt" o:ole="">
                  <v:imagedata r:id="rId19" o:title=""/>
                </v:shape>
                <o:OLEObject Type="Embed" ProgID="Equation.3" ShapeID="_x0000_i1026" DrawAspect="Content" ObjectID="_1712738634" r:id="rId20"/>
              </w:object>
            </w:r>
          </w:p>
          <w:p w14:paraId="00AB9F38" w14:textId="77777777" w:rsidR="00175EB0" w:rsidRPr="00175EB0" w:rsidRDefault="00175EB0" w:rsidP="00175EB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175EB0">
              <w:rPr>
                <w:rFonts w:ascii="Times New Roman" w:eastAsia="Times New Roman" w:hAnsi="Times New Roman" w:cs="Times New Roman"/>
                <w:sz w:val="20"/>
                <w:szCs w:val="20"/>
                <w:lang w:val="en-GB" w:eastAsia="ja-JP"/>
              </w:rPr>
              <w:t>wherein</w:t>
            </w:r>
          </w:p>
          <w:p w14:paraId="5307DE91" w14:textId="77777777" w:rsidR="00175EB0" w:rsidRPr="00175EB0" w:rsidRDefault="00175EB0" w:rsidP="00175EB0">
            <w:pPr>
              <w:overflowPunct w:val="0"/>
              <w:autoSpaceDE w:val="0"/>
              <w:autoSpaceDN w:val="0"/>
              <w:adjustRightInd w:val="0"/>
              <w:ind w:firstLine="720"/>
              <w:contextualSpacing/>
              <w:textAlignment w:val="baseline"/>
              <w:rPr>
                <w:rFonts w:ascii="Times" w:eastAsia="Batang" w:hAnsi="Times" w:cs="Times New Roman"/>
                <w:sz w:val="20"/>
                <w:szCs w:val="24"/>
                <w:lang w:val="en-GB" w:eastAsia="ja-JP"/>
              </w:rPr>
            </w:pPr>
            <w:r w:rsidRPr="00175EB0">
              <w:rPr>
                <w:rFonts w:ascii="Times" w:eastAsia="Batang" w:hAnsi="Times" w:cs="Times New Roman"/>
                <w:sz w:val="20"/>
                <w:szCs w:val="24"/>
                <w:lang w:val="en-GB" w:eastAsia="ja-JP"/>
              </w:rPr>
              <w:t>J is the number of aggregated component carriers in a band or band combination</w:t>
            </w:r>
          </w:p>
          <w:p w14:paraId="6FF2357E" w14:textId="77777777" w:rsidR="00175EB0" w:rsidRPr="00175EB0" w:rsidRDefault="00175EB0" w:rsidP="00175EB0">
            <w:pPr>
              <w:overflowPunct w:val="0"/>
              <w:autoSpaceDE w:val="0"/>
              <w:autoSpaceDN w:val="0"/>
              <w:adjustRightInd w:val="0"/>
              <w:ind w:firstLine="720"/>
              <w:contextualSpacing/>
              <w:textAlignment w:val="baseline"/>
              <w:rPr>
                <w:rFonts w:ascii="Times" w:eastAsia="Batang" w:hAnsi="Times" w:cs="Times New Roman"/>
                <w:sz w:val="20"/>
                <w:szCs w:val="24"/>
                <w:lang w:val="en-GB" w:eastAsia="ja-JP"/>
              </w:rPr>
            </w:pPr>
            <w:r w:rsidRPr="00175EB0">
              <w:rPr>
                <w:rFonts w:ascii="Times" w:eastAsia="Batang" w:hAnsi="Times" w:cs="Times New Roman"/>
                <w:sz w:val="20"/>
                <w:szCs w:val="24"/>
                <w:lang w:val="en-GB" w:eastAsia="ja-JP"/>
              </w:rPr>
              <w:t>R</w:t>
            </w:r>
            <w:r w:rsidRPr="00175EB0">
              <w:rPr>
                <w:rFonts w:ascii="Times" w:eastAsia="Batang" w:hAnsi="Times" w:cs="Times New Roman"/>
                <w:sz w:val="20"/>
                <w:szCs w:val="24"/>
                <w:vertAlign w:val="subscript"/>
                <w:lang w:val="en-GB" w:eastAsia="ja-JP"/>
              </w:rPr>
              <w:t>max</w:t>
            </w:r>
            <w:r w:rsidRPr="00175EB0">
              <w:rPr>
                <w:rFonts w:ascii="Times" w:eastAsia="Batang" w:hAnsi="Times" w:cs="Times New Roman"/>
                <w:sz w:val="20"/>
                <w:szCs w:val="24"/>
                <w:lang w:val="en-GB" w:eastAsia="ja-JP"/>
              </w:rPr>
              <w:t xml:space="preserve"> = 948/1024</w:t>
            </w:r>
          </w:p>
          <w:p w14:paraId="39FB1FC1" w14:textId="77777777" w:rsidR="00175EB0" w:rsidRPr="00175EB0" w:rsidRDefault="00175EB0" w:rsidP="00175EB0">
            <w:pPr>
              <w:overflowPunct w:val="0"/>
              <w:autoSpaceDE w:val="0"/>
              <w:autoSpaceDN w:val="0"/>
              <w:adjustRightInd w:val="0"/>
              <w:ind w:firstLine="720"/>
              <w:contextualSpacing/>
              <w:textAlignment w:val="baseline"/>
              <w:rPr>
                <w:rFonts w:ascii="Times" w:eastAsia="Batang" w:hAnsi="Times" w:cs="Times New Roman"/>
                <w:sz w:val="20"/>
                <w:szCs w:val="24"/>
                <w:lang w:val="en-GB" w:eastAsia="ja-JP"/>
              </w:rPr>
            </w:pPr>
            <w:r w:rsidRPr="00175EB0">
              <w:rPr>
                <w:rFonts w:ascii="Times" w:eastAsia="Batang" w:hAnsi="Times" w:cs="Times New Roman"/>
                <w:sz w:val="20"/>
                <w:szCs w:val="24"/>
                <w:lang w:val="en-GB" w:eastAsia="ja-JP"/>
              </w:rPr>
              <w:t>For the j-th CC,</w:t>
            </w:r>
          </w:p>
          <w:p w14:paraId="71FE080D" w14:textId="77777777" w:rsidR="00175EB0" w:rsidRPr="00175EB0" w:rsidRDefault="00175EB0" w:rsidP="00175EB0">
            <w:pPr>
              <w:overflowPunct w:val="0"/>
              <w:autoSpaceDE w:val="0"/>
              <w:autoSpaceDN w:val="0"/>
              <w:adjustRightInd w:val="0"/>
              <w:spacing w:after="180"/>
              <w:ind w:left="851" w:hanging="284"/>
              <w:textAlignment w:val="baseline"/>
              <w:rPr>
                <w:rFonts w:ascii="Times" w:eastAsia="Times New Roman" w:hAnsi="Times" w:cs="Times New Roman"/>
                <w:sz w:val="20"/>
                <w:szCs w:val="20"/>
                <w:lang w:val="en-GB" w:eastAsia="ja-JP"/>
              </w:rPr>
            </w:pPr>
            <w:r w:rsidRPr="00175EB0">
              <w:rPr>
                <w:rFonts w:ascii="Times New Roman" w:eastAsia="MS Mincho" w:hAnsi="Times New Roman" w:cs="Times New Roman"/>
                <w:position w:val="-16"/>
                <w:sz w:val="20"/>
                <w:szCs w:val="20"/>
                <w:lang w:val="en-GB" w:eastAsia="ja-JP"/>
              </w:rPr>
              <w:tab/>
            </w:r>
            <w:r w:rsidRPr="00175EB0">
              <w:rPr>
                <w:rFonts w:ascii="Times New Roman" w:eastAsia="MS Mincho" w:hAnsi="Times New Roman" w:cs="Times New Roman"/>
                <w:noProof/>
                <w:position w:val="-16"/>
                <w:sz w:val="20"/>
                <w:szCs w:val="20"/>
                <w:lang w:val="en-GB" w:eastAsia="ja-JP"/>
              </w:rPr>
              <w:drawing>
                <wp:inline distT="0" distB="0" distL="0" distR="0" wp14:anchorId="14F4DC44" wp14:editId="10B2E948">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175EB0">
              <w:rPr>
                <w:rFonts w:ascii="Times" w:eastAsia="Times New Roman" w:hAnsi="Times" w:cs="Times New Roman"/>
                <w:sz w:val="20"/>
                <w:szCs w:val="20"/>
                <w:lang w:val="en-GB" w:eastAsia="ja-JP"/>
              </w:rPr>
              <w:t xml:space="preserve"> is the maximum number of </w:t>
            </w:r>
            <w:r w:rsidRPr="00175EB0">
              <w:rPr>
                <w:rFonts w:ascii="Times" w:eastAsia="Batang" w:hAnsi="Times" w:cs="Times New Roman"/>
                <w:sz w:val="20"/>
                <w:szCs w:val="24"/>
                <w:lang w:val="en-GB" w:eastAsia="ja-JP"/>
              </w:rPr>
              <w:t xml:space="preserve">supported </w:t>
            </w:r>
            <w:r w:rsidRPr="00175EB0">
              <w:rPr>
                <w:rFonts w:ascii="Times" w:eastAsia="Times New Roman" w:hAnsi="Times" w:cs="Times New Roman"/>
                <w:sz w:val="20"/>
                <w:szCs w:val="20"/>
                <w:lang w:val="en-GB" w:eastAsia="ja-JP"/>
              </w:rPr>
              <w:t xml:space="preserve">layers </w:t>
            </w:r>
            <w:r w:rsidRPr="00175EB0">
              <w:rPr>
                <w:rFonts w:ascii="Times New Roman" w:eastAsia="Times New Roman" w:hAnsi="Times New Roman" w:cs="Times New Roman"/>
                <w:sz w:val="20"/>
                <w:szCs w:val="20"/>
                <w:lang w:val="en-GB" w:eastAsia="ja-JP"/>
              </w:rPr>
              <w:t xml:space="preserve">given by higher layer parameter </w:t>
            </w:r>
            <w:r w:rsidRPr="00175EB0">
              <w:rPr>
                <w:rFonts w:ascii="Times New Roman" w:eastAsia="Times New Roman" w:hAnsi="Times New Roman" w:cs="Times New Roman"/>
                <w:i/>
                <w:sz w:val="20"/>
                <w:szCs w:val="20"/>
                <w:lang w:val="en-GB" w:eastAsia="ja-JP"/>
              </w:rPr>
              <w:t xml:space="preserve">maxNumberMIMO-LayersPDSCH </w:t>
            </w:r>
            <w:r w:rsidRPr="00175EB0">
              <w:rPr>
                <w:rFonts w:ascii="Times New Roman" w:eastAsia="Times New Roman" w:hAnsi="Times New Roman" w:cs="Times New Roman"/>
                <w:sz w:val="20"/>
                <w:szCs w:val="20"/>
                <w:lang w:val="en-GB" w:eastAsia="ja-JP"/>
              </w:rPr>
              <w:t xml:space="preserve">for downlink and maximum of higher layer parameters </w:t>
            </w:r>
            <w:r w:rsidRPr="00175EB0">
              <w:rPr>
                <w:rFonts w:ascii="Times New Roman" w:eastAsia="Times New Roman" w:hAnsi="Times New Roman" w:cs="Times New Roman"/>
                <w:i/>
                <w:sz w:val="20"/>
                <w:szCs w:val="20"/>
                <w:lang w:val="en-GB" w:eastAsia="ja-JP"/>
              </w:rPr>
              <w:t>maxNumberMIMO-LayersCB-PUSCH</w:t>
            </w:r>
            <w:r w:rsidRPr="00175EB0">
              <w:rPr>
                <w:rFonts w:ascii="Times New Roman" w:eastAsia="Times New Roman" w:hAnsi="Times New Roman" w:cs="Times New Roman"/>
                <w:sz w:val="20"/>
                <w:szCs w:val="20"/>
                <w:lang w:val="en-GB" w:eastAsia="ja-JP"/>
              </w:rPr>
              <w:t xml:space="preserve"> and </w:t>
            </w:r>
            <w:r w:rsidRPr="00175EB0">
              <w:rPr>
                <w:rFonts w:ascii="Times New Roman" w:eastAsia="Times New Roman" w:hAnsi="Times New Roman" w:cs="Times New Roman"/>
                <w:i/>
                <w:sz w:val="20"/>
                <w:szCs w:val="20"/>
                <w:lang w:val="en-GB" w:eastAsia="ja-JP"/>
              </w:rPr>
              <w:t xml:space="preserve">maxNumberMIMO-LayersNonCB-PUSCH </w:t>
            </w:r>
            <w:r w:rsidRPr="00175EB0">
              <w:rPr>
                <w:rFonts w:ascii="Times New Roman" w:eastAsia="Times New Roman" w:hAnsi="Times New Roman" w:cs="Times New Roman"/>
                <w:sz w:val="20"/>
                <w:szCs w:val="20"/>
                <w:lang w:val="en-GB" w:eastAsia="ja-JP"/>
              </w:rPr>
              <w:t>for uplink.</w:t>
            </w:r>
          </w:p>
          <w:p w14:paraId="3987CBDD" w14:textId="77777777" w:rsidR="00175EB0" w:rsidRPr="00175EB0" w:rsidRDefault="00175EB0" w:rsidP="00175EB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175EB0">
              <w:rPr>
                <w:rFonts w:ascii="Times New Roman" w:eastAsia="MS Mincho" w:hAnsi="Times New Roman" w:cs="Times New Roman"/>
                <w:sz w:val="20"/>
                <w:szCs w:val="20"/>
                <w:lang w:val="en-GB" w:eastAsia="ja-JP"/>
              </w:rPr>
              <w:tab/>
            </w:r>
            <w:r w:rsidRPr="00175EB0">
              <w:rPr>
                <w:rFonts w:ascii="Times New Roman" w:eastAsia="MS Mincho" w:hAnsi="Times New Roman" w:cs="Times New Roman"/>
                <w:position w:val="-10"/>
                <w:sz w:val="20"/>
                <w:szCs w:val="20"/>
                <w:lang w:val="en-GB" w:eastAsia="ja-JP"/>
              </w:rPr>
              <w:object w:dxaOrig="400" w:dyaOrig="340" w14:anchorId="2276EEFA">
                <v:shape id="_x0000_i1027" type="#_x0000_t75" style="width:20.25pt;height:17.25pt" o:ole="">
                  <v:imagedata r:id="rId22" o:title=""/>
                </v:shape>
                <o:OLEObject Type="Embed" ProgID="Equation.3" ShapeID="_x0000_i1027" DrawAspect="Content" ObjectID="_1712738635" r:id="rId23"/>
              </w:object>
            </w:r>
            <w:r w:rsidRPr="00175EB0">
              <w:rPr>
                <w:rFonts w:ascii="Times New Roman" w:eastAsia="Times New Roman" w:hAnsi="Times New Roman" w:cs="Times New Roman"/>
                <w:sz w:val="20"/>
                <w:szCs w:val="20"/>
                <w:lang w:val="en-GB" w:eastAsia="ja-JP"/>
              </w:rPr>
              <w:t xml:space="preserve"> is the maximum </w:t>
            </w:r>
            <w:r w:rsidRPr="00175EB0">
              <w:rPr>
                <w:rFonts w:ascii="Times" w:eastAsia="Batang" w:hAnsi="Times" w:cs="Times New Roman"/>
                <w:sz w:val="20"/>
                <w:szCs w:val="24"/>
                <w:lang w:val="en-GB" w:eastAsia="ja-JP"/>
              </w:rPr>
              <w:t xml:space="preserve">supported </w:t>
            </w:r>
            <w:r w:rsidRPr="00175EB0">
              <w:rPr>
                <w:rFonts w:ascii="Times New Roman" w:eastAsia="Times New Roman" w:hAnsi="Times New Roman" w:cs="Times New Roman"/>
                <w:sz w:val="20"/>
                <w:szCs w:val="20"/>
                <w:lang w:val="en-GB" w:eastAsia="ja-JP"/>
              </w:rPr>
              <w:t>modulation order</w:t>
            </w:r>
            <w:r w:rsidRPr="00175EB0">
              <w:rPr>
                <w:rFonts w:ascii="Times" w:eastAsia="Batang" w:hAnsi="Times" w:cs="Times New Roman"/>
                <w:sz w:val="20"/>
                <w:szCs w:val="24"/>
                <w:lang w:val="en-GB" w:eastAsia="ja-JP"/>
              </w:rPr>
              <w:t xml:space="preserve"> </w:t>
            </w:r>
            <w:r w:rsidRPr="00175EB0">
              <w:rPr>
                <w:rFonts w:ascii="Times New Roman" w:eastAsia="Batang" w:hAnsi="Times New Roman" w:cs="Times New Roman"/>
                <w:sz w:val="20"/>
                <w:szCs w:val="24"/>
                <w:lang w:val="en-GB" w:eastAsia="ja-JP"/>
              </w:rPr>
              <w:t xml:space="preserve">given by higher layer parameter </w:t>
            </w:r>
            <w:r w:rsidRPr="00175EB0">
              <w:rPr>
                <w:rFonts w:ascii="Times New Roman" w:eastAsia="Batang" w:hAnsi="Times New Roman" w:cs="Times New Roman"/>
                <w:i/>
                <w:sz w:val="20"/>
                <w:szCs w:val="24"/>
                <w:lang w:val="en-GB" w:eastAsia="ja-JP"/>
              </w:rPr>
              <w:t xml:space="preserve">supportedModulationOrderDL </w:t>
            </w:r>
            <w:r w:rsidRPr="00175EB0">
              <w:rPr>
                <w:rFonts w:ascii="Times New Roman" w:eastAsia="Batang" w:hAnsi="Times New Roman" w:cs="Times New Roman"/>
                <w:sz w:val="20"/>
                <w:szCs w:val="24"/>
                <w:lang w:val="en-GB" w:eastAsia="ja-JP"/>
              </w:rPr>
              <w:t xml:space="preserve">for downlink and higher layer parameter </w:t>
            </w:r>
            <w:r w:rsidRPr="00175EB0">
              <w:rPr>
                <w:rFonts w:ascii="Times New Roman" w:eastAsia="Batang" w:hAnsi="Times New Roman" w:cs="Times New Roman"/>
                <w:i/>
                <w:sz w:val="20"/>
                <w:szCs w:val="24"/>
                <w:lang w:val="en-GB" w:eastAsia="ja-JP"/>
              </w:rPr>
              <w:t>supportedModulationOrderUL</w:t>
            </w:r>
            <w:r w:rsidRPr="00175EB0">
              <w:rPr>
                <w:rFonts w:ascii="Times New Roman" w:eastAsia="Batang" w:hAnsi="Times New Roman" w:cs="Times New Roman"/>
                <w:sz w:val="20"/>
                <w:szCs w:val="24"/>
                <w:lang w:val="en-GB" w:eastAsia="ja-JP"/>
              </w:rPr>
              <w:t xml:space="preserve"> for uplink.</w:t>
            </w:r>
          </w:p>
          <w:p w14:paraId="29A4C1EA" w14:textId="77777777" w:rsidR="00175EB0" w:rsidRPr="00175EB0" w:rsidRDefault="00175EB0" w:rsidP="00175EB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175EB0">
              <w:rPr>
                <w:rFonts w:ascii="Times New Roman" w:eastAsia="MS Mincho" w:hAnsi="Times New Roman" w:cs="Times New Roman"/>
                <w:sz w:val="20"/>
                <w:szCs w:val="20"/>
                <w:lang w:val="en-GB" w:eastAsia="ja-JP"/>
              </w:rPr>
              <w:tab/>
            </w:r>
            <w:r w:rsidRPr="00175EB0">
              <w:rPr>
                <w:rFonts w:ascii="Times New Roman" w:eastAsia="MS Mincho" w:hAnsi="Times New Roman" w:cs="Times New Roman"/>
                <w:position w:val="-14"/>
                <w:sz w:val="20"/>
                <w:szCs w:val="20"/>
                <w:lang w:val="en-GB" w:eastAsia="ja-JP"/>
              </w:rPr>
              <w:object w:dxaOrig="380" w:dyaOrig="380" w14:anchorId="47BAA637">
                <v:shape id="_x0000_i1028" type="#_x0000_t75" style="width:19.5pt;height:19.5pt" o:ole="">
                  <v:imagedata r:id="rId24" o:title=""/>
                </v:shape>
                <o:OLEObject Type="Embed" ProgID="Equation.3" ShapeID="_x0000_i1028" DrawAspect="Content" ObjectID="_1712738636" r:id="rId25"/>
              </w:object>
            </w:r>
            <w:r w:rsidRPr="00175EB0">
              <w:rPr>
                <w:rFonts w:ascii="Times New Roman" w:eastAsia="Times New Roman" w:hAnsi="Times New Roman" w:cs="Times New Roman"/>
                <w:sz w:val="20"/>
                <w:szCs w:val="20"/>
                <w:lang w:val="en-GB" w:eastAsia="ja-JP"/>
              </w:rPr>
              <w:t xml:space="preserve">is the scaling factor given by higher layer parameter </w:t>
            </w:r>
            <w:r w:rsidRPr="00175EB0">
              <w:rPr>
                <w:rFonts w:ascii="Times New Roman" w:eastAsia="Times New Roman" w:hAnsi="Times New Roman" w:cs="Times New Roman"/>
                <w:i/>
                <w:sz w:val="20"/>
                <w:szCs w:val="20"/>
                <w:lang w:val="en-GB" w:eastAsia="ja-JP"/>
              </w:rPr>
              <w:t>scalingFactor</w:t>
            </w:r>
            <w:r w:rsidRPr="00175EB0">
              <w:rPr>
                <w:rFonts w:ascii="Times New Roman" w:eastAsia="Times New Roman" w:hAnsi="Times New Roman" w:cs="Times New Roman"/>
                <w:sz w:val="20"/>
                <w:szCs w:val="20"/>
                <w:lang w:val="en-GB" w:eastAsia="ja-JP"/>
              </w:rPr>
              <w:t xml:space="preserve"> and can take the values 1, 0.8, 0.75, and 0.4.</w:t>
            </w:r>
          </w:p>
          <w:p w14:paraId="30B005AD" w14:textId="77777777" w:rsidR="00175EB0" w:rsidRPr="00175EB0" w:rsidRDefault="00175EB0" w:rsidP="006E356D">
            <w:pPr>
              <w:overflowPunct w:val="0"/>
              <w:autoSpaceDE w:val="0"/>
              <w:autoSpaceDN w:val="0"/>
              <w:adjustRightInd w:val="0"/>
              <w:ind w:left="850" w:hanging="288"/>
              <w:textAlignment w:val="baseline"/>
              <w:rPr>
                <w:rFonts w:ascii="Times New Roman" w:eastAsia="Times New Roman" w:hAnsi="Times New Roman" w:cs="Times New Roman"/>
                <w:sz w:val="20"/>
                <w:szCs w:val="20"/>
                <w:lang w:val="en-GB" w:eastAsia="ja-JP"/>
              </w:rPr>
            </w:pPr>
            <w:r w:rsidRPr="00175EB0">
              <w:rPr>
                <w:rFonts w:ascii="Times New Roman" w:eastAsia="Times New Roman" w:hAnsi="Times New Roman" w:cs="Times New Roman"/>
                <w:sz w:val="20"/>
                <w:szCs w:val="20"/>
                <w:lang w:val="en-GB" w:eastAsia="ja-JP"/>
              </w:rPr>
              <w:tab/>
            </w:r>
            <w:r w:rsidRPr="00175EB0">
              <w:rPr>
                <w:rFonts w:ascii="Times New Roman" w:eastAsia="Times New Roman" w:hAnsi="Times New Roman" w:cs="Times New Roman"/>
                <w:sz w:val="20"/>
                <w:szCs w:val="20"/>
                <w:lang w:val="en-GB" w:eastAsia="ja-JP"/>
              </w:rPr>
              <w:object w:dxaOrig="220" w:dyaOrig="240" w14:anchorId="5E876B10">
                <v:shape id="_x0000_i1029" type="#_x0000_t75" style="width:12pt;height:12pt" o:ole="">
                  <v:imagedata r:id="rId26" o:title=""/>
                </v:shape>
                <o:OLEObject Type="Embed" ProgID="Equation.3" ShapeID="_x0000_i1029" DrawAspect="Content" ObjectID="_1712738637" r:id="rId27"/>
              </w:object>
            </w:r>
            <w:r w:rsidRPr="00175EB0">
              <w:rPr>
                <w:rFonts w:ascii="Times New Roman" w:eastAsia="Times New Roman" w:hAnsi="Times New Roman" w:cs="Times New Roman"/>
                <w:sz w:val="20"/>
                <w:szCs w:val="20"/>
                <w:lang w:val="en-GB" w:eastAsia="ja-JP"/>
              </w:rPr>
              <w:t xml:space="preserve"> is the numerology (as defined in TS 38.211 [6])</w:t>
            </w:r>
          </w:p>
          <w:p w14:paraId="6BD68541" w14:textId="77777777" w:rsidR="00175EB0" w:rsidRPr="00175EB0" w:rsidRDefault="00175EB0" w:rsidP="006E356D">
            <w:pPr>
              <w:overflowPunct w:val="0"/>
              <w:autoSpaceDE w:val="0"/>
              <w:autoSpaceDN w:val="0"/>
              <w:adjustRightInd w:val="0"/>
              <w:spacing w:after="120"/>
              <w:ind w:left="850" w:hanging="288"/>
              <w:textAlignment w:val="baseline"/>
              <w:rPr>
                <w:rFonts w:ascii="Times New Roman" w:eastAsia="Times New Roman" w:hAnsi="Times New Roman" w:cs="Times New Roman"/>
                <w:sz w:val="20"/>
                <w:szCs w:val="20"/>
                <w:lang w:val="en-GB" w:eastAsia="ja-JP"/>
              </w:rPr>
            </w:pPr>
            <w:r w:rsidRPr="00175EB0">
              <w:rPr>
                <w:rFonts w:ascii="Times New Roman" w:eastAsia="Times New Roman" w:hAnsi="Times New Roman" w:cs="Times New Roman"/>
                <w:sz w:val="20"/>
                <w:szCs w:val="20"/>
                <w:lang w:val="en-GB" w:eastAsia="ja-JP"/>
              </w:rPr>
              <w:tab/>
            </w:r>
            <w:r w:rsidRPr="00175EB0">
              <w:rPr>
                <w:rFonts w:ascii="Times New Roman" w:eastAsia="Times New Roman" w:hAnsi="Times New Roman" w:cs="Times New Roman"/>
                <w:sz w:val="20"/>
                <w:szCs w:val="20"/>
                <w:lang w:val="en-GB" w:eastAsia="ja-JP"/>
              </w:rPr>
              <w:object w:dxaOrig="340" w:dyaOrig="380" w14:anchorId="0C2331E9">
                <v:shape id="_x0000_i1030" type="#_x0000_t75" style="width:17.25pt;height:19.5pt" o:ole="">
                  <v:imagedata r:id="rId28" o:title=""/>
                </v:shape>
                <o:OLEObject Type="Embed" ProgID="Equation.3" ShapeID="_x0000_i1030" DrawAspect="Content" ObjectID="_1712738638" r:id="rId29"/>
              </w:object>
            </w:r>
            <w:r w:rsidRPr="00175EB0">
              <w:rPr>
                <w:rFonts w:ascii="Times New Roman" w:eastAsia="Times New Roman" w:hAnsi="Times New Roman" w:cs="Times New Roman"/>
                <w:sz w:val="20"/>
                <w:szCs w:val="20"/>
                <w:lang w:val="en-GB" w:eastAsia="ja-JP"/>
              </w:rPr>
              <w:t xml:space="preserve"> is the average OFDM symbol duration in a subframe for numerology </w:t>
            </w:r>
            <w:r w:rsidRPr="00175EB0">
              <w:rPr>
                <w:rFonts w:ascii="Times New Roman" w:eastAsia="Times New Roman" w:hAnsi="Times New Roman" w:cs="Times New Roman"/>
                <w:sz w:val="20"/>
                <w:szCs w:val="20"/>
                <w:lang w:val="en-GB" w:eastAsia="ja-JP"/>
              </w:rPr>
              <w:object w:dxaOrig="220" w:dyaOrig="240" w14:anchorId="3D3E7D1B">
                <v:shape id="_x0000_i1031" type="#_x0000_t75" style="width:12pt;height:12pt" o:ole="">
                  <v:imagedata r:id="rId26" o:title=""/>
                </v:shape>
                <o:OLEObject Type="Embed" ProgID="Equation.3" ShapeID="_x0000_i1031" DrawAspect="Content" ObjectID="_1712738639" r:id="rId30"/>
              </w:object>
            </w:r>
            <w:r w:rsidRPr="00175EB0">
              <w:rPr>
                <w:rFonts w:ascii="Times New Roman" w:eastAsia="Times New Roman" w:hAnsi="Times New Roman" w:cs="Times New Roman"/>
                <w:sz w:val="20"/>
                <w:szCs w:val="20"/>
                <w:lang w:val="en-GB" w:eastAsia="ja-JP"/>
              </w:rPr>
              <w:t xml:space="preserve">, i.e. </w:t>
            </w:r>
            <w:r w:rsidRPr="00175EB0">
              <w:rPr>
                <w:rFonts w:ascii="Times New Roman" w:eastAsia="Times New Roman" w:hAnsi="Times New Roman" w:cs="Times New Roman"/>
                <w:sz w:val="20"/>
                <w:szCs w:val="20"/>
                <w:lang w:val="en-GB" w:eastAsia="ja-JP"/>
              </w:rPr>
              <w:object w:dxaOrig="1100" w:dyaOrig="580" w14:anchorId="215236E6">
                <v:shape id="_x0000_i1032" type="#_x0000_t75" style="width:56.25pt;height:27.75pt" o:ole="">
                  <v:imagedata r:id="rId31" o:title=""/>
                </v:shape>
                <o:OLEObject Type="Embed" ProgID="Equation.3" ShapeID="_x0000_i1032" DrawAspect="Content" ObjectID="_1712738640" r:id="rId32"/>
              </w:object>
            </w:r>
            <w:r w:rsidRPr="00175EB0">
              <w:rPr>
                <w:rFonts w:ascii="Times New Roman" w:eastAsia="Times New Roman" w:hAnsi="Times New Roman" w:cs="Times New Roman"/>
                <w:sz w:val="20"/>
                <w:szCs w:val="20"/>
                <w:lang w:val="en-GB" w:eastAsia="ja-JP"/>
              </w:rPr>
              <w:t>. Note that normal cyclic prefix is assumed.</w:t>
            </w:r>
          </w:p>
          <w:p w14:paraId="1FC2EC6D" w14:textId="77777777" w:rsidR="00175EB0" w:rsidRPr="00175EB0" w:rsidRDefault="00175EB0" w:rsidP="00175EB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175EB0">
              <w:rPr>
                <w:rFonts w:ascii="Times New Roman" w:eastAsia="Times New Roman" w:hAnsi="Times New Roman" w:cs="Times New Roman"/>
                <w:sz w:val="20"/>
                <w:szCs w:val="20"/>
                <w:lang w:val="en-GB" w:eastAsia="ja-JP"/>
              </w:rPr>
              <w:tab/>
            </w:r>
            <w:r w:rsidRPr="00175EB0">
              <w:rPr>
                <w:rFonts w:ascii="Times New Roman" w:eastAsia="Times New Roman" w:hAnsi="Times New Roman" w:cs="Times New Roman"/>
                <w:sz w:val="20"/>
                <w:szCs w:val="20"/>
                <w:lang w:val="en-GB" w:eastAsia="ja-JP"/>
              </w:rPr>
              <w:object w:dxaOrig="740" w:dyaOrig="340" w14:anchorId="6A10D0F8">
                <v:shape id="_x0000_i1033" type="#_x0000_t75" style="width:37.5pt;height:16.5pt" o:ole="">
                  <v:imagedata r:id="rId33" o:title=""/>
                </v:shape>
                <o:OLEObject Type="Embed" ProgID="Equation.3" ShapeID="_x0000_i1033" DrawAspect="Content" ObjectID="_1712738641" r:id="rId34"/>
              </w:object>
            </w:r>
            <w:r w:rsidRPr="00175EB0">
              <w:rPr>
                <w:rFonts w:ascii="Times New Roman" w:eastAsia="Times New Roman" w:hAnsi="Times New Roman" w:cs="Times New Roman"/>
                <w:sz w:val="20"/>
                <w:szCs w:val="20"/>
                <w:lang w:val="en-GB" w:eastAsia="ja-JP"/>
              </w:rPr>
              <w:t xml:space="preserve"> is the maximum RB allocation in bandwidth </w:t>
            </w:r>
            <w:r w:rsidRPr="00175EB0">
              <w:rPr>
                <w:rFonts w:ascii="Times New Roman" w:eastAsia="Times New Roman" w:hAnsi="Times New Roman" w:cs="Times New Roman"/>
                <w:sz w:val="20"/>
                <w:szCs w:val="20"/>
                <w:lang w:val="en-GB" w:eastAsia="ja-JP"/>
              </w:rPr>
              <w:object w:dxaOrig="560" w:dyaOrig="300" w14:anchorId="222DBBDF">
                <v:shape id="_x0000_i1034" type="#_x0000_t75" style="width:27.75pt;height:15pt" o:ole="">
                  <v:imagedata r:id="rId35" o:title=""/>
                </v:shape>
                <o:OLEObject Type="Embed" ProgID="Equation.3" ShapeID="_x0000_i1034" DrawAspect="Content" ObjectID="_1712738642" r:id="rId36"/>
              </w:object>
            </w:r>
            <w:r w:rsidRPr="00175EB0">
              <w:rPr>
                <w:rFonts w:ascii="Times New Roman" w:eastAsia="Times New Roman" w:hAnsi="Times New Roman" w:cs="Times New Roman"/>
                <w:sz w:val="20"/>
                <w:szCs w:val="20"/>
                <w:lang w:val="en-GB" w:eastAsia="ja-JP"/>
              </w:rPr>
              <w:t xml:space="preserve"> with numerology </w:t>
            </w:r>
            <w:r w:rsidRPr="00175EB0">
              <w:rPr>
                <w:rFonts w:ascii="Times New Roman" w:eastAsia="Times New Roman" w:hAnsi="Times New Roman" w:cs="Times New Roman"/>
                <w:sz w:val="20"/>
                <w:szCs w:val="20"/>
                <w:lang w:val="en-GB" w:eastAsia="ja-JP"/>
              </w:rPr>
              <w:object w:dxaOrig="220" w:dyaOrig="240" w14:anchorId="4F8D2491">
                <v:shape id="_x0000_i1035" type="#_x0000_t75" style="width:12pt;height:12pt" o:ole="">
                  <v:imagedata r:id="rId26" o:title=""/>
                </v:shape>
                <o:OLEObject Type="Embed" ProgID="Equation.3" ShapeID="_x0000_i1035" DrawAspect="Content" ObjectID="_1712738643" r:id="rId37"/>
              </w:object>
            </w:r>
            <w:r w:rsidRPr="00175EB0">
              <w:rPr>
                <w:rFonts w:ascii="Times New Roman" w:eastAsia="Times New Roman" w:hAnsi="Times New Roman" w:cs="Times New Roman"/>
                <w:sz w:val="20"/>
                <w:szCs w:val="20"/>
                <w:lang w:val="en-GB" w:eastAsia="ja-JP"/>
              </w:rPr>
              <w:t xml:space="preserve">, as defined in 5.3 TS 38.101-1 [2] and 5.3 TS 38.101-2 [3], where </w:t>
            </w:r>
            <w:r w:rsidRPr="00175EB0">
              <w:rPr>
                <w:rFonts w:ascii="Times New Roman" w:eastAsia="Times New Roman" w:hAnsi="Times New Roman" w:cs="Times New Roman"/>
                <w:sz w:val="20"/>
                <w:szCs w:val="20"/>
                <w:lang w:val="en-GB" w:eastAsia="ja-JP"/>
              </w:rPr>
              <w:object w:dxaOrig="560" w:dyaOrig="300" w14:anchorId="74C09E3F">
                <v:shape id="_x0000_i1036" type="#_x0000_t75" style="width:27.75pt;height:15pt" o:ole="">
                  <v:imagedata r:id="rId35" o:title=""/>
                </v:shape>
                <o:OLEObject Type="Embed" ProgID="Equation.3" ShapeID="_x0000_i1036" DrawAspect="Content" ObjectID="_1712738644" r:id="rId38"/>
              </w:object>
            </w:r>
            <w:r w:rsidRPr="00175EB0">
              <w:rPr>
                <w:rFonts w:ascii="Times New Roman" w:eastAsia="Times New Roman" w:hAnsi="Times New Roman" w:cs="Times New Roman"/>
                <w:sz w:val="20"/>
                <w:szCs w:val="20"/>
                <w:lang w:val="en-GB" w:eastAsia="ja-JP"/>
              </w:rPr>
              <w:t xml:space="preserve"> is the UE supported maximum bandwidth in the given band or band combination.</w:t>
            </w:r>
          </w:p>
          <w:p w14:paraId="72E7EED9" w14:textId="6DB952F0" w:rsidR="00175EB0" w:rsidRPr="00175EB0" w:rsidRDefault="00360C09" w:rsidP="00175EB0">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 some texts </w:t>
            </w:r>
            <w:r w:rsidR="00765EFD">
              <w:rPr>
                <w:rFonts w:ascii="Times New Roman" w:eastAsia="MS Mincho" w:hAnsi="Times New Roman" w:cs="Times New Roman"/>
                <w:sz w:val="20"/>
                <w:szCs w:val="20"/>
                <w:lang w:val="en-GB" w:eastAsia="ja-JP"/>
              </w:rPr>
              <w:t xml:space="preserve">are </w:t>
            </w:r>
            <w:r>
              <w:rPr>
                <w:rFonts w:ascii="Times New Roman" w:eastAsia="MS Mincho" w:hAnsi="Times New Roman" w:cs="Times New Roman"/>
                <w:sz w:val="20"/>
                <w:szCs w:val="20"/>
                <w:lang w:val="en-GB" w:eastAsia="ja-JP"/>
              </w:rPr>
              <w:t>skipped -------------------</w:t>
            </w:r>
          </w:p>
          <w:p w14:paraId="46C2E0F6" w14:textId="77777777" w:rsidR="00175EB0" w:rsidRPr="00175EB0" w:rsidRDefault="00175EB0" w:rsidP="00175EB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175EB0">
              <w:rPr>
                <w:rFonts w:ascii="Times New Roman" w:eastAsia="Times New Roman" w:hAnsi="Times New Roman" w:cs="Times New Roman"/>
                <w:sz w:val="20"/>
                <w:szCs w:val="20"/>
                <w:lang w:val="en-GB" w:eastAsia="ja-JP"/>
              </w:rPr>
              <w:t>The approximate maximum data rate can be computed as the maximum of the approximate data rates computed using the above formula for each of the supported band or band combinations.</w:t>
            </w:r>
          </w:p>
          <w:p w14:paraId="3D3D0706" w14:textId="77777777" w:rsidR="00175EB0" w:rsidRPr="00175EB0" w:rsidRDefault="00175EB0" w:rsidP="00175EB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175EB0">
              <w:rPr>
                <w:rFonts w:ascii="Times New Roman" w:eastAsia="Times New Roman" w:hAnsi="Times New Roman" w:cs="Times New Roman"/>
                <w:sz w:val="20"/>
                <w:szCs w:val="20"/>
                <w:lang w:val="en-GB" w:eastAsia="ja-JP"/>
              </w:rPr>
              <w:t xml:space="preserve">For single carrier NR SA operation, the UE shall support a data rate for the carrier that is no smaller than the data rate computed using the above formula, with </w:t>
            </w:r>
            <m:oMath>
              <m:r>
                <w:rPr>
                  <w:rFonts w:ascii="Cambria Math" w:eastAsia="Times New Roman" w:hAnsi="Times New Roman" w:cs="Times New Roman"/>
                  <w:sz w:val="20"/>
                  <w:szCs w:val="20"/>
                  <w:lang w:val="en-GB" w:eastAsia="ja-JP"/>
                </w:rPr>
                <m:t>J=1 CC</m:t>
              </m:r>
            </m:oMath>
            <w:r w:rsidRPr="00175EB0">
              <w:rPr>
                <w:rFonts w:ascii="Times New Roman" w:eastAsia="Times New Roman" w:hAnsi="Times New Roman" w:cs="Times New Roman"/>
                <w:sz w:val="20"/>
                <w:szCs w:val="20"/>
                <w:lang w:val="en-GB" w:eastAsia="ja-JP"/>
              </w:rPr>
              <w:t xml:space="preserve"> and component </w:t>
            </w:r>
            <m:oMath>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v</m:t>
                  </m:r>
                </m:e>
                <m:sub>
                  <m:r>
                    <w:rPr>
                      <w:rFonts w:ascii="Cambria Math" w:eastAsia="Times New Roman" w:hAnsi="Times New Roman" w:cs="Times New Roman"/>
                      <w:sz w:val="20"/>
                      <w:szCs w:val="20"/>
                      <w:lang w:val="en-GB" w:eastAsia="ja-JP"/>
                    </w:rPr>
                    <m:t>Layers</m:t>
                  </m:r>
                </m:sub>
                <m:sup>
                  <m:r>
                    <w:rPr>
                      <w:rFonts w:ascii="Cambria Math" w:eastAsia="Times New Roman" w:hAnsi="Times New Roman" w:cs="Times New Roman"/>
                      <w:sz w:val="20"/>
                      <w:szCs w:val="20"/>
                      <w:lang w:val="en-GB" w:eastAsia="ja-JP"/>
                    </w:rPr>
                    <m:t>(j)</m:t>
                  </m:r>
                </m:sup>
              </m:sSubSup>
              <m:r>
                <w:rPr>
                  <w:rFonts w:ascii="Cambria Math" w:eastAsia="Times New Roman" w:hAnsi="Cambria Math" w:cs="Cambria Math"/>
                  <w:sz w:val="20"/>
                  <w:szCs w:val="20"/>
                  <w:lang w:val="en-GB" w:eastAsia="ja-JP"/>
                </w:rPr>
                <m:t>⋅</m:t>
              </m:r>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Q</m:t>
                  </m:r>
                </m:e>
                <m:sub>
                  <m:r>
                    <w:rPr>
                      <w:rFonts w:ascii="Cambria Math" w:eastAsia="Times New Roman" w:hAnsi="Times New Roman" w:cs="Times New Roman"/>
                      <w:sz w:val="20"/>
                      <w:szCs w:val="20"/>
                      <w:lang w:val="en-GB" w:eastAsia="ja-JP"/>
                    </w:rPr>
                    <m:t>m</m:t>
                  </m:r>
                </m:sub>
                <m:sup>
                  <m:d>
                    <m:dPr>
                      <m:ctrlPr>
                        <w:rPr>
                          <w:rFonts w:ascii="Cambria Math" w:eastAsia="Times New Roman" w:hAnsi="Cambria Math" w:cs="Times New Roman"/>
                          <w:i/>
                          <w:sz w:val="20"/>
                          <w:szCs w:val="20"/>
                          <w:lang w:val="en-GB" w:eastAsia="ja-JP"/>
                        </w:rPr>
                      </m:ctrlPr>
                    </m:dPr>
                    <m:e>
                      <m:r>
                        <w:rPr>
                          <w:rFonts w:ascii="Cambria Math" w:eastAsia="Times New Roman" w:hAnsi="Times New Roman" w:cs="Times New Roman"/>
                          <w:sz w:val="20"/>
                          <w:szCs w:val="20"/>
                          <w:lang w:val="en-GB" w:eastAsia="ja-JP"/>
                        </w:rPr>
                        <m:t>j</m:t>
                      </m:r>
                    </m:e>
                  </m:d>
                </m:sup>
              </m:sSubSup>
              <m:r>
                <w:rPr>
                  <w:rFonts w:ascii="Cambria Math" w:eastAsia="Times New Roman" w:hAnsi="Cambria Math" w:cs="Cambria Math"/>
                  <w:sz w:val="20"/>
                  <w:szCs w:val="20"/>
                  <w:lang w:val="en-GB" w:eastAsia="ja-JP"/>
                </w:rPr>
                <m:t>⋅</m:t>
              </m:r>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f</m:t>
                  </m:r>
                </m:e>
                <m:sub/>
                <m:sup>
                  <m:d>
                    <m:dPr>
                      <m:ctrlPr>
                        <w:rPr>
                          <w:rFonts w:ascii="Cambria Math" w:eastAsia="Times New Roman" w:hAnsi="Cambria Math" w:cs="Times New Roman"/>
                          <w:i/>
                          <w:sz w:val="20"/>
                          <w:szCs w:val="20"/>
                          <w:lang w:val="en-GB" w:eastAsia="ja-JP"/>
                        </w:rPr>
                      </m:ctrlPr>
                    </m:dPr>
                    <m:e>
                      <m:r>
                        <w:rPr>
                          <w:rFonts w:ascii="Cambria Math" w:eastAsia="Times New Roman" w:hAnsi="Times New Roman" w:cs="Times New Roman"/>
                          <w:sz w:val="20"/>
                          <w:szCs w:val="20"/>
                          <w:lang w:val="en-GB" w:eastAsia="ja-JP"/>
                        </w:rPr>
                        <m:t>j</m:t>
                      </m:r>
                    </m:e>
                  </m:d>
                </m:sup>
              </m:sSubSup>
            </m:oMath>
            <w:r w:rsidRPr="00175EB0">
              <w:rPr>
                <w:rFonts w:ascii="Times New Roman" w:eastAsia="Times New Roman" w:hAnsi="Times New Roman" w:cs="Times New Roman"/>
                <w:sz w:val="20"/>
                <w:szCs w:val="20"/>
                <w:lang w:val="en-GB" w:eastAsia="ja-JP"/>
              </w:rPr>
              <w:t xml:space="preserve"> is no smaller than 4.</w:t>
            </w:r>
          </w:p>
          <w:p w14:paraId="1DBCB6FC" w14:textId="5122D3BF" w:rsidR="00175EB0" w:rsidRPr="00360C09" w:rsidRDefault="00175EB0" w:rsidP="00360C09">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175EB0">
              <w:rPr>
                <w:rFonts w:ascii="Times New Roman" w:eastAsia="Times New Roman" w:hAnsi="Times New Roman" w:cs="Times New Roman"/>
                <w:sz w:val="20"/>
                <w:szCs w:val="20"/>
                <w:lang w:val="en-GB" w:eastAsia="ja-JP"/>
              </w:rPr>
              <w:t xml:space="preserve">NOTE: As an example, the value 4 in the component above can correspond to </w:t>
            </w:r>
            <m:oMath>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v</m:t>
                  </m:r>
                </m:e>
                <m:sub>
                  <m:r>
                    <w:rPr>
                      <w:rFonts w:ascii="Cambria Math" w:eastAsia="Times New Roman" w:hAnsi="Times New Roman" w:cs="Times New Roman"/>
                      <w:sz w:val="20"/>
                      <w:szCs w:val="20"/>
                      <w:lang w:val="en-GB" w:eastAsia="ja-JP"/>
                    </w:rPr>
                    <m:t>Layers</m:t>
                  </m:r>
                </m:sub>
                <m:sup>
                  <m:r>
                    <w:rPr>
                      <w:rFonts w:ascii="Cambria Math" w:eastAsia="Times New Roman" w:hAnsi="Times New Roman" w:cs="Times New Roman"/>
                      <w:sz w:val="20"/>
                      <w:szCs w:val="20"/>
                      <w:lang w:val="en-GB" w:eastAsia="ja-JP"/>
                    </w:rPr>
                    <m:t>(j)</m:t>
                  </m:r>
                </m:sup>
              </m:sSubSup>
              <m:r>
                <w:rPr>
                  <w:rFonts w:ascii="Cambria Math" w:eastAsia="Times New Roman" w:hAnsi="Cambria Math" w:cs="Cambria Math"/>
                  <w:sz w:val="20"/>
                  <w:szCs w:val="20"/>
                  <w:lang w:val="en-GB" w:eastAsia="ja-JP"/>
                </w:rPr>
                <m:t>=1</m:t>
              </m:r>
            </m:oMath>
            <w:r w:rsidRPr="00175EB0">
              <w:rPr>
                <w:rFonts w:ascii="Times New Roman" w:eastAsia="Times New Roman" w:hAnsi="Times New Roman" w:cs="Times New Roman"/>
                <w:sz w:val="20"/>
                <w:szCs w:val="20"/>
                <w:lang w:val="en-GB" w:eastAsia="ja-JP"/>
              </w:rPr>
              <w:t xml:space="preserve">, </w:t>
            </w:r>
            <m:oMath>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Q</m:t>
                  </m:r>
                </m:e>
                <m:sub>
                  <m:r>
                    <w:rPr>
                      <w:rFonts w:ascii="Cambria Math" w:eastAsia="Times New Roman" w:hAnsi="Times New Roman" w:cs="Times New Roman"/>
                      <w:sz w:val="20"/>
                      <w:szCs w:val="20"/>
                      <w:lang w:val="en-GB" w:eastAsia="ja-JP"/>
                    </w:rPr>
                    <m:t>m</m:t>
                  </m:r>
                </m:sub>
                <m:sup>
                  <m:d>
                    <m:dPr>
                      <m:ctrlPr>
                        <w:rPr>
                          <w:rFonts w:ascii="Cambria Math" w:eastAsia="Times New Roman" w:hAnsi="Cambria Math" w:cs="Times New Roman"/>
                          <w:i/>
                          <w:sz w:val="20"/>
                          <w:szCs w:val="20"/>
                          <w:lang w:val="en-GB" w:eastAsia="ja-JP"/>
                        </w:rPr>
                      </m:ctrlPr>
                    </m:dPr>
                    <m:e>
                      <m:r>
                        <w:rPr>
                          <w:rFonts w:ascii="Cambria Math" w:eastAsia="Times New Roman" w:hAnsi="Times New Roman" w:cs="Times New Roman"/>
                          <w:sz w:val="20"/>
                          <w:szCs w:val="20"/>
                          <w:lang w:val="en-GB" w:eastAsia="ja-JP"/>
                        </w:rPr>
                        <m:t>j</m:t>
                      </m:r>
                    </m:e>
                  </m:d>
                </m:sup>
              </m:sSubSup>
              <m:r>
                <w:rPr>
                  <w:rFonts w:ascii="Cambria Math" w:eastAsia="Times New Roman" w:hAnsi="Cambria Math" w:cs="Cambria Math"/>
                  <w:sz w:val="20"/>
                  <w:szCs w:val="20"/>
                  <w:lang w:val="en-GB" w:eastAsia="ja-JP"/>
                </w:rPr>
                <m:t>= 4</m:t>
              </m:r>
            </m:oMath>
            <w:r w:rsidRPr="00175EB0">
              <w:rPr>
                <w:rFonts w:ascii="Times New Roman" w:eastAsia="Times New Roman" w:hAnsi="Times New Roman" w:cs="Times New Roman"/>
                <w:sz w:val="20"/>
                <w:szCs w:val="20"/>
                <w:lang w:val="en-GB" w:eastAsia="ja-JP"/>
              </w:rPr>
              <w:t xml:space="preserve"> and </w:t>
            </w:r>
            <m:oMath>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f</m:t>
                  </m:r>
                </m:e>
                <m:sub/>
                <m:sup>
                  <m:d>
                    <m:dPr>
                      <m:ctrlPr>
                        <w:rPr>
                          <w:rFonts w:ascii="Cambria Math" w:eastAsia="Times New Roman" w:hAnsi="Cambria Math" w:cs="Times New Roman"/>
                          <w:i/>
                          <w:sz w:val="20"/>
                          <w:szCs w:val="20"/>
                          <w:lang w:val="en-GB" w:eastAsia="ja-JP"/>
                        </w:rPr>
                      </m:ctrlPr>
                    </m:dPr>
                    <m:e>
                      <m:r>
                        <w:rPr>
                          <w:rFonts w:ascii="Cambria Math" w:eastAsia="Times New Roman" w:hAnsi="Times New Roman" w:cs="Times New Roman"/>
                          <w:sz w:val="20"/>
                          <w:szCs w:val="20"/>
                          <w:lang w:val="en-GB" w:eastAsia="ja-JP"/>
                        </w:rPr>
                        <m:t>j</m:t>
                      </m:r>
                    </m:e>
                  </m:d>
                </m:sup>
              </m:sSubSup>
              <m:r>
                <w:rPr>
                  <w:rFonts w:ascii="Cambria Math" w:eastAsia="Times New Roman" w:hAnsi="Times New Roman" w:cs="Times New Roman"/>
                  <w:sz w:val="20"/>
                  <w:szCs w:val="20"/>
                  <w:lang w:val="en-GB" w:eastAsia="ja-JP"/>
                </w:rPr>
                <m:t>=1</m:t>
              </m:r>
            </m:oMath>
            <w:r w:rsidRPr="00175EB0">
              <w:rPr>
                <w:rFonts w:ascii="Times New Roman" w:eastAsia="Times New Roman" w:hAnsi="Times New Roman" w:cs="Times New Roman"/>
                <w:sz w:val="20"/>
                <w:szCs w:val="20"/>
                <w:lang w:val="en-GB" w:eastAsia="ja-JP"/>
              </w:rPr>
              <w:t>.</w:t>
            </w:r>
          </w:p>
        </w:tc>
      </w:tr>
    </w:tbl>
    <w:p w14:paraId="11335C0D" w14:textId="77777777" w:rsidR="00590A44" w:rsidRDefault="00590A44" w:rsidP="00186556">
      <w:pPr>
        <w:jc w:val="both"/>
        <w:rPr>
          <w:rFonts w:ascii="Times New Roman" w:eastAsia="SimSun" w:hAnsi="Times New Roman" w:cs="Times New Roman"/>
        </w:rPr>
      </w:pPr>
    </w:p>
    <w:p w14:paraId="1E8FAB84" w14:textId="699BC4F5" w:rsidR="004E4C4D" w:rsidRDefault="00EA7ADB" w:rsidP="00186556">
      <w:pPr>
        <w:jc w:val="both"/>
        <w:rPr>
          <w:rFonts w:ascii="Times New Roman" w:eastAsia="SimSun" w:hAnsi="Times New Roman" w:cs="Times New Roman"/>
        </w:rPr>
      </w:pPr>
      <w:r>
        <w:rPr>
          <w:rFonts w:ascii="Times New Roman" w:eastAsia="SimSun" w:hAnsi="Times New Roman" w:cs="Times New Roman"/>
        </w:rPr>
        <w:t>If we</w:t>
      </w:r>
      <w:r w:rsidR="006B6B74">
        <w:rPr>
          <w:rFonts w:ascii="Times New Roman" w:eastAsia="SimSun" w:hAnsi="Times New Roman" w:cs="Times New Roman"/>
        </w:rPr>
        <w:t xml:space="preserve"> keep the BW size as 20MHz but</w:t>
      </w:r>
      <w:r>
        <w:rPr>
          <w:rFonts w:ascii="Times New Roman" w:eastAsia="SimSun" w:hAnsi="Times New Roman" w:cs="Times New Roman"/>
        </w:rPr>
        <w:t xml:space="preserve"> just follow the current </w:t>
      </w:r>
      <w:r w:rsidR="00AF6EFB">
        <w:rPr>
          <w:rFonts w:ascii="Times New Roman" w:eastAsia="SimSun" w:hAnsi="Times New Roman" w:cs="Times New Roman"/>
        </w:rPr>
        <w:t xml:space="preserve">peak rate definition, </w:t>
      </w:r>
      <w:r w:rsidR="009F1055">
        <w:rPr>
          <w:rFonts w:ascii="Times New Roman" w:eastAsia="SimSun" w:hAnsi="Times New Roman" w:cs="Times New Roman"/>
        </w:rPr>
        <w:t xml:space="preserve">the peak rate cannot be </w:t>
      </w:r>
      <w:r w:rsidR="006B6B74">
        <w:rPr>
          <w:rFonts w:ascii="Times New Roman" w:eastAsia="SimSun" w:hAnsi="Times New Roman" w:cs="Times New Roman"/>
        </w:rPr>
        <w:t xml:space="preserve">go below </w:t>
      </w:r>
      <w:r w:rsidR="00531217">
        <w:rPr>
          <w:rFonts w:ascii="Times New Roman" w:eastAsia="SimSun" w:hAnsi="Times New Roman" w:cs="Times New Roman"/>
        </w:rPr>
        <w:t>50 Mbps for both DL</w:t>
      </w:r>
      <w:r w:rsidR="00792098">
        <w:rPr>
          <w:rFonts w:ascii="Times New Roman" w:eastAsia="SimSun" w:hAnsi="Times New Roman" w:cs="Times New Roman"/>
        </w:rPr>
        <w:t>/UL and both 15/30 KHz SCS, mainly due to the constraint</w:t>
      </w:r>
      <w:r w:rsidR="001A0F0D">
        <w:rPr>
          <w:rFonts w:ascii="Times New Roman" w:eastAsia="SimSun" w:hAnsi="Times New Roman" w:cs="Times New Roman"/>
        </w:rPr>
        <w:t xml:space="preserve">. </w:t>
      </w:r>
      <w:r w:rsidR="00260B58">
        <w:rPr>
          <w:rFonts w:ascii="Times New Roman" w:eastAsia="SimSun" w:hAnsi="Times New Roman" w:cs="Times New Roman"/>
        </w:rPr>
        <w:t>The</w:t>
      </w:r>
      <w:r w:rsidR="00345563">
        <w:rPr>
          <w:rFonts w:ascii="Times New Roman" w:eastAsia="SimSun" w:hAnsi="Times New Roman" w:cs="Times New Roman"/>
        </w:rPr>
        <w:t xml:space="preserve"> </w:t>
      </w:r>
      <w:r w:rsidR="00401ED4">
        <w:rPr>
          <w:rFonts w:ascii="Times New Roman" w:eastAsia="SimSun" w:hAnsi="Times New Roman" w:cs="Times New Roman"/>
        </w:rPr>
        <w:t xml:space="preserve">peak rate of </w:t>
      </w:r>
      <w:r w:rsidR="00345563">
        <w:rPr>
          <w:rFonts w:ascii="Times New Roman" w:eastAsia="SimSun" w:hAnsi="Times New Roman" w:cs="Times New Roman"/>
        </w:rPr>
        <w:t xml:space="preserve">50Mbps is </w:t>
      </w:r>
      <w:r w:rsidR="00AE71D8">
        <w:rPr>
          <w:rFonts w:ascii="Times New Roman" w:eastAsia="SimSun" w:hAnsi="Times New Roman" w:cs="Times New Roman"/>
        </w:rPr>
        <w:t xml:space="preserve">much higher than the target bitrate of eRedCap, which is 10Mbps as </w:t>
      </w:r>
      <w:r w:rsidR="00762F3C">
        <w:rPr>
          <w:rFonts w:ascii="Times New Roman" w:eastAsia="SimSun" w:hAnsi="Times New Roman" w:cs="Times New Roman"/>
        </w:rPr>
        <w:t xml:space="preserve">captured </w:t>
      </w:r>
      <w:r w:rsidR="00AE71D8">
        <w:rPr>
          <w:rFonts w:ascii="Times New Roman" w:eastAsia="SimSun" w:hAnsi="Times New Roman" w:cs="Times New Roman"/>
        </w:rPr>
        <w:t>in</w:t>
      </w:r>
      <w:r w:rsidR="00762F3C">
        <w:rPr>
          <w:rFonts w:ascii="Times New Roman" w:eastAsia="SimSun" w:hAnsi="Times New Roman" w:cs="Times New Roman"/>
        </w:rPr>
        <w:t xml:space="preserve"> </w:t>
      </w:r>
      <w:r w:rsidR="00762F3C">
        <w:rPr>
          <w:rFonts w:ascii="Times New Roman" w:eastAsia="SimSun" w:hAnsi="Times New Roman" w:cs="Times New Roman"/>
        </w:rPr>
        <w:fldChar w:fldCharType="begin"/>
      </w:r>
      <w:r w:rsidR="00762F3C">
        <w:rPr>
          <w:rFonts w:ascii="Times New Roman" w:eastAsia="SimSun" w:hAnsi="Times New Roman" w:cs="Times New Roman"/>
        </w:rPr>
        <w:instrText xml:space="preserve"> REF _Ref101732775 \r \h </w:instrText>
      </w:r>
      <w:r w:rsidR="00762F3C">
        <w:rPr>
          <w:rFonts w:ascii="Times New Roman" w:eastAsia="SimSun" w:hAnsi="Times New Roman" w:cs="Times New Roman"/>
        </w:rPr>
      </w:r>
      <w:r w:rsidR="00762F3C">
        <w:rPr>
          <w:rFonts w:ascii="Times New Roman" w:eastAsia="SimSun" w:hAnsi="Times New Roman" w:cs="Times New Roman"/>
        </w:rPr>
        <w:fldChar w:fldCharType="separate"/>
      </w:r>
      <w:r w:rsidR="00762F3C">
        <w:rPr>
          <w:rFonts w:ascii="Times New Roman" w:eastAsia="SimSun" w:hAnsi="Times New Roman" w:cs="Times New Roman"/>
        </w:rPr>
        <w:t>[1]</w:t>
      </w:r>
      <w:r w:rsidR="00762F3C">
        <w:rPr>
          <w:rFonts w:ascii="Times New Roman" w:eastAsia="SimSun" w:hAnsi="Times New Roman" w:cs="Times New Roman"/>
        </w:rPr>
        <w:fldChar w:fldCharType="end"/>
      </w:r>
      <w:r w:rsidR="00AE71D8">
        <w:rPr>
          <w:rFonts w:ascii="Times New Roman" w:eastAsia="SimSun" w:hAnsi="Times New Roman" w:cs="Times New Roman"/>
        </w:rPr>
        <w:t xml:space="preserve">. </w:t>
      </w:r>
      <w:r w:rsidR="00330086">
        <w:rPr>
          <w:rFonts w:ascii="Times New Roman" w:eastAsia="SimSun" w:hAnsi="Times New Roman" w:cs="Times New Roman"/>
        </w:rPr>
        <w:t xml:space="preserve">However, if </w:t>
      </w:r>
      <w:r w:rsidR="008825E6">
        <w:rPr>
          <w:rFonts w:ascii="Times New Roman" w:eastAsia="SimSun" w:hAnsi="Times New Roman" w:cs="Times New Roman"/>
        </w:rPr>
        <w:t>the constraint</w:t>
      </w:r>
      <w:r w:rsidR="00330086">
        <w:rPr>
          <w:rFonts w:ascii="Times New Roman" w:eastAsia="SimSun" w:hAnsi="Times New Roman" w:cs="Times New Roman"/>
        </w:rPr>
        <w:t xml:space="preserve"> “</w:t>
      </w:r>
      <w:r w:rsidR="00330086" w:rsidRPr="008D7A13">
        <w:rPr>
          <w:rFonts w:ascii="Times New Roman" w:eastAsia="SimSun" w:hAnsi="Times New Roman" w:cs="Times New Roman"/>
        </w:rPr>
        <w:t xml:space="preserve">component </w:t>
      </w:r>
      <m:oMath>
        <m:sSubSup>
          <m:sSubSupPr>
            <m:ctrlPr>
              <w:rPr>
                <w:rFonts w:ascii="Cambria Math" w:eastAsia="SimSun" w:hAnsi="Cambria Math" w:cs="Times New Roman"/>
              </w:rPr>
            </m:ctrlPr>
          </m:sSubSupPr>
          <m:e>
            <m:r>
              <w:rPr>
                <w:rFonts w:ascii="Cambria Math" w:eastAsia="SimSun" w:hAnsi="Times New Roman" w:cs="Times New Roman"/>
              </w:rPr>
              <m:t>v</m:t>
            </m:r>
          </m:e>
          <m:sub>
            <m:r>
              <w:rPr>
                <w:rFonts w:ascii="Cambria Math" w:eastAsia="SimSun" w:hAnsi="Times New Roman" w:cs="Times New Roman"/>
              </w:rPr>
              <m:t>Layers</m:t>
            </m:r>
          </m:sub>
          <m:sup>
            <m:r>
              <m:rPr>
                <m:sty m:val="p"/>
              </m:rPr>
              <w:rPr>
                <w:rFonts w:ascii="Cambria Math" w:eastAsia="SimSun" w:hAnsi="Times New Roman" w:cs="Times New Roman"/>
              </w:rPr>
              <m:t>(</m:t>
            </m:r>
            <m:r>
              <w:rPr>
                <w:rFonts w:ascii="Cambria Math" w:eastAsia="SimSun" w:hAnsi="Times New Roman" w:cs="Times New Roman"/>
              </w:rPr>
              <m:t>j</m:t>
            </m:r>
            <m:r>
              <m:rPr>
                <m:sty m:val="p"/>
              </m:rPr>
              <w:rPr>
                <w:rFonts w:ascii="Cambria Math" w:eastAsia="SimSun" w:hAnsi="Times New Roman" w:cs="Times New Roman"/>
              </w:rPr>
              <m:t>)</m:t>
            </m:r>
          </m:sup>
        </m:sSubSup>
        <m:r>
          <m:rPr>
            <m:sty m:val="p"/>
          </m:rPr>
          <w:rPr>
            <w:rFonts w:ascii="Cambria Math" w:eastAsia="SimSun" w:hAnsi="Cambria Math" w:cs="Cambria Math"/>
          </w:rPr>
          <m:t>⋅</m:t>
        </m:r>
        <m:sSubSup>
          <m:sSubSupPr>
            <m:ctrlPr>
              <w:rPr>
                <w:rFonts w:ascii="Cambria Math" w:eastAsia="SimSun" w:hAnsi="Cambria Math" w:cs="Times New Roman"/>
              </w:rPr>
            </m:ctrlPr>
          </m:sSubSupPr>
          <m:e>
            <m:r>
              <w:rPr>
                <w:rFonts w:ascii="Cambria Math" w:eastAsia="SimSun" w:hAnsi="Times New Roman" w:cs="Times New Roman"/>
              </w:rPr>
              <m:t>Q</m:t>
            </m:r>
          </m:e>
          <m:sub>
            <m:r>
              <w:rPr>
                <w:rFonts w:ascii="Cambria Math" w:eastAsia="SimSun" w:hAnsi="Times New Roman" w:cs="Times New Roman"/>
              </w:rPr>
              <m:t>m</m:t>
            </m:r>
          </m:sub>
          <m:sup>
            <m:d>
              <m:dPr>
                <m:ctrlPr>
                  <w:rPr>
                    <w:rFonts w:ascii="Cambria Math" w:eastAsia="SimSun" w:hAnsi="Cambria Math" w:cs="Times New Roman"/>
                  </w:rPr>
                </m:ctrlPr>
              </m:dPr>
              <m:e>
                <m:r>
                  <w:rPr>
                    <w:rFonts w:ascii="Cambria Math" w:eastAsia="SimSun" w:hAnsi="Times New Roman" w:cs="Times New Roman"/>
                  </w:rPr>
                  <m:t>j</m:t>
                </m:r>
              </m:e>
            </m:d>
          </m:sup>
        </m:sSubSup>
        <m:r>
          <m:rPr>
            <m:sty m:val="p"/>
          </m:rPr>
          <w:rPr>
            <w:rFonts w:ascii="Cambria Math" w:eastAsia="SimSun" w:hAnsi="Cambria Math" w:cs="Cambria Math"/>
          </w:rPr>
          <m:t>⋅</m:t>
        </m:r>
        <m:sSubSup>
          <m:sSubSupPr>
            <m:ctrlPr>
              <w:rPr>
                <w:rFonts w:ascii="Cambria Math" w:eastAsia="SimSun" w:hAnsi="Cambria Math" w:cs="Times New Roman"/>
              </w:rPr>
            </m:ctrlPr>
          </m:sSubSupPr>
          <m:e>
            <m:r>
              <w:rPr>
                <w:rFonts w:ascii="Cambria Math" w:eastAsia="SimSun" w:hAnsi="Times New Roman" w:cs="Times New Roman"/>
              </w:rPr>
              <m:t>f</m:t>
            </m:r>
          </m:e>
          <m:sub/>
          <m:sup>
            <m:d>
              <m:dPr>
                <m:ctrlPr>
                  <w:rPr>
                    <w:rFonts w:ascii="Cambria Math" w:eastAsia="SimSun" w:hAnsi="Cambria Math" w:cs="Times New Roman"/>
                  </w:rPr>
                </m:ctrlPr>
              </m:dPr>
              <m:e>
                <m:r>
                  <w:rPr>
                    <w:rFonts w:ascii="Cambria Math" w:eastAsia="SimSun" w:hAnsi="Times New Roman" w:cs="Times New Roman"/>
                  </w:rPr>
                  <m:t>j</m:t>
                </m:r>
              </m:e>
            </m:d>
          </m:sup>
        </m:sSubSup>
      </m:oMath>
      <w:r w:rsidR="00330086" w:rsidRPr="008D7A13">
        <w:rPr>
          <w:rFonts w:ascii="Times New Roman" w:eastAsia="SimSun" w:hAnsi="Times New Roman" w:cs="Times New Roman"/>
        </w:rPr>
        <w:t xml:space="preserve"> is no smaller than 4” is relaxed</w:t>
      </w:r>
      <w:r w:rsidR="0021093A" w:rsidRPr="008D7A13">
        <w:rPr>
          <w:rFonts w:ascii="Times New Roman" w:eastAsia="SimSun" w:hAnsi="Times New Roman" w:cs="Times New Roman"/>
        </w:rPr>
        <w:t xml:space="preserve">, </w:t>
      </w:r>
      <w:r w:rsidR="00260B58">
        <w:rPr>
          <w:rFonts w:ascii="Times New Roman" w:eastAsia="SimSun" w:hAnsi="Times New Roman" w:cs="Times New Roman"/>
        </w:rPr>
        <w:t>the</w:t>
      </w:r>
      <w:r w:rsidR="00260B58" w:rsidRPr="008D7A13">
        <w:rPr>
          <w:rFonts w:ascii="Times New Roman" w:eastAsia="SimSun" w:hAnsi="Times New Roman" w:cs="Times New Roman"/>
        </w:rPr>
        <w:t xml:space="preserve"> </w:t>
      </w:r>
      <w:r w:rsidR="008D7A13" w:rsidRPr="008D7A13">
        <w:rPr>
          <w:rFonts w:ascii="Times New Roman" w:eastAsia="SimSun" w:hAnsi="Times New Roman" w:cs="Times New Roman"/>
        </w:rPr>
        <w:t>peak data rate can be</w:t>
      </w:r>
      <w:r w:rsidR="00260B58">
        <w:rPr>
          <w:rFonts w:ascii="Times New Roman" w:eastAsia="SimSun" w:hAnsi="Times New Roman" w:cs="Times New Roman"/>
        </w:rPr>
        <w:t xml:space="preserve"> also</w:t>
      </w:r>
      <w:r w:rsidR="008D7A13" w:rsidRPr="008D7A13">
        <w:rPr>
          <w:rFonts w:ascii="Times New Roman" w:eastAsia="SimSun" w:hAnsi="Times New Roman" w:cs="Times New Roman"/>
        </w:rPr>
        <w:t xml:space="preserve"> reduced </w:t>
      </w:r>
      <w:r w:rsidR="008D7A13">
        <w:rPr>
          <w:rFonts w:ascii="Times New Roman" w:eastAsia="SimSun" w:hAnsi="Times New Roman" w:cs="Times New Roman"/>
        </w:rPr>
        <w:t xml:space="preserve">to meet the required value as can be seen </w:t>
      </w:r>
      <w:r w:rsidR="00DA5443">
        <w:rPr>
          <w:rFonts w:ascii="Times New Roman" w:eastAsia="SimSun" w:hAnsi="Times New Roman" w:cs="Times New Roman"/>
        </w:rPr>
        <w:t xml:space="preserve">in </w:t>
      </w:r>
      <w:r w:rsidR="00DA5443">
        <w:rPr>
          <w:rFonts w:ascii="Times New Roman" w:eastAsia="SimSun" w:hAnsi="Times New Roman" w:cs="Times New Roman"/>
        </w:rPr>
        <w:fldChar w:fldCharType="begin"/>
      </w:r>
      <w:r w:rsidR="00DA5443">
        <w:rPr>
          <w:rFonts w:ascii="Times New Roman" w:eastAsia="SimSun" w:hAnsi="Times New Roman" w:cs="Times New Roman"/>
        </w:rPr>
        <w:instrText xml:space="preserve"> REF _Ref101814328 \h  \* MERGEFORMAT </w:instrText>
      </w:r>
      <w:r w:rsidR="00DA5443">
        <w:rPr>
          <w:rFonts w:ascii="Times New Roman" w:eastAsia="SimSun" w:hAnsi="Times New Roman" w:cs="Times New Roman"/>
        </w:rPr>
      </w:r>
      <w:r w:rsidR="00DA5443">
        <w:rPr>
          <w:rFonts w:ascii="Times New Roman" w:eastAsia="SimSun" w:hAnsi="Times New Roman" w:cs="Times New Roman"/>
        </w:rPr>
        <w:fldChar w:fldCharType="separate"/>
      </w:r>
      <w:r w:rsidR="00DA5443" w:rsidRPr="00F648E1">
        <w:rPr>
          <w:rFonts w:ascii="Times New Roman" w:eastAsia="SimSun" w:hAnsi="Times New Roman" w:cs="Times New Roman"/>
        </w:rPr>
        <w:t>Table 6</w:t>
      </w:r>
      <w:r w:rsidR="00DA5443">
        <w:rPr>
          <w:rFonts w:ascii="Times New Roman" w:eastAsia="SimSun" w:hAnsi="Times New Roman" w:cs="Times New Roman"/>
        </w:rPr>
        <w:fldChar w:fldCharType="end"/>
      </w:r>
      <w:r w:rsidR="00DA5443">
        <w:rPr>
          <w:rFonts w:ascii="Times New Roman" w:eastAsia="SimSun" w:hAnsi="Times New Roman" w:cs="Times New Roman"/>
        </w:rPr>
        <w:t xml:space="preserve">. </w:t>
      </w:r>
    </w:p>
    <w:p w14:paraId="4C397557" w14:textId="454B3D8A" w:rsidR="008825E6" w:rsidRPr="00D2395D" w:rsidRDefault="008825E6" w:rsidP="008825E6">
      <w:pPr>
        <w:pStyle w:val="TH"/>
        <w:rPr>
          <w:rFonts w:eastAsia="Times New Roman"/>
        </w:rPr>
      </w:pPr>
      <w:bookmarkStart w:id="31" w:name="_Ref101814328"/>
      <w:r w:rsidRPr="00D2395D">
        <w:rPr>
          <w:rFonts w:eastAsia="Times New Roman"/>
        </w:rPr>
        <w:lastRenderedPageBreak/>
        <w:t xml:space="preserve">Table </w:t>
      </w:r>
      <w:r w:rsidRPr="00D2395D">
        <w:rPr>
          <w:rFonts w:eastAsia="Times New Roman"/>
        </w:rPr>
        <w:fldChar w:fldCharType="begin"/>
      </w:r>
      <w:r w:rsidRPr="00D2395D">
        <w:rPr>
          <w:rFonts w:eastAsia="Times New Roman"/>
        </w:rPr>
        <w:instrText xml:space="preserve"> SEQ Table \* ARABIC </w:instrText>
      </w:r>
      <w:r w:rsidRPr="00D2395D">
        <w:rPr>
          <w:rFonts w:eastAsia="Times New Roman"/>
        </w:rPr>
        <w:fldChar w:fldCharType="separate"/>
      </w:r>
      <w:r>
        <w:rPr>
          <w:rFonts w:eastAsia="Times New Roman"/>
          <w:noProof/>
        </w:rPr>
        <w:t>6</w:t>
      </w:r>
      <w:r w:rsidRPr="00D2395D">
        <w:rPr>
          <w:rFonts w:eastAsia="Times New Roman"/>
        </w:rPr>
        <w:fldChar w:fldCharType="end"/>
      </w:r>
      <w:bookmarkEnd w:id="31"/>
      <w:r w:rsidRPr="00D2395D">
        <w:rPr>
          <w:rFonts w:eastAsia="Times New Roman"/>
        </w:rPr>
        <w:t xml:space="preserve">: </w:t>
      </w:r>
      <w:r w:rsidR="00F648E1">
        <w:rPr>
          <w:rFonts w:eastAsia="Times New Roman"/>
        </w:rPr>
        <w:t>Maximum data rate for 20MHz BW UE</w:t>
      </w:r>
    </w:p>
    <w:tbl>
      <w:tblPr>
        <w:tblW w:w="9340" w:type="dxa"/>
        <w:jc w:val="center"/>
        <w:tblCellMar>
          <w:left w:w="0" w:type="dxa"/>
          <w:right w:w="0" w:type="dxa"/>
        </w:tblCellMar>
        <w:tblLook w:val="04A0" w:firstRow="1" w:lastRow="0" w:firstColumn="1" w:lastColumn="0" w:noHBand="0" w:noVBand="1"/>
      </w:tblPr>
      <w:tblGrid>
        <w:gridCol w:w="2211"/>
        <w:gridCol w:w="2608"/>
        <w:gridCol w:w="2305"/>
        <w:gridCol w:w="2216"/>
      </w:tblGrid>
      <w:tr w:rsidR="000D0C96" w:rsidRPr="00715535" w14:paraId="330EEB2D" w14:textId="155CCAB0" w:rsidTr="004068C0">
        <w:trPr>
          <w:trHeight w:val="253"/>
          <w:jc w:val="center"/>
        </w:trPr>
        <w:tc>
          <w:tcPr>
            <w:tcW w:w="2211" w:type="dxa"/>
            <w:tcBorders>
              <w:top w:val="single" w:sz="8" w:space="0" w:color="000000"/>
              <w:left w:val="single" w:sz="8" w:space="0" w:color="000000"/>
              <w:right w:val="single" w:sz="8" w:space="0" w:color="000000"/>
            </w:tcBorders>
          </w:tcPr>
          <w:p w14:paraId="7B8CF7BC" w14:textId="77777777" w:rsidR="000D0C96" w:rsidRPr="000D0C96" w:rsidRDefault="000D0C96" w:rsidP="004E4C4D">
            <w:pPr>
              <w:spacing w:after="0"/>
              <w:jc w:val="center"/>
              <w:rPr>
                <w:rFonts w:ascii="Times New Roman" w:eastAsia="SimSun" w:hAnsi="Times New Roman" w:cs="Times New Roman"/>
              </w:rPr>
            </w:pPr>
          </w:p>
        </w:tc>
        <w:tc>
          <w:tcPr>
            <w:tcW w:w="2608"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46A11C50" w14:textId="66A16CD0" w:rsidR="000D0C96" w:rsidRPr="000D0C96" w:rsidRDefault="000D0C96" w:rsidP="004E4C4D">
            <w:pPr>
              <w:spacing w:after="0"/>
              <w:jc w:val="center"/>
              <w:rPr>
                <w:rFonts w:ascii="Times New Roman" w:eastAsia="SimSun" w:hAnsi="Times New Roman" w:cs="Times New Roman"/>
              </w:rPr>
            </w:pPr>
            <w:r w:rsidRPr="000D0C96">
              <w:rPr>
                <w:rFonts w:ascii="Times New Roman" w:eastAsia="SimSun" w:hAnsi="Times New Roman" w:cs="Times New Roman"/>
              </w:rPr>
              <w:t>Peak rate constraint</w:t>
            </w:r>
          </w:p>
          <w:p w14:paraId="09667D03" w14:textId="6B9B79EB" w:rsidR="000D0C96" w:rsidRPr="00715535" w:rsidRDefault="00BC32C0" w:rsidP="004E4C4D">
            <w:pPr>
              <w:spacing w:after="0"/>
              <w:jc w:val="center"/>
              <w:rPr>
                <w:rFonts w:ascii="Times New Roman" w:eastAsia="SimSun" w:hAnsi="Times New Roman" w:cs="Times New Roman"/>
              </w:rPr>
            </w:pPr>
            <m:oMathPara>
              <m:oMathParaPr>
                <m:jc m:val="centerGroup"/>
              </m:oMathParaPr>
              <m:oMath>
                <m:sSubSup>
                  <m:sSubSupPr>
                    <m:ctrlPr>
                      <w:rPr>
                        <w:rFonts w:ascii="Cambria Math" w:eastAsia="SimSun" w:hAnsi="Cambria Math" w:cs="Times New Roman"/>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p"/>
                      </m:rPr>
                      <w:rPr>
                        <w:rFonts w:ascii="Cambria Math" w:eastAsia="SimSun" w:hAnsi="Cambria Math" w:cs="Times New Roman"/>
                      </w:rPr>
                      <m:t>(</m:t>
                    </m:r>
                    <m:r>
                      <m:rPr>
                        <m:sty m:val="bi"/>
                      </m:rPr>
                      <w:rPr>
                        <w:rFonts w:ascii="Cambria Math" w:eastAsia="SimSun" w:hAnsi="Cambria Math" w:cs="Times New Roman"/>
                      </w:rPr>
                      <m:t>j</m:t>
                    </m:r>
                    <m:r>
                      <m:rPr>
                        <m:sty m:val="p"/>
                      </m:rPr>
                      <w:rPr>
                        <w:rFonts w:ascii="Cambria Math" w:eastAsia="SimSun" w:hAnsi="Cambria Math" w:cs="Times New Roman"/>
                      </w:rPr>
                      <m:t>)</m:t>
                    </m:r>
                  </m:sup>
                </m:sSubSup>
                <m:r>
                  <m:rPr>
                    <m:sty m:val="p"/>
                  </m:rPr>
                  <w:rPr>
                    <w:rFonts w:ascii="Cambria Math" w:eastAsia="SimSun" w:hAnsi="Cambria Math" w:cs="Times New Roman"/>
                  </w:rPr>
                  <m:t>⋅</m:t>
                </m:r>
                <m:sSubSup>
                  <m:sSubSupPr>
                    <m:ctrlPr>
                      <w:rPr>
                        <w:rFonts w:ascii="Cambria Math" w:eastAsia="SimSun" w:hAnsi="Cambria Math" w:cs="Times New Roman"/>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rPr>
                        </m:ctrlPr>
                      </m:dPr>
                      <m:e>
                        <m:r>
                          <m:rPr>
                            <m:sty m:val="bi"/>
                          </m:rPr>
                          <w:rPr>
                            <w:rFonts w:ascii="Cambria Math" w:eastAsia="SimSun" w:hAnsi="Cambria Math" w:cs="Times New Roman"/>
                          </w:rPr>
                          <m:t>j</m:t>
                        </m:r>
                      </m:e>
                    </m:d>
                  </m:sup>
                </m:sSubSup>
                <m:r>
                  <m:rPr>
                    <m:sty m:val="p"/>
                  </m:rPr>
                  <w:rPr>
                    <w:rFonts w:ascii="Cambria Math" w:eastAsia="SimSun" w:hAnsi="Cambria Math" w:cs="Times New Roman"/>
                  </w:rPr>
                  <m:t>⋅</m:t>
                </m:r>
                <m:sSup>
                  <m:sSupPr>
                    <m:ctrlPr>
                      <w:rPr>
                        <w:rFonts w:ascii="Cambria Math" w:eastAsia="SimSun" w:hAnsi="Cambria Math" w:cs="Times New Roman"/>
                      </w:rPr>
                    </m:ctrlPr>
                  </m:sSupPr>
                  <m:e>
                    <m:r>
                      <m:rPr>
                        <m:sty m:val="bi"/>
                      </m:rPr>
                      <w:rPr>
                        <w:rFonts w:ascii="Cambria Math" w:eastAsia="SimSun" w:hAnsi="Cambria Math" w:cs="Times New Roman"/>
                      </w:rPr>
                      <m:t>f</m:t>
                    </m:r>
                  </m:e>
                  <m:sup>
                    <m:d>
                      <m:dPr>
                        <m:ctrlPr>
                          <w:rPr>
                            <w:rFonts w:ascii="Cambria Math" w:eastAsia="SimSun" w:hAnsi="Cambria Math" w:cs="Times New Roman"/>
                          </w:rPr>
                        </m:ctrlPr>
                      </m:dPr>
                      <m:e>
                        <m:r>
                          <m:rPr>
                            <m:sty m:val="bi"/>
                          </m:rPr>
                          <w:rPr>
                            <w:rFonts w:ascii="Cambria Math" w:eastAsia="SimSun" w:hAnsi="Cambria Math" w:cs="Times New Roman"/>
                          </w:rPr>
                          <m:t>j</m:t>
                        </m:r>
                      </m:e>
                    </m:d>
                  </m:sup>
                </m:sSup>
              </m:oMath>
            </m:oMathPara>
          </w:p>
        </w:tc>
        <w:tc>
          <w:tcPr>
            <w:tcW w:w="452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D89170" w14:textId="246ED7A7" w:rsidR="000D0C96" w:rsidRPr="00715535" w:rsidRDefault="000D0C96" w:rsidP="004E4C4D">
            <w:pPr>
              <w:spacing w:after="0"/>
              <w:jc w:val="center"/>
              <w:rPr>
                <w:rFonts w:ascii="Times New Roman" w:eastAsia="SimSun" w:hAnsi="Times New Roman" w:cs="Times New Roman"/>
              </w:rPr>
            </w:pPr>
            <w:r w:rsidRPr="00715535">
              <w:rPr>
                <w:rFonts w:ascii="Times New Roman" w:eastAsia="SimSun" w:hAnsi="Times New Roman" w:cs="Times New Roman"/>
              </w:rPr>
              <w:t>Maximum data rate in DL/UL [Mbps]</w:t>
            </w:r>
          </w:p>
        </w:tc>
      </w:tr>
      <w:tr w:rsidR="000D0C96" w:rsidRPr="00715535" w14:paraId="0B6AFB7F" w14:textId="77777777" w:rsidTr="004068C0">
        <w:trPr>
          <w:trHeight w:val="307"/>
          <w:jc w:val="center"/>
        </w:trPr>
        <w:tc>
          <w:tcPr>
            <w:tcW w:w="2211" w:type="dxa"/>
            <w:tcBorders>
              <w:left w:val="single" w:sz="8" w:space="0" w:color="000000"/>
              <w:bottom w:val="single" w:sz="8" w:space="0" w:color="000000"/>
              <w:right w:val="single" w:sz="8" w:space="0" w:color="000000"/>
            </w:tcBorders>
          </w:tcPr>
          <w:p w14:paraId="177B4B83" w14:textId="77777777" w:rsidR="000D0C96" w:rsidRPr="00715535" w:rsidRDefault="000D0C96" w:rsidP="004E4C4D">
            <w:pPr>
              <w:spacing w:after="0"/>
              <w:jc w:val="center"/>
              <w:rPr>
                <w:rFonts w:ascii="Times New Roman" w:eastAsia="SimSun" w:hAnsi="Times New Roman" w:cs="Times New Roman"/>
              </w:rPr>
            </w:pPr>
          </w:p>
        </w:tc>
        <w:tc>
          <w:tcPr>
            <w:tcW w:w="2608"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F65320" w14:textId="2F56294D" w:rsidR="000D0C96" w:rsidRPr="00715535" w:rsidRDefault="000D0C96" w:rsidP="004E4C4D">
            <w:pPr>
              <w:spacing w:after="0"/>
              <w:jc w:val="center"/>
              <w:rPr>
                <w:rFonts w:ascii="Times New Roman" w:eastAsia="SimSun" w:hAnsi="Times New Roman" w:cs="Times New Roman"/>
              </w:rPr>
            </w:pPr>
          </w:p>
        </w:tc>
        <w:tc>
          <w:tcPr>
            <w:tcW w:w="23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DFB684" w14:textId="6C7C07AE" w:rsidR="000D0C96" w:rsidRPr="00715535" w:rsidRDefault="000D0C96" w:rsidP="004E4C4D">
            <w:pPr>
              <w:spacing w:after="0"/>
              <w:jc w:val="center"/>
              <w:rPr>
                <w:rFonts w:ascii="Times New Roman" w:eastAsia="SimSun" w:hAnsi="Times New Roman" w:cs="Times New Roman"/>
              </w:rPr>
            </w:pPr>
            <w:r>
              <w:rPr>
                <w:rFonts w:ascii="Times New Roman" w:eastAsia="SimSun" w:hAnsi="Times New Roman" w:cs="Times New Roman"/>
              </w:rPr>
              <w:t>20MHz BW, 30KHz SCS</w:t>
            </w:r>
          </w:p>
        </w:tc>
        <w:tc>
          <w:tcPr>
            <w:tcW w:w="2216" w:type="dxa"/>
            <w:tcBorders>
              <w:top w:val="single" w:sz="8" w:space="0" w:color="000000"/>
              <w:left w:val="single" w:sz="8" w:space="0" w:color="000000"/>
              <w:bottom w:val="single" w:sz="8" w:space="0" w:color="000000"/>
              <w:right w:val="single" w:sz="8" w:space="0" w:color="000000"/>
            </w:tcBorders>
            <w:vAlign w:val="center"/>
          </w:tcPr>
          <w:p w14:paraId="3669944C" w14:textId="3D09161E" w:rsidR="000D0C96" w:rsidRPr="00715535" w:rsidRDefault="000D0C96" w:rsidP="004E4C4D">
            <w:pPr>
              <w:spacing w:after="0"/>
              <w:jc w:val="center"/>
              <w:rPr>
                <w:rFonts w:ascii="Times New Roman" w:eastAsia="SimSun" w:hAnsi="Times New Roman" w:cs="Times New Roman"/>
              </w:rPr>
            </w:pPr>
            <w:r>
              <w:rPr>
                <w:rFonts w:ascii="Times New Roman" w:eastAsia="SimSun" w:hAnsi="Times New Roman" w:cs="Times New Roman"/>
              </w:rPr>
              <w:t>20MHz BW, 30KHz SCS</w:t>
            </w:r>
          </w:p>
        </w:tc>
      </w:tr>
      <w:tr w:rsidR="000D0C96" w:rsidRPr="00715535" w14:paraId="2AE618A4" w14:textId="34FD8282" w:rsidTr="004068C0">
        <w:trPr>
          <w:trHeight w:val="23"/>
          <w:jc w:val="center"/>
        </w:trPr>
        <w:tc>
          <w:tcPr>
            <w:tcW w:w="2211" w:type="dxa"/>
            <w:tcBorders>
              <w:top w:val="single" w:sz="8" w:space="0" w:color="000000"/>
              <w:left w:val="single" w:sz="8" w:space="0" w:color="000000"/>
              <w:bottom w:val="single" w:sz="8" w:space="0" w:color="000000"/>
              <w:right w:val="single" w:sz="8" w:space="0" w:color="000000"/>
            </w:tcBorders>
            <w:vAlign w:val="center"/>
          </w:tcPr>
          <w:p w14:paraId="56E799AA" w14:textId="512E7287" w:rsidR="000D0C96" w:rsidRPr="00715535" w:rsidRDefault="000D0C96" w:rsidP="000D0C96">
            <w:pPr>
              <w:spacing w:after="0"/>
              <w:jc w:val="center"/>
              <w:rPr>
                <w:rFonts w:ascii="Times New Roman" w:eastAsia="SimSun" w:hAnsi="Times New Roman" w:cs="Times New Roman"/>
              </w:rPr>
            </w:pPr>
            <w:r>
              <w:rPr>
                <w:rFonts w:ascii="Times New Roman" w:eastAsia="SimSun" w:hAnsi="Times New Roman" w:cs="Times New Roman"/>
              </w:rPr>
              <w:t>Based on current spec</w:t>
            </w:r>
          </w:p>
        </w:tc>
        <w:tc>
          <w:tcPr>
            <w:tcW w:w="26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60D9AA" w14:textId="76B11B71" w:rsidR="000D0C96" w:rsidRPr="00715535" w:rsidRDefault="000D0C96" w:rsidP="000D0C96">
            <w:pPr>
              <w:spacing w:after="0"/>
              <w:jc w:val="center"/>
              <w:rPr>
                <w:rFonts w:ascii="Times New Roman" w:eastAsia="SimSun" w:hAnsi="Times New Roman" w:cs="Times New Roman"/>
              </w:rPr>
            </w:pPr>
            <w:r w:rsidRPr="00715535">
              <w:rPr>
                <w:rFonts w:ascii="Times New Roman" w:eastAsia="SimSun" w:hAnsi="Times New Roman" w:cs="Times New Roman"/>
              </w:rPr>
              <w:t xml:space="preserve">4 </w:t>
            </w:r>
          </w:p>
        </w:tc>
        <w:tc>
          <w:tcPr>
            <w:tcW w:w="23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8B3110" w14:textId="77777777" w:rsidR="000D0C96" w:rsidRPr="00715535" w:rsidRDefault="000D0C96" w:rsidP="000D0C96">
            <w:pPr>
              <w:spacing w:after="0"/>
              <w:jc w:val="center"/>
              <w:rPr>
                <w:rFonts w:ascii="Times New Roman" w:eastAsia="SimSun" w:hAnsi="Times New Roman" w:cs="Times New Roman"/>
              </w:rPr>
            </w:pPr>
            <w:r w:rsidRPr="00715535">
              <w:rPr>
                <w:rFonts w:ascii="Times New Roman" w:eastAsia="SimSun" w:hAnsi="Times New Roman" w:cs="Times New Roman"/>
              </w:rPr>
              <w:t>54.6/58.4</w:t>
            </w:r>
          </w:p>
        </w:tc>
        <w:tc>
          <w:tcPr>
            <w:tcW w:w="2216" w:type="dxa"/>
            <w:tcBorders>
              <w:top w:val="single" w:sz="8" w:space="0" w:color="000000"/>
              <w:left w:val="single" w:sz="8" w:space="0" w:color="000000"/>
              <w:bottom w:val="single" w:sz="8" w:space="0" w:color="000000"/>
              <w:right w:val="single" w:sz="8" w:space="0" w:color="000000"/>
            </w:tcBorders>
            <w:vAlign w:val="center"/>
          </w:tcPr>
          <w:p w14:paraId="7C84743D" w14:textId="05F0F9A6" w:rsidR="000D0C96" w:rsidRPr="000D0C96" w:rsidRDefault="000D0C96" w:rsidP="000D0C96">
            <w:pPr>
              <w:spacing w:after="0"/>
              <w:jc w:val="center"/>
              <w:rPr>
                <w:rFonts w:ascii="Times New Roman" w:eastAsia="SimSun" w:hAnsi="Times New Roman" w:cs="Times New Roman"/>
              </w:rPr>
            </w:pPr>
            <w:r w:rsidRPr="000D0C96">
              <w:rPr>
                <w:rFonts w:ascii="Times New Roman" w:eastAsia="Calibri" w:hAnsi="Times New Roman" w:cs="Times New Roman"/>
                <w:color w:val="000000" w:themeColor="text1"/>
                <w:kern w:val="24"/>
              </w:rPr>
              <w:t>56.7/60.7</w:t>
            </w:r>
          </w:p>
        </w:tc>
      </w:tr>
      <w:tr w:rsidR="000D0C96" w:rsidRPr="00715535" w14:paraId="37E5134E" w14:textId="6ED42657" w:rsidTr="004068C0">
        <w:trPr>
          <w:trHeight w:val="23"/>
          <w:jc w:val="center"/>
        </w:trPr>
        <w:tc>
          <w:tcPr>
            <w:tcW w:w="2211" w:type="dxa"/>
            <w:vMerge w:val="restart"/>
            <w:tcBorders>
              <w:top w:val="single" w:sz="8" w:space="0" w:color="000000"/>
              <w:left w:val="single" w:sz="8" w:space="0" w:color="000000"/>
              <w:right w:val="single" w:sz="8" w:space="0" w:color="000000"/>
            </w:tcBorders>
            <w:vAlign w:val="center"/>
          </w:tcPr>
          <w:p w14:paraId="6DC9A2DD" w14:textId="6474B047" w:rsidR="000D0C96" w:rsidRPr="00715535" w:rsidRDefault="000D0C96" w:rsidP="000D0C96">
            <w:pPr>
              <w:spacing w:after="0"/>
              <w:jc w:val="center"/>
              <w:rPr>
                <w:rFonts w:ascii="Times New Roman" w:eastAsia="SimSun" w:hAnsi="Times New Roman" w:cs="Times New Roman"/>
              </w:rPr>
            </w:pPr>
            <w:r>
              <w:rPr>
                <w:rFonts w:ascii="Times New Roman" w:eastAsia="SimSun" w:hAnsi="Times New Roman" w:cs="Times New Roman"/>
              </w:rPr>
              <w:t>Relaxed constraint</w:t>
            </w:r>
          </w:p>
        </w:tc>
        <w:tc>
          <w:tcPr>
            <w:tcW w:w="26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4C1FA6" w14:textId="1F5A7F12" w:rsidR="000D0C96" w:rsidRPr="00715535" w:rsidRDefault="000D0C96" w:rsidP="000D0C96">
            <w:pPr>
              <w:spacing w:after="0"/>
              <w:jc w:val="center"/>
              <w:rPr>
                <w:rFonts w:ascii="Times New Roman" w:eastAsia="SimSun" w:hAnsi="Times New Roman" w:cs="Times New Roman"/>
              </w:rPr>
            </w:pPr>
            <w:r w:rsidRPr="00715535">
              <w:rPr>
                <w:rFonts w:ascii="Times New Roman" w:eastAsia="SimSun" w:hAnsi="Times New Roman" w:cs="Times New Roman"/>
              </w:rPr>
              <w:t>2</w:t>
            </w:r>
          </w:p>
        </w:tc>
        <w:tc>
          <w:tcPr>
            <w:tcW w:w="23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66F57F" w14:textId="77777777" w:rsidR="000D0C96" w:rsidRPr="00715535" w:rsidRDefault="000D0C96" w:rsidP="000D0C96">
            <w:pPr>
              <w:spacing w:after="0"/>
              <w:jc w:val="center"/>
              <w:rPr>
                <w:rFonts w:ascii="Times New Roman" w:eastAsia="SimSun" w:hAnsi="Times New Roman" w:cs="Times New Roman"/>
              </w:rPr>
            </w:pPr>
            <w:r w:rsidRPr="00715535">
              <w:rPr>
                <w:rFonts w:ascii="Times New Roman" w:eastAsia="SimSun" w:hAnsi="Times New Roman" w:cs="Times New Roman"/>
              </w:rPr>
              <w:t>27.3/29.1</w:t>
            </w:r>
          </w:p>
        </w:tc>
        <w:tc>
          <w:tcPr>
            <w:tcW w:w="2216" w:type="dxa"/>
            <w:tcBorders>
              <w:top w:val="single" w:sz="8" w:space="0" w:color="000000"/>
              <w:left w:val="single" w:sz="8" w:space="0" w:color="000000"/>
              <w:bottom w:val="single" w:sz="8" w:space="0" w:color="000000"/>
              <w:right w:val="single" w:sz="8" w:space="0" w:color="000000"/>
            </w:tcBorders>
            <w:vAlign w:val="center"/>
          </w:tcPr>
          <w:p w14:paraId="5BCFCFF0" w14:textId="08A61838" w:rsidR="000D0C96" w:rsidRPr="000D0C96" w:rsidRDefault="000D0C96" w:rsidP="000D0C96">
            <w:pPr>
              <w:spacing w:after="0"/>
              <w:jc w:val="center"/>
              <w:rPr>
                <w:rFonts w:ascii="Times New Roman" w:eastAsia="SimSun" w:hAnsi="Times New Roman" w:cs="Times New Roman"/>
              </w:rPr>
            </w:pPr>
            <w:r w:rsidRPr="000D0C96">
              <w:rPr>
                <w:rFonts w:ascii="Times New Roman" w:eastAsia="Calibri" w:hAnsi="Times New Roman" w:cs="Times New Roman"/>
                <w:color w:val="000000" w:themeColor="text1"/>
                <w:kern w:val="24"/>
              </w:rPr>
              <w:t>28.4/30.3</w:t>
            </w:r>
          </w:p>
        </w:tc>
      </w:tr>
      <w:tr w:rsidR="000D0C96" w:rsidRPr="00715535" w14:paraId="5A4D0D44" w14:textId="17B31923" w:rsidTr="004068C0">
        <w:trPr>
          <w:trHeight w:val="23"/>
          <w:jc w:val="center"/>
        </w:trPr>
        <w:tc>
          <w:tcPr>
            <w:tcW w:w="2211" w:type="dxa"/>
            <w:vMerge/>
            <w:tcBorders>
              <w:left w:val="single" w:sz="8" w:space="0" w:color="000000"/>
              <w:right w:val="single" w:sz="8" w:space="0" w:color="000000"/>
            </w:tcBorders>
          </w:tcPr>
          <w:p w14:paraId="37894F07" w14:textId="77777777" w:rsidR="000D0C96" w:rsidRPr="00715535" w:rsidRDefault="000D0C96" w:rsidP="000D0C96">
            <w:pPr>
              <w:spacing w:after="0"/>
              <w:jc w:val="center"/>
              <w:rPr>
                <w:rFonts w:ascii="Times New Roman" w:eastAsia="SimSun" w:hAnsi="Times New Roman" w:cs="Times New Roman"/>
              </w:rPr>
            </w:pPr>
          </w:p>
        </w:tc>
        <w:tc>
          <w:tcPr>
            <w:tcW w:w="26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226F13" w14:textId="7E4EFE93" w:rsidR="000D0C96" w:rsidRPr="00715535" w:rsidRDefault="000D0C96" w:rsidP="000D0C96">
            <w:pPr>
              <w:spacing w:after="0"/>
              <w:jc w:val="center"/>
              <w:rPr>
                <w:rFonts w:ascii="Times New Roman" w:eastAsia="SimSun" w:hAnsi="Times New Roman" w:cs="Times New Roman"/>
              </w:rPr>
            </w:pPr>
            <w:r w:rsidRPr="00715535">
              <w:rPr>
                <w:rFonts w:ascii="Times New Roman" w:eastAsia="SimSun" w:hAnsi="Times New Roman" w:cs="Times New Roman"/>
              </w:rPr>
              <w:t>1.5</w:t>
            </w:r>
          </w:p>
        </w:tc>
        <w:tc>
          <w:tcPr>
            <w:tcW w:w="23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0C20A4" w14:textId="77777777" w:rsidR="000D0C96" w:rsidRPr="00715535" w:rsidRDefault="000D0C96" w:rsidP="000D0C96">
            <w:pPr>
              <w:spacing w:after="0"/>
              <w:jc w:val="center"/>
              <w:rPr>
                <w:rFonts w:ascii="Times New Roman" w:eastAsia="SimSun" w:hAnsi="Times New Roman" w:cs="Times New Roman"/>
              </w:rPr>
            </w:pPr>
            <w:r w:rsidRPr="00715535">
              <w:rPr>
                <w:rFonts w:ascii="Times New Roman" w:eastAsia="SimSun" w:hAnsi="Times New Roman" w:cs="Times New Roman"/>
              </w:rPr>
              <w:t>20.5/21.9</w:t>
            </w:r>
          </w:p>
        </w:tc>
        <w:tc>
          <w:tcPr>
            <w:tcW w:w="2216" w:type="dxa"/>
            <w:tcBorders>
              <w:top w:val="single" w:sz="8" w:space="0" w:color="000000"/>
              <w:left w:val="single" w:sz="8" w:space="0" w:color="000000"/>
              <w:bottom w:val="single" w:sz="8" w:space="0" w:color="000000"/>
              <w:right w:val="single" w:sz="8" w:space="0" w:color="000000"/>
            </w:tcBorders>
            <w:vAlign w:val="center"/>
          </w:tcPr>
          <w:p w14:paraId="4CD8125B" w14:textId="66FBD7AF" w:rsidR="000D0C96" w:rsidRPr="000D0C96" w:rsidRDefault="000D0C96" w:rsidP="000D0C96">
            <w:pPr>
              <w:spacing w:after="0"/>
              <w:jc w:val="center"/>
              <w:rPr>
                <w:rFonts w:ascii="Times New Roman" w:eastAsia="SimSun" w:hAnsi="Times New Roman" w:cs="Times New Roman"/>
              </w:rPr>
            </w:pPr>
            <w:r w:rsidRPr="000D0C96">
              <w:rPr>
                <w:rFonts w:ascii="Times New Roman" w:eastAsia="Calibri" w:hAnsi="Times New Roman" w:cs="Times New Roman"/>
                <w:color w:val="000000" w:themeColor="text1"/>
                <w:kern w:val="24"/>
              </w:rPr>
              <w:t>21.3/22.8</w:t>
            </w:r>
          </w:p>
        </w:tc>
      </w:tr>
      <w:tr w:rsidR="000D0C96" w:rsidRPr="00715535" w14:paraId="58C27649" w14:textId="40D155C5" w:rsidTr="00DA5443">
        <w:trPr>
          <w:trHeight w:val="23"/>
          <w:jc w:val="center"/>
        </w:trPr>
        <w:tc>
          <w:tcPr>
            <w:tcW w:w="2211" w:type="dxa"/>
            <w:vMerge/>
            <w:tcBorders>
              <w:left w:val="single" w:sz="8" w:space="0" w:color="000000"/>
              <w:right w:val="single" w:sz="8" w:space="0" w:color="000000"/>
            </w:tcBorders>
          </w:tcPr>
          <w:p w14:paraId="430EA3BB" w14:textId="77777777" w:rsidR="000D0C96" w:rsidRPr="00715535" w:rsidRDefault="000D0C96" w:rsidP="000D0C96">
            <w:pPr>
              <w:spacing w:after="0"/>
              <w:jc w:val="center"/>
              <w:rPr>
                <w:rFonts w:ascii="Times New Roman" w:eastAsia="SimSun" w:hAnsi="Times New Roman" w:cs="Times New Roman"/>
              </w:rPr>
            </w:pPr>
          </w:p>
        </w:tc>
        <w:tc>
          <w:tcPr>
            <w:tcW w:w="260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5902D3CD" w14:textId="06749F44" w:rsidR="000D0C96" w:rsidRPr="00715535" w:rsidRDefault="000D0C96" w:rsidP="000D0C96">
            <w:pPr>
              <w:spacing w:after="0"/>
              <w:jc w:val="center"/>
              <w:rPr>
                <w:rFonts w:ascii="Times New Roman" w:eastAsia="SimSun" w:hAnsi="Times New Roman" w:cs="Times New Roman"/>
              </w:rPr>
            </w:pPr>
            <w:r w:rsidRPr="00715535">
              <w:rPr>
                <w:rFonts w:ascii="Times New Roman" w:eastAsia="SimSun" w:hAnsi="Times New Roman" w:cs="Times New Roman"/>
              </w:rPr>
              <w:t>1</w:t>
            </w:r>
          </w:p>
        </w:tc>
        <w:tc>
          <w:tcPr>
            <w:tcW w:w="230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5C84411A" w14:textId="77777777" w:rsidR="000D0C96" w:rsidRPr="00715535" w:rsidRDefault="000D0C96" w:rsidP="000D0C96">
            <w:pPr>
              <w:spacing w:after="0"/>
              <w:jc w:val="center"/>
              <w:rPr>
                <w:rFonts w:ascii="Times New Roman" w:eastAsia="SimSun" w:hAnsi="Times New Roman" w:cs="Times New Roman"/>
              </w:rPr>
            </w:pPr>
            <w:r w:rsidRPr="00715535">
              <w:rPr>
                <w:rFonts w:ascii="Times New Roman" w:eastAsia="SimSun" w:hAnsi="Times New Roman" w:cs="Times New Roman"/>
              </w:rPr>
              <w:t>13.6/14.6</w:t>
            </w:r>
          </w:p>
        </w:tc>
        <w:tc>
          <w:tcPr>
            <w:tcW w:w="221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39D43EAF" w14:textId="668E4F61" w:rsidR="000D0C96" w:rsidRPr="000D0C96" w:rsidRDefault="000D0C96" w:rsidP="000D0C96">
            <w:pPr>
              <w:spacing w:after="0"/>
              <w:jc w:val="center"/>
              <w:rPr>
                <w:rFonts w:ascii="Times New Roman" w:eastAsia="SimSun" w:hAnsi="Times New Roman" w:cs="Times New Roman"/>
              </w:rPr>
            </w:pPr>
            <w:r w:rsidRPr="000D0C96">
              <w:rPr>
                <w:rFonts w:ascii="Times New Roman" w:eastAsia="Calibri" w:hAnsi="Times New Roman" w:cs="Times New Roman"/>
                <w:color w:val="000000" w:themeColor="text1"/>
                <w:kern w:val="24"/>
              </w:rPr>
              <w:t>14.2/15.2</w:t>
            </w:r>
          </w:p>
        </w:tc>
      </w:tr>
      <w:tr w:rsidR="000D0C96" w:rsidRPr="00715535" w14:paraId="5EADC762" w14:textId="738088F7" w:rsidTr="004068C0">
        <w:trPr>
          <w:trHeight w:val="23"/>
          <w:jc w:val="center"/>
        </w:trPr>
        <w:tc>
          <w:tcPr>
            <w:tcW w:w="2211" w:type="dxa"/>
            <w:vMerge/>
            <w:tcBorders>
              <w:left w:val="single" w:sz="8" w:space="0" w:color="000000"/>
              <w:bottom w:val="single" w:sz="8" w:space="0" w:color="000000"/>
              <w:right w:val="single" w:sz="8" w:space="0" w:color="000000"/>
            </w:tcBorders>
          </w:tcPr>
          <w:p w14:paraId="60679A47" w14:textId="77777777" w:rsidR="000D0C96" w:rsidRPr="00715535" w:rsidRDefault="000D0C96" w:rsidP="000D0C96">
            <w:pPr>
              <w:spacing w:after="0"/>
              <w:jc w:val="center"/>
              <w:rPr>
                <w:rFonts w:ascii="Times New Roman" w:eastAsia="SimSun" w:hAnsi="Times New Roman" w:cs="Times New Roman"/>
              </w:rPr>
            </w:pPr>
          </w:p>
        </w:tc>
        <w:tc>
          <w:tcPr>
            <w:tcW w:w="26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40A151" w14:textId="7346062B" w:rsidR="000D0C96" w:rsidRPr="00715535" w:rsidRDefault="000D0C96" w:rsidP="000D0C96">
            <w:pPr>
              <w:spacing w:after="0"/>
              <w:jc w:val="center"/>
              <w:rPr>
                <w:rFonts w:ascii="Times New Roman" w:eastAsia="SimSun" w:hAnsi="Times New Roman" w:cs="Times New Roman"/>
              </w:rPr>
            </w:pPr>
            <w:r w:rsidRPr="00715535">
              <w:rPr>
                <w:rFonts w:ascii="Times New Roman" w:eastAsia="SimSun" w:hAnsi="Times New Roman" w:cs="Times New Roman"/>
              </w:rPr>
              <w:t>0.4</w:t>
            </w:r>
          </w:p>
        </w:tc>
        <w:tc>
          <w:tcPr>
            <w:tcW w:w="23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796F40" w14:textId="77777777" w:rsidR="000D0C96" w:rsidRPr="00715535" w:rsidRDefault="000D0C96" w:rsidP="000D0C96">
            <w:pPr>
              <w:spacing w:after="0"/>
              <w:jc w:val="center"/>
              <w:rPr>
                <w:rFonts w:ascii="Times New Roman" w:eastAsia="SimSun" w:hAnsi="Times New Roman" w:cs="Times New Roman"/>
              </w:rPr>
            </w:pPr>
            <w:r w:rsidRPr="00715535">
              <w:rPr>
                <w:rFonts w:ascii="Times New Roman" w:eastAsia="SimSun" w:hAnsi="Times New Roman" w:cs="Times New Roman"/>
              </w:rPr>
              <w:t>5.5/5.8</w:t>
            </w:r>
          </w:p>
        </w:tc>
        <w:tc>
          <w:tcPr>
            <w:tcW w:w="2216" w:type="dxa"/>
            <w:tcBorders>
              <w:top w:val="single" w:sz="8" w:space="0" w:color="000000"/>
              <w:left w:val="single" w:sz="8" w:space="0" w:color="000000"/>
              <w:bottom w:val="single" w:sz="8" w:space="0" w:color="000000"/>
              <w:right w:val="single" w:sz="8" w:space="0" w:color="000000"/>
            </w:tcBorders>
            <w:vAlign w:val="center"/>
          </w:tcPr>
          <w:p w14:paraId="2513621E" w14:textId="7C883146" w:rsidR="000D0C96" w:rsidRPr="000D0C96" w:rsidRDefault="000D0C96" w:rsidP="000D0C96">
            <w:pPr>
              <w:spacing w:after="0"/>
              <w:jc w:val="center"/>
              <w:rPr>
                <w:rFonts w:ascii="Times New Roman" w:eastAsia="SimSun" w:hAnsi="Times New Roman" w:cs="Times New Roman"/>
              </w:rPr>
            </w:pPr>
            <w:r w:rsidRPr="000D0C96">
              <w:rPr>
                <w:rFonts w:ascii="Times New Roman" w:eastAsia="Calibri" w:hAnsi="Times New Roman" w:cs="Times New Roman"/>
                <w:color w:val="000000" w:themeColor="text1"/>
                <w:kern w:val="24"/>
              </w:rPr>
              <w:t>5.7/6.1</w:t>
            </w:r>
          </w:p>
        </w:tc>
      </w:tr>
      <w:tr w:rsidR="000D0C96" w:rsidRPr="00715535" w14:paraId="34D6D0F9" w14:textId="35D104DB" w:rsidTr="004068C0">
        <w:trPr>
          <w:trHeight w:val="23"/>
          <w:jc w:val="center"/>
        </w:trPr>
        <w:tc>
          <w:tcPr>
            <w:tcW w:w="2211" w:type="dxa"/>
            <w:tcBorders>
              <w:top w:val="single" w:sz="8" w:space="0" w:color="000000"/>
              <w:left w:val="single" w:sz="8" w:space="0" w:color="000000"/>
              <w:bottom w:val="single" w:sz="8" w:space="0" w:color="000000"/>
              <w:right w:val="single" w:sz="8" w:space="0" w:color="000000"/>
            </w:tcBorders>
          </w:tcPr>
          <w:p w14:paraId="4AE9C95A" w14:textId="67E30D6E" w:rsidR="000D0C96" w:rsidRPr="00715535" w:rsidRDefault="000D0C96" w:rsidP="000D0C96">
            <w:pPr>
              <w:spacing w:after="0"/>
              <w:jc w:val="center"/>
              <w:rPr>
                <w:rFonts w:ascii="Times New Roman" w:eastAsia="SimSun" w:hAnsi="Times New Roman" w:cs="Times New Roman"/>
              </w:rPr>
            </w:pPr>
            <w:r>
              <w:rPr>
                <w:rFonts w:ascii="Times New Roman" w:eastAsia="SimSun" w:hAnsi="Times New Roman" w:cs="Times New Roman"/>
              </w:rPr>
              <w:t>New scaling factor</w:t>
            </w:r>
          </w:p>
        </w:tc>
        <w:tc>
          <w:tcPr>
            <w:tcW w:w="26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C6F256" w14:textId="46306D9C" w:rsidR="000D0C96" w:rsidRPr="00715535" w:rsidRDefault="000D0C96" w:rsidP="000D0C96">
            <w:pPr>
              <w:spacing w:after="0"/>
              <w:jc w:val="center"/>
              <w:rPr>
                <w:rFonts w:ascii="Times New Roman" w:eastAsia="SimSun" w:hAnsi="Times New Roman" w:cs="Times New Roman"/>
              </w:rPr>
            </w:pPr>
            <w:r w:rsidRPr="00715535">
              <w:rPr>
                <w:rFonts w:ascii="Times New Roman" w:eastAsia="SimSun" w:hAnsi="Times New Roman" w:cs="Times New Roman"/>
              </w:rPr>
              <w:t>0.2</w:t>
            </w:r>
          </w:p>
        </w:tc>
        <w:tc>
          <w:tcPr>
            <w:tcW w:w="23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4BB120" w14:textId="77777777" w:rsidR="000D0C96" w:rsidRPr="00715535" w:rsidRDefault="000D0C96" w:rsidP="000D0C96">
            <w:pPr>
              <w:spacing w:after="0"/>
              <w:jc w:val="center"/>
              <w:rPr>
                <w:rFonts w:ascii="Times New Roman" w:eastAsia="SimSun" w:hAnsi="Times New Roman" w:cs="Times New Roman"/>
              </w:rPr>
            </w:pPr>
            <w:r w:rsidRPr="00715535">
              <w:rPr>
                <w:rFonts w:ascii="Times New Roman" w:eastAsia="SimSun" w:hAnsi="Times New Roman" w:cs="Times New Roman"/>
              </w:rPr>
              <w:t>2.7/2.9</w:t>
            </w:r>
          </w:p>
        </w:tc>
        <w:tc>
          <w:tcPr>
            <w:tcW w:w="2216" w:type="dxa"/>
            <w:tcBorders>
              <w:top w:val="single" w:sz="8" w:space="0" w:color="000000"/>
              <w:left w:val="single" w:sz="8" w:space="0" w:color="000000"/>
              <w:bottom w:val="single" w:sz="8" w:space="0" w:color="000000"/>
              <w:right w:val="single" w:sz="8" w:space="0" w:color="000000"/>
            </w:tcBorders>
            <w:vAlign w:val="center"/>
          </w:tcPr>
          <w:p w14:paraId="2EB42039" w14:textId="0FD73FFF" w:rsidR="000D0C96" w:rsidRPr="000D0C96" w:rsidRDefault="000D0C96" w:rsidP="000D0C96">
            <w:pPr>
              <w:spacing w:after="0"/>
              <w:jc w:val="center"/>
              <w:rPr>
                <w:rFonts w:ascii="Times New Roman" w:eastAsia="SimSun" w:hAnsi="Times New Roman" w:cs="Times New Roman"/>
              </w:rPr>
            </w:pPr>
            <w:r w:rsidRPr="000D0C96">
              <w:rPr>
                <w:rFonts w:ascii="Times New Roman" w:eastAsia="Calibri" w:hAnsi="Times New Roman" w:cs="Times New Roman"/>
                <w:color w:val="000000" w:themeColor="text1"/>
                <w:kern w:val="24"/>
              </w:rPr>
              <w:t>2.8/3.0</w:t>
            </w:r>
          </w:p>
        </w:tc>
      </w:tr>
    </w:tbl>
    <w:p w14:paraId="43F28EAC" w14:textId="2183F2FE" w:rsidR="009D4AB2" w:rsidRDefault="009D4AB2" w:rsidP="00BE17C1">
      <w:pPr>
        <w:jc w:val="both"/>
        <w:rPr>
          <w:rFonts w:ascii="Times New Roman" w:eastAsia="SimSun" w:hAnsi="Times New Roman" w:cs="Times New Roman"/>
          <w:b/>
          <w:bCs/>
          <w:u w:val="single"/>
        </w:rPr>
      </w:pPr>
    </w:p>
    <w:p w14:paraId="08AB8D94" w14:textId="77777777" w:rsidR="00260B58" w:rsidRDefault="00260B58" w:rsidP="00BE17C1">
      <w:pPr>
        <w:jc w:val="both"/>
        <w:rPr>
          <w:rFonts w:ascii="Times New Roman" w:eastAsia="SimSun" w:hAnsi="Times New Roman" w:cs="Times New Roman"/>
          <w:b/>
          <w:bCs/>
          <w:u w:val="single"/>
        </w:rPr>
      </w:pPr>
    </w:p>
    <w:p w14:paraId="32989F4D" w14:textId="66042312" w:rsidR="00BE17C1" w:rsidRDefault="00BE17C1" w:rsidP="00BE17C1">
      <w:pPr>
        <w:jc w:val="both"/>
        <w:rPr>
          <w:rFonts w:ascii="Times New Roman" w:eastAsia="SimSun" w:hAnsi="Times New Roman" w:cs="Times New Roman"/>
          <w:b/>
          <w:bCs/>
          <w:u w:val="single"/>
        </w:rPr>
      </w:pPr>
      <w:r w:rsidRPr="00BE17C1">
        <w:rPr>
          <w:rFonts w:ascii="Times New Roman" w:eastAsia="SimSun" w:hAnsi="Times New Roman" w:cs="Times New Roman"/>
          <w:b/>
          <w:bCs/>
          <w:u w:val="single"/>
        </w:rPr>
        <w:t>BB BW reduction for data channels</w:t>
      </w:r>
    </w:p>
    <w:p w14:paraId="0D1FF495" w14:textId="2FE97829" w:rsidR="00921BA6" w:rsidRDefault="00ED6534" w:rsidP="000D2A70">
      <w:pPr>
        <w:jc w:val="both"/>
        <w:rPr>
          <w:rFonts w:ascii="Times New Roman" w:eastAsia="SimSun" w:hAnsi="Times New Roman" w:cs="Times New Roman"/>
        </w:rPr>
      </w:pPr>
      <w:r w:rsidRPr="00ED6534">
        <w:rPr>
          <w:rFonts w:ascii="Times New Roman" w:eastAsia="SimSun" w:hAnsi="Times New Roman" w:cs="Times New Roman"/>
        </w:rPr>
        <w:t xml:space="preserve">If </w:t>
      </w:r>
      <w:r w:rsidR="00695F2A">
        <w:rPr>
          <w:rFonts w:ascii="Times New Roman" w:eastAsia="SimSun" w:hAnsi="Times New Roman" w:cs="Times New Roman"/>
        </w:rPr>
        <w:t xml:space="preserve">we limit </w:t>
      </w:r>
      <w:r w:rsidRPr="00ED6534">
        <w:rPr>
          <w:rFonts w:ascii="Times New Roman" w:eastAsia="SimSun" w:hAnsi="Times New Roman" w:cs="Times New Roman"/>
        </w:rPr>
        <w:t xml:space="preserve">the </w:t>
      </w:r>
      <w:r w:rsidR="00695F2A">
        <w:rPr>
          <w:rFonts w:ascii="Times New Roman" w:eastAsia="SimSun" w:hAnsi="Times New Roman" w:cs="Times New Roman"/>
        </w:rPr>
        <w:t xml:space="preserve">baseband </w:t>
      </w:r>
      <w:r w:rsidRPr="00ED6534">
        <w:rPr>
          <w:rFonts w:ascii="Times New Roman" w:eastAsia="SimSun" w:hAnsi="Times New Roman" w:cs="Times New Roman"/>
        </w:rPr>
        <w:t xml:space="preserve">bandwidth </w:t>
      </w:r>
      <w:r>
        <w:rPr>
          <w:rFonts w:ascii="Times New Roman" w:eastAsia="SimSun" w:hAnsi="Times New Roman" w:cs="Times New Roman"/>
        </w:rPr>
        <w:t xml:space="preserve">for the data channels, the peak rate </w:t>
      </w:r>
      <w:r w:rsidR="00B354C3">
        <w:rPr>
          <w:rFonts w:ascii="Times New Roman" w:eastAsia="SimSun" w:hAnsi="Times New Roman" w:cs="Times New Roman"/>
        </w:rPr>
        <w:t>can be straightforwardly reduced</w:t>
      </w:r>
      <w:r w:rsidR="005F1628">
        <w:rPr>
          <w:rFonts w:ascii="Times New Roman" w:eastAsia="SimSun" w:hAnsi="Times New Roman" w:cs="Times New Roman"/>
        </w:rPr>
        <w:t xml:space="preserve"> by </w:t>
      </w:r>
      <w:r w:rsidR="000449D2">
        <w:rPr>
          <w:rFonts w:ascii="Times New Roman" w:eastAsia="SimSun" w:hAnsi="Times New Roman" w:cs="Times New Roman"/>
        </w:rPr>
        <w:t xml:space="preserve">reduced </w:t>
      </w:r>
      <w:r w:rsidR="005F1628">
        <w:rPr>
          <w:rFonts w:ascii="Times New Roman" w:eastAsia="SimSun" w:hAnsi="Times New Roman" w:cs="Times New Roman"/>
        </w:rPr>
        <w:t xml:space="preserve">number of </w:t>
      </w:r>
      <w:r w:rsidR="00D4656D">
        <w:rPr>
          <w:rFonts w:ascii="Times New Roman" w:eastAsia="SimSun" w:hAnsi="Times New Roman" w:cs="Times New Roman"/>
        </w:rPr>
        <w:t>RBs</w:t>
      </w:r>
      <w:r w:rsidR="005F1628">
        <w:rPr>
          <w:rFonts w:ascii="Times New Roman" w:eastAsia="SimSun" w:hAnsi="Times New Roman" w:cs="Times New Roman"/>
        </w:rPr>
        <w:t xml:space="preserve"> for the </w:t>
      </w:r>
      <w:r w:rsidR="00CF2F84">
        <w:rPr>
          <w:rFonts w:ascii="Times New Roman" w:eastAsia="SimSun" w:hAnsi="Times New Roman" w:cs="Times New Roman"/>
        </w:rPr>
        <w:t>data channels</w:t>
      </w:r>
      <w:r w:rsidR="000449D2">
        <w:rPr>
          <w:rFonts w:ascii="Times New Roman" w:eastAsia="SimSun" w:hAnsi="Times New Roman" w:cs="Times New Roman"/>
        </w:rPr>
        <w:t>. For this case, we do not need to r</w:t>
      </w:r>
      <w:r w:rsidR="00CF2F84">
        <w:rPr>
          <w:rFonts w:ascii="Times New Roman" w:eastAsia="SimSun" w:hAnsi="Times New Roman" w:cs="Times New Roman"/>
        </w:rPr>
        <w:t>elax or modify the constraint</w:t>
      </w:r>
      <w:r w:rsidR="00D4656D">
        <w:rPr>
          <w:rFonts w:ascii="Times New Roman" w:eastAsia="SimSun" w:hAnsi="Times New Roman" w:cs="Times New Roman"/>
        </w:rPr>
        <w:t xml:space="preserve"> a</w:t>
      </w:r>
      <w:r w:rsidR="00CF2F84">
        <w:rPr>
          <w:rFonts w:ascii="Times New Roman" w:eastAsia="SimSun" w:hAnsi="Times New Roman" w:cs="Times New Roman"/>
        </w:rPr>
        <w:t xml:space="preserve">s can be seen in </w:t>
      </w:r>
      <w:r w:rsidR="00CF2F84">
        <w:rPr>
          <w:rFonts w:ascii="Times New Roman" w:eastAsia="SimSun" w:hAnsi="Times New Roman" w:cs="Times New Roman"/>
        </w:rPr>
        <w:fldChar w:fldCharType="begin"/>
      </w:r>
      <w:r w:rsidR="00CF2F84">
        <w:rPr>
          <w:rFonts w:ascii="Times New Roman" w:eastAsia="SimSun" w:hAnsi="Times New Roman" w:cs="Times New Roman"/>
        </w:rPr>
        <w:instrText xml:space="preserve"> REF _Ref101815256 \h  \* MERGEFORMAT </w:instrText>
      </w:r>
      <w:r w:rsidR="00CF2F84">
        <w:rPr>
          <w:rFonts w:ascii="Times New Roman" w:eastAsia="SimSun" w:hAnsi="Times New Roman" w:cs="Times New Roman"/>
        </w:rPr>
      </w:r>
      <w:r w:rsidR="00CF2F84">
        <w:rPr>
          <w:rFonts w:ascii="Times New Roman" w:eastAsia="SimSun" w:hAnsi="Times New Roman" w:cs="Times New Roman"/>
        </w:rPr>
        <w:fldChar w:fldCharType="separate"/>
      </w:r>
      <w:r w:rsidR="00CF2F84" w:rsidRPr="00CF2F84">
        <w:rPr>
          <w:rFonts w:ascii="Times New Roman" w:eastAsia="SimSun" w:hAnsi="Times New Roman" w:cs="Times New Roman"/>
        </w:rPr>
        <w:t>Table 7</w:t>
      </w:r>
      <w:r w:rsidR="00CF2F84">
        <w:rPr>
          <w:rFonts w:ascii="Times New Roman" w:eastAsia="SimSun" w:hAnsi="Times New Roman" w:cs="Times New Roman"/>
        </w:rPr>
        <w:fldChar w:fldCharType="end"/>
      </w:r>
      <w:r w:rsidR="00D4656D">
        <w:rPr>
          <w:rFonts w:ascii="Times New Roman" w:eastAsia="SimSun" w:hAnsi="Times New Roman" w:cs="Times New Roman"/>
        </w:rPr>
        <w:t>.</w:t>
      </w:r>
      <w:r w:rsidR="00DA5443">
        <w:rPr>
          <w:rFonts w:ascii="Times New Roman" w:eastAsia="SimSun" w:hAnsi="Times New Roman" w:cs="Times New Roman"/>
        </w:rPr>
        <w:t xml:space="preserve"> So the </w:t>
      </w:r>
      <w:r w:rsidR="00430958">
        <w:rPr>
          <w:rFonts w:ascii="Times New Roman" w:eastAsia="SimSun" w:hAnsi="Times New Roman" w:cs="Times New Roman"/>
        </w:rPr>
        <w:t xml:space="preserve">target peak data rate can be achieved by </w:t>
      </w:r>
      <w:r w:rsidR="009E5AE8">
        <w:rPr>
          <w:rFonts w:ascii="Times New Roman" w:eastAsia="SimSun" w:hAnsi="Times New Roman" w:cs="Times New Roman"/>
        </w:rPr>
        <w:t xml:space="preserve">keeping the </w:t>
      </w:r>
      <w:r w:rsidR="00430958">
        <w:rPr>
          <w:rFonts w:ascii="Times New Roman" w:eastAsia="SimSun" w:hAnsi="Times New Roman" w:cs="Times New Roman"/>
        </w:rPr>
        <w:t>current spec.</w:t>
      </w:r>
    </w:p>
    <w:p w14:paraId="41E4BBD3" w14:textId="77777777" w:rsidR="00260B58" w:rsidRDefault="00260B58" w:rsidP="000D2A70">
      <w:pPr>
        <w:jc w:val="both"/>
        <w:rPr>
          <w:rFonts w:ascii="Times New Roman" w:eastAsia="SimSun" w:hAnsi="Times New Roman" w:cs="Times New Roman"/>
        </w:rPr>
      </w:pPr>
    </w:p>
    <w:p w14:paraId="04276E0C" w14:textId="0C5B26FB" w:rsidR="00F648E1" w:rsidRPr="00D2395D" w:rsidRDefault="00F648E1" w:rsidP="00F648E1">
      <w:pPr>
        <w:pStyle w:val="TH"/>
        <w:rPr>
          <w:rFonts w:eastAsia="Times New Roman"/>
        </w:rPr>
      </w:pPr>
      <w:bookmarkStart w:id="32" w:name="_Ref101815256"/>
      <w:r w:rsidRPr="00D2395D">
        <w:rPr>
          <w:rFonts w:eastAsia="Times New Roman"/>
        </w:rPr>
        <w:t xml:space="preserve">Table </w:t>
      </w:r>
      <w:r w:rsidRPr="00D2395D">
        <w:rPr>
          <w:rFonts w:eastAsia="Times New Roman"/>
        </w:rPr>
        <w:fldChar w:fldCharType="begin"/>
      </w:r>
      <w:r w:rsidRPr="00D2395D">
        <w:rPr>
          <w:rFonts w:eastAsia="Times New Roman"/>
        </w:rPr>
        <w:instrText xml:space="preserve"> SEQ Table \* ARABIC </w:instrText>
      </w:r>
      <w:r w:rsidRPr="00D2395D">
        <w:rPr>
          <w:rFonts w:eastAsia="Times New Roman"/>
        </w:rPr>
        <w:fldChar w:fldCharType="separate"/>
      </w:r>
      <w:r w:rsidR="007D50D3">
        <w:rPr>
          <w:rFonts w:eastAsia="Times New Roman"/>
          <w:noProof/>
        </w:rPr>
        <w:t>7</w:t>
      </w:r>
      <w:r w:rsidRPr="00D2395D">
        <w:rPr>
          <w:rFonts w:eastAsia="Times New Roman"/>
        </w:rPr>
        <w:fldChar w:fldCharType="end"/>
      </w:r>
      <w:bookmarkEnd w:id="32"/>
      <w:r w:rsidRPr="00D2395D">
        <w:rPr>
          <w:rFonts w:eastAsia="Times New Roman"/>
        </w:rPr>
        <w:t xml:space="preserve">: </w:t>
      </w:r>
      <w:r>
        <w:rPr>
          <w:rFonts w:eastAsia="Times New Roman"/>
        </w:rPr>
        <w:t xml:space="preserve">Maximum data rate for </w:t>
      </w:r>
      <w:r w:rsidR="00081892">
        <w:rPr>
          <w:rFonts w:eastAsia="Times New Roman"/>
        </w:rPr>
        <w:t xml:space="preserve">base-band </w:t>
      </w:r>
      <w:r w:rsidR="007D50D3">
        <w:rPr>
          <w:rFonts w:eastAsia="Times New Roman"/>
        </w:rPr>
        <w:t>BW reduction scheme</w:t>
      </w:r>
    </w:p>
    <w:tbl>
      <w:tblPr>
        <w:tblW w:w="8000" w:type="dxa"/>
        <w:jc w:val="center"/>
        <w:tblCellMar>
          <w:left w:w="0" w:type="dxa"/>
          <w:right w:w="0" w:type="dxa"/>
        </w:tblCellMar>
        <w:tblLook w:val="04A0" w:firstRow="1" w:lastRow="0" w:firstColumn="1" w:lastColumn="0" w:noHBand="0" w:noVBand="1"/>
      </w:tblPr>
      <w:tblGrid>
        <w:gridCol w:w="1817"/>
        <w:gridCol w:w="2155"/>
        <w:gridCol w:w="1627"/>
        <w:gridCol w:w="2401"/>
      </w:tblGrid>
      <w:tr w:rsidR="004068C0" w:rsidRPr="00715535" w14:paraId="73DEACC3" w14:textId="77777777" w:rsidTr="00B00DA7">
        <w:trPr>
          <w:trHeight w:val="253"/>
          <w:jc w:val="center"/>
        </w:trPr>
        <w:tc>
          <w:tcPr>
            <w:tcW w:w="1817" w:type="dxa"/>
            <w:tcBorders>
              <w:top w:val="single" w:sz="8" w:space="0" w:color="000000"/>
              <w:left w:val="single" w:sz="8" w:space="0" w:color="000000"/>
              <w:right w:val="single" w:sz="8" w:space="0" w:color="000000"/>
            </w:tcBorders>
            <w:vAlign w:val="center"/>
          </w:tcPr>
          <w:p w14:paraId="77B56EA4" w14:textId="4DA00000" w:rsidR="004068C0" w:rsidRPr="000D0C96" w:rsidRDefault="00B00DA7" w:rsidP="00B00DA7">
            <w:pPr>
              <w:spacing w:after="0"/>
              <w:jc w:val="center"/>
              <w:rPr>
                <w:rFonts w:ascii="Times New Roman" w:eastAsia="SimSun" w:hAnsi="Times New Roman" w:cs="Times New Roman"/>
              </w:rPr>
            </w:pPr>
            <w:r>
              <w:rPr>
                <w:rFonts w:ascii="Times New Roman" w:eastAsia="SimSun" w:hAnsi="Times New Roman" w:cs="Times New Roman"/>
              </w:rPr>
              <w:t>30 KHz SCS</w:t>
            </w:r>
          </w:p>
        </w:tc>
        <w:tc>
          <w:tcPr>
            <w:tcW w:w="2155"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66270D5" w14:textId="77777777" w:rsidR="004068C0" w:rsidRPr="000D0C96" w:rsidRDefault="004068C0" w:rsidP="00FF62FE">
            <w:pPr>
              <w:spacing w:after="0"/>
              <w:jc w:val="center"/>
              <w:rPr>
                <w:rFonts w:ascii="Times New Roman" w:eastAsia="SimSun" w:hAnsi="Times New Roman" w:cs="Times New Roman"/>
              </w:rPr>
            </w:pPr>
            <w:r w:rsidRPr="000D0C96">
              <w:rPr>
                <w:rFonts w:ascii="Times New Roman" w:eastAsia="SimSun" w:hAnsi="Times New Roman" w:cs="Times New Roman"/>
              </w:rPr>
              <w:t>Peak rate constraint</w:t>
            </w:r>
          </w:p>
          <w:p w14:paraId="098F5A8C" w14:textId="755F583F" w:rsidR="004068C0" w:rsidRPr="00715535" w:rsidRDefault="00BC32C0" w:rsidP="00FF62FE">
            <w:pPr>
              <w:spacing w:after="0"/>
              <w:jc w:val="center"/>
              <w:rPr>
                <w:rFonts w:ascii="Times New Roman" w:eastAsia="SimSun" w:hAnsi="Times New Roman" w:cs="Times New Roman"/>
              </w:rPr>
            </w:pPr>
            <m:oMathPara>
              <m:oMathParaPr>
                <m:jc m:val="centerGroup"/>
              </m:oMathParaPr>
              <m:oMath>
                <m:sSubSup>
                  <m:sSubSupPr>
                    <m:ctrlPr>
                      <w:rPr>
                        <w:rFonts w:ascii="Cambria Math" w:eastAsia="SimSun" w:hAnsi="Cambria Math" w:cs="Times New Roman"/>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p"/>
                      </m:rPr>
                      <w:rPr>
                        <w:rFonts w:ascii="Cambria Math" w:eastAsia="SimSun" w:hAnsi="Cambria Math" w:cs="Times New Roman"/>
                      </w:rPr>
                      <m:t>(</m:t>
                    </m:r>
                    <m:r>
                      <m:rPr>
                        <m:sty m:val="bi"/>
                      </m:rPr>
                      <w:rPr>
                        <w:rFonts w:ascii="Cambria Math" w:eastAsia="SimSun" w:hAnsi="Cambria Math" w:cs="Times New Roman"/>
                      </w:rPr>
                      <m:t>j</m:t>
                    </m:r>
                    <m:r>
                      <m:rPr>
                        <m:sty m:val="p"/>
                      </m:rPr>
                      <w:rPr>
                        <w:rFonts w:ascii="Cambria Math" w:eastAsia="SimSun" w:hAnsi="Cambria Math" w:cs="Times New Roman"/>
                      </w:rPr>
                      <m:t>)</m:t>
                    </m:r>
                  </m:sup>
                </m:sSubSup>
                <m:r>
                  <m:rPr>
                    <m:sty m:val="p"/>
                  </m:rPr>
                  <w:rPr>
                    <w:rFonts w:ascii="Cambria Math" w:eastAsia="SimSun" w:hAnsi="Cambria Math" w:cs="Times New Roman"/>
                  </w:rPr>
                  <m:t>⋅</m:t>
                </m:r>
                <m:sSubSup>
                  <m:sSubSupPr>
                    <m:ctrlPr>
                      <w:rPr>
                        <w:rFonts w:ascii="Cambria Math" w:eastAsia="SimSun" w:hAnsi="Cambria Math" w:cs="Times New Roman"/>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rPr>
                        </m:ctrlPr>
                      </m:dPr>
                      <m:e>
                        <m:r>
                          <m:rPr>
                            <m:sty m:val="bi"/>
                          </m:rPr>
                          <w:rPr>
                            <w:rFonts w:ascii="Cambria Math" w:eastAsia="SimSun" w:hAnsi="Cambria Math" w:cs="Times New Roman"/>
                          </w:rPr>
                          <m:t>j</m:t>
                        </m:r>
                      </m:e>
                    </m:d>
                  </m:sup>
                </m:sSubSup>
                <m:r>
                  <m:rPr>
                    <m:sty m:val="p"/>
                  </m:rPr>
                  <w:rPr>
                    <w:rFonts w:ascii="Cambria Math" w:eastAsia="SimSun" w:hAnsi="Cambria Math" w:cs="Times New Roman"/>
                  </w:rPr>
                  <m:t>⋅</m:t>
                </m:r>
                <m:sSup>
                  <m:sSupPr>
                    <m:ctrlPr>
                      <w:rPr>
                        <w:rFonts w:ascii="Cambria Math" w:eastAsia="SimSun" w:hAnsi="Cambria Math" w:cs="Times New Roman"/>
                      </w:rPr>
                    </m:ctrlPr>
                  </m:sSupPr>
                  <m:e>
                    <m:r>
                      <m:rPr>
                        <m:sty m:val="bi"/>
                      </m:rPr>
                      <w:rPr>
                        <w:rFonts w:ascii="Cambria Math" w:eastAsia="SimSun" w:hAnsi="Cambria Math" w:cs="Times New Roman"/>
                      </w:rPr>
                      <m:t>f</m:t>
                    </m:r>
                  </m:e>
                  <m:sup>
                    <m:d>
                      <m:dPr>
                        <m:ctrlPr>
                          <w:rPr>
                            <w:rFonts w:ascii="Cambria Math" w:eastAsia="SimSun" w:hAnsi="Cambria Math" w:cs="Times New Roman"/>
                          </w:rPr>
                        </m:ctrlPr>
                      </m:dPr>
                      <m:e>
                        <m:r>
                          <m:rPr>
                            <m:sty m:val="bi"/>
                          </m:rPr>
                          <w:rPr>
                            <w:rFonts w:ascii="Cambria Math" w:eastAsia="SimSun" w:hAnsi="Cambria Math" w:cs="Times New Roman"/>
                          </w:rPr>
                          <m:t>j</m:t>
                        </m:r>
                      </m:e>
                    </m:d>
                  </m:sup>
                </m:sSup>
              </m:oMath>
            </m:oMathPara>
          </w:p>
        </w:tc>
        <w:tc>
          <w:tcPr>
            <w:tcW w:w="1627" w:type="dxa"/>
            <w:tcBorders>
              <w:top w:val="single" w:sz="8" w:space="0" w:color="000000"/>
              <w:left w:val="single" w:sz="8" w:space="0" w:color="000000"/>
              <w:right w:val="single" w:sz="8" w:space="0" w:color="000000"/>
            </w:tcBorders>
            <w:vAlign w:val="center"/>
          </w:tcPr>
          <w:p w14:paraId="6B4D5DF6" w14:textId="5C96BB4E" w:rsidR="004068C0" w:rsidRPr="00976149" w:rsidRDefault="00BC32C0" w:rsidP="00976149">
            <w:pPr>
              <w:spacing w:after="0"/>
              <w:jc w:val="center"/>
              <w:rPr>
                <w:rFonts w:ascii="Times New Roman" w:eastAsia="SimSun" w:hAnsi="Times New Roman" w:cs="Times New Roman"/>
                <w:b/>
                <w:bCs/>
              </w:rPr>
            </w:pPr>
            <m:oMathPara>
              <m:oMath>
                <m:sSubSup>
                  <m:sSubSupPr>
                    <m:ctrlPr>
                      <w:rPr>
                        <w:rFonts w:ascii="Cambria Math" w:eastAsia="SimSun" w:hAnsi="Cambria Math" w:cs="Times New Roman"/>
                        <w:b/>
                        <w:bCs/>
                      </w:rPr>
                    </m:ctrlPr>
                  </m:sSubSupPr>
                  <m:e>
                    <m:r>
                      <m:rPr>
                        <m:sty m:val="bi"/>
                      </m:rPr>
                      <w:rPr>
                        <w:rFonts w:ascii="Cambria Math" w:eastAsia="SimSun" w:hAnsi="Cambria Math" w:cs="Times New Roman"/>
                      </w:rPr>
                      <m:t>N</m:t>
                    </m:r>
                  </m:e>
                  <m:sub>
                    <m:r>
                      <m:rPr>
                        <m:sty m:val="bi"/>
                      </m:rPr>
                      <w:rPr>
                        <w:rFonts w:ascii="Cambria Math" w:eastAsia="SimSun" w:hAnsi="Cambria Math" w:cs="Times New Roman"/>
                      </w:rPr>
                      <m:t>PRB</m:t>
                    </m:r>
                  </m:sub>
                  <m:sup>
                    <m:r>
                      <m:rPr>
                        <m:sty m:val="bi"/>
                      </m:rPr>
                      <w:rPr>
                        <w:rFonts w:ascii="Cambria Math" w:eastAsia="SimSun" w:hAnsi="Cambria Math" w:cs="Times New Roman"/>
                      </w:rPr>
                      <m:t>BW</m:t>
                    </m:r>
                  </m:sup>
                </m:sSubSup>
              </m:oMath>
            </m:oMathPara>
          </w:p>
        </w:tc>
        <w:tc>
          <w:tcPr>
            <w:tcW w:w="24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533E93" w14:textId="77777777" w:rsidR="004068C0" w:rsidRPr="00715535" w:rsidRDefault="004068C0" w:rsidP="00FF62FE">
            <w:pPr>
              <w:spacing w:after="0"/>
              <w:jc w:val="center"/>
              <w:rPr>
                <w:rFonts w:ascii="Times New Roman" w:eastAsia="SimSun" w:hAnsi="Times New Roman" w:cs="Times New Roman"/>
              </w:rPr>
            </w:pPr>
            <w:r w:rsidRPr="00715535">
              <w:rPr>
                <w:rFonts w:ascii="Times New Roman" w:eastAsia="SimSun" w:hAnsi="Times New Roman" w:cs="Times New Roman"/>
              </w:rPr>
              <w:t>Maximum data rate in DL/UL [Mbps]</w:t>
            </w:r>
          </w:p>
        </w:tc>
      </w:tr>
      <w:tr w:rsidR="00716BD9" w:rsidRPr="00715535" w14:paraId="022BED49" w14:textId="77777777" w:rsidTr="00B00DA7">
        <w:trPr>
          <w:trHeight w:val="23"/>
          <w:jc w:val="center"/>
        </w:trPr>
        <w:tc>
          <w:tcPr>
            <w:tcW w:w="1817" w:type="dxa"/>
            <w:vMerge w:val="restart"/>
            <w:tcBorders>
              <w:top w:val="single" w:sz="8" w:space="0" w:color="000000"/>
              <w:left w:val="single" w:sz="8" w:space="0" w:color="000000"/>
              <w:right w:val="single" w:sz="8" w:space="0" w:color="000000"/>
            </w:tcBorders>
            <w:vAlign w:val="center"/>
          </w:tcPr>
          <w:p w14:paraId="00000067" w14:textId="26877EF6" w:rsidR="00716BD9" w:rsidRPr="00715535" w:rsidRDefault="00716BD9" w:rsidP="00716BD9">
            <w:pPr>
              <w:spacing w:after="0"/>
              <w:jc w:val="center"/>
              <w:rPr>
                <w:rFonts w:ascii="Times New Roman" w:eastAsia="SimSun" w:hAnsi="Times New Roman" w:cs="Times New Roman"/>
              </w:rPr>
            </w:pPr>
            <w:r>
              <w:rPr>
                <w:rFonts w:ascii="Times New Roman" w:eastAsia="SimSun" w:hAnsi="Times New Roman" w:cs="Times New Roman"/>
              </w:rPr>
              <w:t>Based on current spec</w:t>
            </w:r>
          </w:p>
        </w:tc>
        <w:tc>
          <w:tcPr>
            <w:tcW w:w="2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1C182E" w14:textId="68F1C5F9" w:rsidR="00716BD9" w:rsidRPr="00715535" w:rsidRDefault="00716BD9" w:rsidP="00716BD9">
            <w:pPr>
              <w:spacing w:after="0"/>
              <w:jc w:val="center"/>
              <w:rPr>
                <w:rFonts w:ascii="Times New Roman" w:eastAsia="SimSun" w:hAnsi="Times New Roman" w:cs="Times New Roman"/>
              </w:rPr>
            </w:pPr>
            <w:r>
              <w:rPr>
                <w:rFonts w:ascii="Times New Roman" w:eastAsia="SimSun" w:hAnsi="Times New Roman" w:cs="Times New Roman"/>
              </w:rPr>
              <w:t>4</w:t>
            </w:r>
          </w:p>
        </w:tc>
        <w:tc>
          <w:tcPr>
            <w:tcW w:w="1627" w:type="dxa"/>
            <w:tcBorders>
              <w:top w:val="single" w:sz="8" w:space="0" w:color="000000"/>
              <w:left w:val="single" w:sz="8" w:space="0" w:color="000000"/>
              <w:bottom w:val="single" w:sz="8" w:space="0" w:color="000000"/>
              <w:right w:val="single" w:sz="8" w:space="0" w:color="000000"/>
            </w:tcBorders>
          </w:tcPr>
          <w:p w14:paraId="4FCA6BC7" w14:textId="6CE119EB" w:rsidR="00716BD9" w:rsidRPr="00715535" w:rsidRDefault="00716BD9" w:rsidP="00716BD9">
            <w:pPr>
              <w:spacing w:after="0"/>
              <w:jc w:val="center"/>
              <w:rPr>
                <w:rFonts w:ascii="Times New Roman" w:eastAsia="SimSun" w:hAnsi="Times New Roman" w:cs="Times New Roman"/>
              </w:rPr>
            </w:pPr>
            <w:r>
              <w:rPr>
                <w:rFonts w:ascii="Times New Roman" w:eastAsia="SimSun" w:hAnsi="Times New Roman" w:cs="Times New Roman"/>
              </w:rPr>
              <w:t>51</w:t>
            </w:r>
          </w:p>
        </w:tc>
        <w:tc>
          <w:tcPr>
            <w:tcW w:w="24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D86F5C" w14:textId="294521AA" w:rsidR="00716BD9" w:rsidRPr="00715535" w:rsidRDefault="00716BD9" w:rsidP="00716BD9">
            <w:pPr>
              <w:spacing w:after="0"/>
              <w:jc w:val="center"/>
              <w:rPr>
                <w:rFonts w:ascii="Times New Roman" w:eastAsia="SimSun" w:hAnsi="Times New Roman" w:cs="Times New Roman"/>
              </w:rPr>
            </w:pPr>
            <w:r w:rsidRPr="00716BD9">
              <w:rPr>
                <w:rFonts w:ascii="Times New Roman" w:eastAsia="SimSun" w:hAnsi="Times New Roman" w:cs="Times New Roman"/>
              </w:rPr>
              <w:t>54.6/58.4</w:t>
            </w:r>
          </w:p>
        </w:tc>
      </w:tr>
      <w:tr w:rsidR="00716BD9" w:rsidRPr="00715535" w14:paraId="2E41AA36" w14:textId="77777777" w:rsidTr="00B00DA7">
        <w:trPr>
          <w:trHeight w:val="23"/>
          <w:jc w:val="center"/>
        </w:trPr>
        <w:tc>
          <w:tcPr>
            <w:tcW w:w="1817" w:type="dxa"/>
            <w:vMerge/>
            <w:tcBorders>
              <w:left w:val="single" w:sz="8" w:space="0" w:color="000000"/>
              <w:right w:val="single" w:sz="8" w:space="0" w:color="000000"/>
            </w:tcBorders>
            <w:vAlign w:val="center"/>
          </w:tcPr>
          <w:p w14:paraId="6A3ABCC5" w14:textId="35AA8368" w:rsidR="00716BD9" w:rsidRPr="00715535" w:rsidRDefault="00716BD9" w:rsidP="00716BD9">
            <w:pPr>
              <w:spacing w:after="0"/>
              <w:jc w:val="center"/>
              <w:rPr>
                <w:rFonts w:ascii="Times New Roman" w:eastAsia="SimSun" w:hAnsi="Times New Roman" w:cs="Times New Roman"/>
              </w:rPr>
            </w:pPr>
          </w:p>
        </w:tc>
        <w:tc>
          <w:tcPr>
            <w:tcW w:w="2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68B4B2" w14:textId="4F2834E4" w:rsidR="00716BD9" w:rsidRPr="00715535" w:rsidRDefault="00716BD9" w:rsidP="00716BD9">
            <w:pPr>
              <w:spacing w:after="0"/>
              <w:jc w:val="center"/>
              <w:rPr>
                <w:rFonts w:ascii="Times New Roman" w:eastAsia="SimSun" w:hAnsi="Times New Roman" w:cs="Times New Roman"/>
              </w:rPr>
            </w:pPr>
            <w:r>
              <w:rPr>
                <w:rFonts w:ascii="Times New Roman" w:eastAsia="SimSun" w:hAnsi="Times New Roman" w:cs="Times New Roman"/>
              </w:rPr>
              <w:t>4</w:t>
            </w:r>
          </w:p>
        </w:tc>
        <w:tc>
          <w:tcPr>
            <w:tcW w:w="1627" w:type="dxa"/>
            <w:tcBorders>
              <w:top w:val="single" w:sz="8" w:space="0" w:color="000000"/>
              <w:left w:val="single" w:sz="8" w:space="0" w:color="000000"/>
              <w:bottom w:val="single" w:sz="8" w:space="0" w:color="000000"/>
              <w:right w:val="single" w:sz="8" w:space="0" w:color="000000"/>
            </w:tcBorders>
          </w:tcPr>
          <w:p w14:paraId="5AF80DDD" w14:textId="7367BEBC" w:rsidR="00716BD9" w:rsidRPr="00715535" w:rsidRDefault="00716BD9" w:rsidP="00716BD9">
            <w:pPr>
              <w:spacing w:after="0"/>
              <w:jc w:val="center"/>
              <w:rPr>
                <w:rFonts w:ascii="Times New Roman" w:eastAsia="SimSun" w:hAnsi="Times New Roman" w:cs="Times New Roman"/>
              </w:rPr>
            </w:pPr>
            <w:r>
              <w:rPr>
                <w:rFonts w:ascii="Times New Roman" w:eastAsia="SimSun" w:hAnsi="Times New Roman" w:cs="Times New Roman"/>
              </w:rPr>
              <w:t>24</w:t>
            </w:r>
          </w:p>
        </w:tc>
        <w:tc>
          <w:tcPr>
            <w:tcW w:w="24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E90D6B" w14:textId="36D7FCD5" w:rsidR="00716BD9" w:rsidRPr="00715535" w:rsidRDefault="00716BD9" w:rsidP="00716BD9">
            <w:pPr>
              <w:spacing w:after="0"/>
              <w:jc w:val="center"/>
              <w:rPr>
                <w:rFonts w:ascii="Times New Roman" w:eastAsia="SimSun" w:hAnsi="Times New Roman" w:cs="Times New Roman"/>
              </w:rPr>
            </w:pPr>
            <w:r w:rsidRPr="00716BD9">
              <w:rPr>
                <w:rFonts w:ascii="Times New Roman" w:eastAsia="SimSun" w:hAnsi="Times New Roman" w:cs="Times New Roman"/>
              </w:rPr>
              <w:t>25.7/27.5</w:t>
            </w:r>
          </w:p>
        </w:tc>
      </w:tr>
      <w:tr w:rsidR="00716BD9" w:rsidRPr="00715535" w14:paraId="64B41664" w14:textId="77777777" w:rsidTr="00DA5443">
        <w:trPr>
          <w:trHeight w:val="23"/>
          <w:jc w:val="center"/>
        </w:trPr>
        <w:tc>
          <w:tcPr>
            <w:tcW w:w="1817" w:type="dxa"/>
            <w:vMerge/>
            <w:tcBorders>
              <w:left w:val="single" w:sz="8" w:space="0" w:color="000000"/>
              <w:right w:val="single" w:sz="8" w:space="0" w:color="000000"/>
            </w:tcBorders>
            <w:vAlign w:val="center"/>
          </w:tcPr>
          <w:p w14:paraId="282B969D" w14:textId="77777777" w:rsidR="00716BD9" w:rsidRPr="00715535" w:rsidRDefault="00716BD9" w:rsidP="00716BD9">
            <w:pPr>
              <w:spacing w:after="0"/>
              <w:jc w:val="center"/>
              <w:rPr>
                <w:rFonts w:ascii="Times New Roman" w:eastAsia="SimSun" w:hAnsi="Times New Roman" w:cs="Times New Roman"/>
              </w:rPr>
            </w:pPr>
          </w:p>
        </w:tc>
        <w:tc>
          <w:tcPr>
            <w:tcW w:w="215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2B3DBE78" w14:textId="1DBA443C" w:rsidR="00716BD9" w:rsidRPr="00715535" w:rsidRDefault="00716BD9" w:rsidP="00716BD9">
            <w:pPr>
              <w:spacing w:after="0"/>
              <w:jc w:val="center"/>
              <w:rPr>
                <w:rFonts w:ascii="Times New Roman" w:eastAsia="SimSun" w:hAnsi="Times New Roman" w:cs="Times New Roman"/>
              </w:rPr>
            </w:pPr>
            <w:r>
              <w:rPr>
                <w:rFonts w:ascii="Times New Roman" w:eastAsia="SimSun" w:hAnsi="Times New Roman" w:cs="Times New Roman"/>
              </w:rPr>
              <w:t>4</w:t>
            </w:r>
          </w:p>
        </w:tc>
        <w:tc>
          <w:tcPr>
            <w:tcW w:w="162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AD92BD8" w14:textId="0A62D551" w:rsidR="00716BD9" w:rsidRPr="00715535" w:rsidRDefault="00716BD9" w:rsidP="00716BD9">
            <w:pPr>
              <w:spacing w:after="0"/>
              <w:jc w:val="center"/>
              <w:rPr>
                <w:rFonts w:ascii="Times New Roman" w:eastAsia="SimSun" w:hAnsi="Times New Roman" w:cs="Times New Roman"/>
              </w:rPr>
            </w:pPr>
            <w:r>
              <w:rPr>
                <w:rFonts w:ascii="Times New Roman" w:eastAsia="SimSun" w:hAnsi="Times New Roman" w:cs="Times New Roman"/>
              </w:rPr>
              <w:t>12</w:t>
            </w:r>
          </w:p>
        </w:tc>
        <w:tc>
          <w:tcPr>
            <w:tcW w:w="240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7AC0D0FA" w14:textId="29C1714D" w:rsidR="00716BD9" w:rsidRPr="00715535" w:rsidRDefault="00716BD9" w:rsidP="00716BD9">
            <w:pPr>
              <w:spacing w:after="0"/>
              <w:jc w:val="center"/>
              <w:rPr>
                <w:rFonts w:ascii="Times New Roman" w:eastAsia="SimSun" w:hAnsi="Times New Roman" w:cs="Times New Roman"/>
              </w:rPr>
            </w:pPr>
            <w:r w:rsidRPr="00716BD9">
              <w:rPr>
                <w:rFonts w:ascii="Times New Roman" w:eastAsia="SimSun" w:hAnsi="Times New Roman" w:cs="Times New Roman"/>
              </w:rPr>
              <w:t>12.8/13.7</w:t>
            </w:r>
          </w:p>
        </w:tc>
      </w:tr>
      <w:tr w:rsidR="00716BD9" w:rsidRPr="00715535" w14:paraId="21CE81FE" w14:textId="77777777" w:rsidTr="00DA5443">
        <w:trPr>
          <w:trHeight w:val="23"/>
          <w:jc w:val="center"/>
        </w:trPr>
        <w:tc>
          <w:tcPr>
            <w:tcW w:w="1817" w:type="dxa"/>
            <w:vMerge/>
            <w:tcBorders>
              <w:left w:val="single" w:sz="8" w:space="0" w:color="000000"/>
              <w:right w:val="single" w:sz="8" w:space="0" w:color="000000"/>
            </w:tcBorders>
            <w:vAlign w:val="center"/>
          </w:tcPr>
          <w:p w14:paraId="6BCBD849" w14:textId="77777777" w:rsidR="00716BD9" w:rsidRPr="00715535" w:rsidRDefault="00716BD9" w:rsidP="00716BD9">
            <w:pPr>
              <w:spacing w:after="0"/>
              <w:jc w:val="center"/>
              <w:rPr>
                <w:rFonts w:ascii="Times New Roman" w:eastAsia="SimSun" w:hAnsi="Times New Roman" w:cs="Times New Roman"/>
              </w:rPr>
            </w:pPr>
          </w:p>
        </w:tc>
        <w:tc>
          <w:tcPr>
            <w:tcW w:w="215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0635602F" w14:textId="41A9607D" w:rsidR="00716BD9" w:rsidRPr="00715535" w:rsidRDefault="00716BD9" w:rsidP="00716BD9">
            <w:pPr>
              <w:spacing w:after="0"/>
              <w:jc w:val="center"/>
              <w:rPr>
                <w:rFonts w:ascii="Times New Roman" w:eastAsia="SimSun" w:hAnsi="Times New Roman" w:cs="Times New Roman"/>
              </w:rPr>
            </w:pPr>
            <w:r>
              <w:rPr>
                <w:rFonts w:ascii="Times New Roman" w:eastAsia="SimSun" w:hAnsi="Times New Roman" w:cs="Times New Roman"/>
              </w:rPr>
              <w:t>4</w:t>
            </w:r>
          </w:p>
        </w:tc>
        <w:tc>
          <w:tcPr>
            <w:tcW w:w="162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37D4544" w14:textId="3F5BCD79" w:rsidR="00716BD9" w:rsidRPr="00715535" w:rsidRDefault="00716BD9" w:rsidP="00716BD9">
            <w:pPr>
              <w:spacing w:after="0"/>
              <w:jc w:val="center"/>
              <w:rPr>
                <w:rFonts w:ascii="Times New Roman" w:eastAsia="SimSun" w:hAnsi="Times New Roman" w:cs="Times New Roman"/>
              </w:rPr>
            </w:pPr>
            <w:r>
              <w:rPr>
                <w:rFonts w:ascii="Times New Roman" w:eastAsia="SimSun" w:hAnsi="Times New Roman" w:cs="Times New Roman"/>
              </w:rPr>
              <w:t>11</w:t>
            </w:r>
          </w:p>
        </w:tc>
        <w:tc>
          <w:tcPr>
            <w:tcW w:w="240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48B7A1B2" w14:textId="75D87D78" w:rsidR="00716BD9" w:rsidRPr="00715535" w:rsidRDefault="00716BD9" w:rsidP="00716BD9">
            <w:pPr>
              <w:spacing w:after="0"/>
              <w:jc w:val="center"/>
              <w:rPr>
                <w:rFonts w:ascii="Times New Roman" w:eastAsia="SimSun" w:hAnsi="Times New Roman" w:cs="Times New Roman"/>
              </w:rPr>
            </w:pPr>
            <w:r w:rsidRPr="00716BD9">
              <w:rPr>
                <w:rFonts w:ascii="Times New Roman" w:eastAsia="SimSun" w:hAnsi="Times New Roman" w:cs="Times New Roman"/>
              </w:rPr>
              <w:t>11.8/12.6</w:t>
            </w:r>
          </w:p>
        </w:tc>
      </w:tr>
      <w:tr w:rsidR="00716BD9" w:rsidRPr="00715535" w14:paraId="0A27037C" w14:textId="77777777" w:rsidTr="00B00DA7">
        <w:trPr>
          <w:trHeight w:val="23"/>
          <w:jc w:val="center"/>
        </w:trPr>
        <w:tc>
          <w:tcPr>
            <w:tcW w:w="1817" w:type="dxa"/>
            <w:vMerge w:val="restart"/>
            <w:tcBorders>
              <w:top w:val="single" w:sz="8" w:space="0" w:color="000000"/>
              <w:left w:val="single" w:sz="8" w:space="0" w:color="000000"/>
              <w:right w:val="single" w:sz="8" w:space="0" w:color="000000"/>
            </w:tcBorders>
            <w:vAlign w:val="center"/>
          </w:tcPr>
          <w:p w14:paraId="4892067B" w14:textId="4C03F994" w:rsidR="00716BD9" w:rsidRPr="00715535" w:rsidRDefault="00716BD9" w:rsidP="00716BD9">
            <w:pPr>
              <w:spacing w:after="0"/>
              <w:jc w:val="center"/>
              <w:rPr>
                <w:rFonts w:ascii="Times New Roman" w:eastAsia="SimSun" w:hAnsi="Times New Roman" w:cs="Times New Roman"/>
              </w:rPr>
            </w:pPr>
            <w:r>
              <w:rPr>
                <w:rFonts w:ascii="Times New Roman" w:eastAsia="SimSun" w:hAnsi="Times New Roman" w:cs="Times New Roman"/>
              </w:rPr>
              <w:t>Relaxed constraint</w:t>
            </w:r>
          </w:p>
        </w:tc>
        <w:tc>
          <w:tcPr>
            <w:tcW w:w="2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0F6D62" w14:textId="6AADF6BA" w:rsidR="00716BD9" w:rsidRPr="00715535" w:rsidRDefault="00716BD9" w:rsidP="00716BD9">
            <w:pPr>
              <w:spacing w:after="0"/>
              <w:jc w:val="center"/>
              <w:rPr>
                <w:rFonts w:ascii="Times New Roman" w:eastAsia="SimSun" w:hAnsi="Times New Roman" w:cs="Times New Roman"/>
              </w:rPr>
            </w:pPr>
            <w:r>
              <w:rPr>
                <w:rFonts w:ascii="Times New Roman" w:eastAsia="SimSun" w:hAnsi="Times New Roman" w:cs="Times New Roman"/>
              </w:rPr>
              <w:t>1</w:t>
            </w:r>
          </w:p>
        </w:tc>
        <w:tc>
          <w:tcPr>
            <w:tcW w:w="1627" w:type="dxa"/>
            <w:tcBorders>
              <w:top w:val="single" w:sz="8" w:space="0" w:color="000000"/>
              <w:left w:val="single" w:sz="8" w:space="0" w:color="000000"/>
              <w:bottom w:val="single" w:sz="8" w:space="0" w:color="000000"/>
              <w:right w:val="single" w:sz="8" w:space="0" w:color="000000"/>
            </w:tcBorders>
          </w:tcPr>
          <w:p w14:paraId="3DCF3C33" w14:textId="44FE0F1E" w:rsidR="00716BD9" w:rsidRPr="00715535" w:rsidRDefault="00716BD9" w:rsidP="00716BD9">
            <w:pPr>
              <w:spacing w:after="0"/>
              <w:jc w:val="center"/>
              <w:rPr>
                <w:rFonts w:ascii="Times New Roman" w:eastAsia="SimSun" w:hAnsi="Times New Roman" w:cs="Times New Roman"/>
              </w:rPr>
            </w:pPr>
            <w:r>
              <w:rPr>
                <w:rFonts w:ascii="Times New Roman" w:eastAsia="SimSun" w:hAnsi="Times New Roman" w:cs="Times New Roman"/>
              </w:rPr>
              <w:t>12</w:t>
            </w:r>
          </w:p>
        </w:tc>
        <w:tc>
          <w:tcPr>
            <w:tcW w:w="24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E41421" w14:textId="6CE4638E" w:rsidR="00716BD9" w:rsidRPr="00715535" w:rsidRDefault="00716BD9" w:rsidP="00716BD9">
            <w:pPr>
              <w:spacing w:after="0"/>
              <w:jc w:val="center"/>
              <w:rPr>
                <w:rFonts w:ascii="Times New Roman" w:eastAsia="SimSun" w:hAnsi="Times New Roman" w:cs="Times New Roman"/>
              </w:rPr>
            </w:pPr>
            <w:r w:rsidRPr="00716BD9">
              <w:rPr>
                <w:rFonts w:ascii="Times New Roman" w:eastAsia="SimSun" w:hAnsi="Times New Roman" w:cs="Times New Roman"/>
              </w:rPr>
              <w:t>3.2/3.4</w:t>
            </w:r>
          </w:p>
        </w:tc>
      </w:tr>
      <w:tr w:rsidR="00716BD9" w:rsidRPr="00715535" w14:paraId="03182A57" w14:textId="77777777" w:rsidTr="00B00DA7">
        <w:trPr>
          <w:trHeight w:val="23"/>
          <w:jc w:val="center"/>
        </w:trPr>
        <w:tc>
          <w:tcPr>
            <w:tcW w:w="1817" w:type="dxa"/>
            <w:vMerge/>
            <w:tcBorders>
              <w:left w:val="single" w:sz="8" w:space="0" w:color="000000"/>
              <w:bottom w:val="single" w:sz="8" w:space="0" w:color="000000"/>
              <w:right w:val="single" w:sz="8" w:space="0" w:color="000000"/>
            </w:tcBorders>
          </w:tcPr>
          <w:p w14:paraId="6C311C4B" w14:textId="77777777" w:rsidR="00716BD9" w:rsidRDefault="00716BD9" w:rsidP="00716BD9">
            <w:pPr>
              <w:spacing w:after="0"/>
              <w:jc w:val="center"/>
              <w:rPr>
                <w:rFonts w:ascii="Times New Roman" w:eastAsia="SimSun" w:hAnsi="Times New Roman" w:cs="Times New Roman"/>
              </w:rPr>
            </w:pPr>
          </w:p>
        </w:tc>
        <w:tc>
          <w:tcPr>
            <w:tcW w:w="2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1766AD" w14:textId="2EDF3DED" w:rsidR="00716BD9" w:rsidRPr="00715535" w:rsidRDefault="00716BD9" w:rsidP="00716BD9">
            <w:pPr>
              <w:spacing w:after="0"/>
              <w:jc w:val="center"/>
              <w:rPr>
                <w:rFonts w:ascii="Times New Roman" w:eastAsia="SimSun" w:hAnsi="Times New Roman" w:cs="Times New Roman"/>
              </w:rPr>
            </w:pPr>
            <w:r>
              <w:rPr>
                <w:rFonts w:ascii="Times New Roman" w:eastAsia="SimSun" w:hAnsi="Times New Roman" w:cs="Times New Roman"/>
              </w:rPr>
              <w:t>1</w:t>
            </w:r>
          </w:p>
        </w:tc>
        <w:tc>
          <w:tcPr>
            <w:tcW w:w="1627" w:type="dxa"/>
            <w:tcBorders>
              <w:top w:val="single" w:sz="8" w:space="0" w:color="000000"/>
              <w:left w:val="single" w:sz="8" w:space="0" w:color="000000"/>
              <w:bottom w:val="single" w:sz="8" w:space="0" w:color="000000"/>
              <w:right w:val="single" w:sz="8" w:space="0" w:color="000000"/>
            </w:tcBorders>
          </w:tcPr>
          <w:p w14:paraId="23CAD763" w14:textId="6F721615" w:rsidR="00716BD9" w:rsidRPr="00715535" w:rsidRDefault="00716BD9" w:rsidP="00716BD9">
            <w:pPr>
              <w:spacing w:after="0"/>
              <w:jc w:val="center"/>
              <w:rPr>
                <w:rFonts w:ascii="Times New Roman" w:eastAsia="SimSun" w:hAnsi="Times New Roman" w:cs="Times New Roman"/>
              </w:rPr>
            </w:pPr>
            <w:r>
              <w:rPr>
                <w:rFonts w:ascii="Times New Roman" w:eastAsia="SimSun" w:hAnsi="Times New Roman" w:cs="Times New Roman"/>
              </w:rPr>
              <w:t>11</w:t>
            </w:r>
          </w:p>
        </w:tc>
        <w:tc>
          <w:tcPr>
            <w:tcW w:w="24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B5B0F4" w14:textId="10CC3A85" w:rsidR="00716BD9" w:rsidRPr="00715535" w:rsidRDefault="00716BD9" w:rsidP="00716BD9">
            <w:pPr>
              <w:spacing w:after="0"/>
              <w:jc w:val="center"/>
              <w:rPr>
                <w:rFonts w:ascii="Times New Roman" w:eastAsia="SimSun" w:hAnsi="Times New Roman" w:cs="Times New Roman"/>
              </w:rPr>
            </w:pPr>
            <w:r w:rsidRPr="00716BD9">
              <w:rPr>
                <w:rFonts w:ascii="Times New Roman" w:eastAsia="SimSun" w:hAnsi="Times New Roman" w:cs="Times New Roman"/>
              </w:rPr>
              <w:t>2.9/3.1</w:t>
            </w:r>
          </w:p>
        </w:tc>
      </w:tr>
    </w:tbl>
    <w:p w14:paraId="15BD5915" w14:textId="33CD100B" w:rsidR="00F648E1" w:rsidRDefault="00F648E1" w:rsidP="00F648E1">
      <w:pPr>
        <w:jc w:val="both"/>
        <w:rPr>
          <w:rFonts w:ascii="Times New Roman" w:eastAsia="SimSun" w:hAnsi="Times New Roman" w:cs="Times New Roman"/>
          <w:b/>
          <w:bCs/>
          <w:u w:val="single"/>
        </w:rPr>
      </w:pPr>
    </w:p>
    <w:tbl>
      <w:tblPr>
        <w:tblW w:w="8000" w:type="dxa"/>
        <w:jc w:val="center"/>
        <w:tblCellMar>
          <w:left w:w="0" w:type="dxa"/>
          <w:right w:w="0" w:type="dxa"/>
        </w:tblCellMar>
        <w:tblLook w:val="04A0" w:firstRow="1" w:lastRow="0" w:firstColumn="1" w:lastColumn="0" w:noHBand="0" w:noVBand="1"/>
      </w:tblPr>
      <w:tblGrid>
        <w:gridCol w:w="1817"/>
        <w:gridCol w:w="2155"/>
        <w:gridCol w:w="1627"/>
        <w:gridCol w:w="2401"/>
      </w:tblGrid>
      <w:tr w:rsidR="00B00DA7" w:rsidRPr="00715535" w14:paraId="0E7B3346" w14:textId="77777777" w:rsidTr="00FF62FE">
        <w:trPr>
          <w:trHeight w:val="253"/>
          <w:jc w:val="center"/>
        </w:trPr>
        <w:tc>
          <w:tcPr>
            <w:tcW w:w="1817" w:type="dxa"/>
            <w:tcBorders>
              <w:top w:val="single" w:sz="8" w:space="0" w:color="000000"/>
              <w:left w:val="single" w:sz="8" w:space="0" w:color="000000"/>
              <w:right w:val="single" w:sz="8" w:space="0" w:color="000000"/>
            </w:tcBorders>
            <w:vAlign w:val="center"/>
          </w:tcPr>
          <w:p w14:paraId="13247422" w14:textId="77777777" w:rsidR="00B00DA7" w:rsidRPr="000D0C96" w:rsidRDefault="00B00DA7" w:rsidP="00FF62FE">
            <w:pPr>
              <w:spacing w:after="0"/>
              <w:jc w:val="center"/>
              <w:rPr>
                <w:rFonts w:ascii="Times New Roman" w:eastAsia="SimSun" w:hAnsi="Times New Roman" w:cs="Times New Roman"/>
              </w:rPr>
            </w:pPr>
            <w:r>
              <w:rPr>
                <w:rFonts w:ascii="Times New Roman" w:eastAsia="SimSun" w:hAnsi="Times New Roman" w:cs="Times New Roman"/>
              </w:rPr>
              <w:t>15KHz SCS</w:t>
            </w:r>
          </w:p>
        </w:tc>
        <w:tc>
          <w:tcPr>
            <w:tcW w:w="2155"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78880195" w14:textId="77777777" w:rsidR="00B00DA7" w:rsidRPr="000D0C96" w:rsidRDefault="00B00DA7" w:rsidP="00FF62FE">
            <w:pPr>
              <w:spacing w:after="0"/>
              <w:jc w:val="center"/>
              <w:rPr>
                <w:rFonts w:ascii="Times New Roman" w:eastAsia="SimSun" w:hAnsi="Times New Roman" w:cs="Times New Roman"/>
              </w:rPr>
            </w:pPr>
            <w:r w:rsidRPr="000D0C96">
              <w:rPr>
                <w:rFonts w:ascii="Times New Roman" w:eastAsia="SimSun" w:hAnsi="Times New Roman" w:cs="Times New Roman"/>
              </w:rPr>
              <w:t>Peak rate constraint</w:t>
            </w:r>
          </w:p>
          <w:p w14:paraId="14B1AB0A" w14:textId="77777777" w:rsidR="00B00DA7" w:rsidRPr="00715535" w:rsidRDefault="00BC32C0" w:rsidP="00FF62FE">
            <w:pPr>
              <w:spacing w:after="0"/>
              <w:jc w:val="center"/>
              <w:rPr>
                <w:rFonts w:ascii="Times New Roman" w:eastAsia="SimSun" w:hAnsi="Times New Roman" w:cs="Times New Roman"/>
              </w:rPr>
            </w:pPr>
            <m:oMathPara>
              <m:oMathParaPr>
                <m:jc m:val="centerGroup"/>
              </m:oMathParaPr>
              <m:oMath>
                <m:sSubSup>
                  <m:sSubSupPr>
                    <m:ctrlPr>
                      <w:rPr>
                        <w:rFonts w:ascii="Cambria Math" w:eastAsia="SimSun" w:hAnsi="Cambria Math" w:cs="Times New Roman"/>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p"/>
                      </m:rPr>
                      <w:rPr>
                        <w:rFonts w:ascii="Cambria Math" w:eastAsia="SimSun" w:hAnsi="Cambria Math" w:cs="Times New Roman"/>
                      </w:rPr>
                      <m:t>(</m:t>
                    </m:r>
                    <m:r>
                      <m:rPr>
                        <m:sty m:val="bi"/>
                      </m:rPr>
                      <w:rPr>
                        <w:rFonts w:ascii="Cambria Math" w:eastAsia="SimSun" w:hAnsi="Cambria Math" w:cs="Times New Roman"/>
                      </w:rPr>
                      <m:t>j</m:t>
                    </m:r>
                    <m:r>
                      <m:rPr>
                        <m:sty m:val="p"/>
                      </m:rPr>
                      <w:rPr>
                        <w:rFonts w:ascii="Cambria Math" w:eastAsia="SimSun" w:hAnsi="Cambria Math" w:cs="Times New Roman"/>
                      </w:rPr>
                      <m:t>)</m:t>
                    </m:r>
                  </m:sup>
                </m:sSubSup>
                <m:r>
                  <m:rPr>
                    <m:sty m:val="p"/>
                  </m:rPr>
                  <w:rPr>
                    <w:rFonts w:ascii="Cambria Math" w:eastAsia="SimSun" w:hAnsi="Cambria Math" w:cs="Times New Roman"/>
                  </w:rPr>
                  <m:t>⋅</m:t>
                </m:r>
                <m:sSubSup>
                  <m:sSubSupPr>
                    <m:ctrlPr>
                      <w:rPr>
                        <w:rFonts w:ascii="Cambria Math" w:eastAsia="SimSun" w:hAnsi="Cambria Math" w:cs="Times New Roman"/>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rPr>
                        </m:ctrlPr>
                      </m:dPr>
                      <m:e>
                        <m:r>
                          <m:rPr>
                            <m:sty m:val="bi"/>
                          </m:rPr>
                          <w:rPr>
                            <w:rFonts w:ascii="Cambria Math" w:eastAsia="SimSun" w:hAnsi="Cambria Math" w:cs="Times New Roman"/>
                          </w:rPr>
                          <m:t>j</m:t>
                        </m:r>
                      </m:e>
                    </m:d>
                  </m:sup>
                </m:sSubSup>
                <m:r>
                  <m:rPr>
                    <m:sty m:val="p"/>
                  </m:rPr>
                  <w:rPr>
                    <w:rFonts w:ascii="Cambria Math" w:eastAsia="SimSun" w:hAnsi="Cambria Math" w:cs="Times New Roman"/>
                  </w:rPr>
                  <m:t>⋅</m:t>
                </m:r>
                <m:sSup>
                  <m:sSupPr>
                    <m:ctrlPr>
                      <w:rPr>
                        <w:rFonts w:ascii="Cambria Math" w:eastAsia="SimSun" w:hAnsi="Cambria Math" w:cs="Times New Roman"/>
                      </w:rPr>
                    </m:ctrlPr>
                  </m:sSupPr>
                  <m:e>
                    <m:r>
                      <m:rPr>
                        <m:sty m:val="bi"/>
                      </m:rPr>
                      <w:rPr>
                        <w:rFonts w:ascii="Cambria Math" w:eastAsia="SimSun" w:hAnsi="Cambria Math" w:cs="Times New Roman"/>
                      </w:rPr>
                      <m:t>f</m:t>
                    </m:r>
                  </m:e>
                  <m:sup>
                    <m:d>
                      <m:dPr>
                        <m:ctrlPr>
                          <w:rPr>
                            <w:rFonts w:ascii="Cambria Math" w:eastAsia="SimSun" w:hAnsi="Cambria Math" w:cs="Times New Roman"/>
                          </w:rPr>
                        </m:ctrlPr>
                      </m:dPr>
                      <m:e>
                        <m:r>
                          <m:rPr>
                            <m:sty m:val="bi"/>
                          </m:rPr>
                          <w:rPr>
                            <w:rFonts w:ascii="Cambria Math" w:eastAsia="SimSun" w:hAnsi="Cambria Math" w:cs="Times New Roman"/>
                          </w:rPr>
                          <m:t>j</m:t>
                        </m:r>
                      </m:e>
                    </m:d>
                  </m:sup>
                </m:sSup>
              </m:oMath>
            </m:oMathPara>
          </w:p>
        </w:tc>
        <w:tc>
          <w:tcPr>
            <w:tcW w:w="1627" w:type="dxa"/>
            <w:tcBorders>
              <w:top w:val="single" w:sz="8" w:space="0" w:color="000000"/>
              <w:left w:val="single" w:sz="8" w:space="0" w:color="000000"/>
              <w:right w:val="single" w:sz="8" w:space="0" w:color="000000"/>
            </w:tcBorders>
            <w:vAlign w:val="center"/>
          </w:tcPr>
          <w:p w14:paraId="7EFB667C" w14:textId="77777777" w:rsidR="00B00DA7" w:rsidRPr="00976149" w:rsidRDefault="00BC32C0" w:rsidP="00FF62FE">
            <w:pPr>
              <w:spacing w:after="0"/>
              <w:jc w:val="center"/>
              <w:rPr>
                <w:rFonts w:ascii="Times New Roman" w:eastAsia="SimSun" w:hAnsi="Times New Roman" w:cs="Times New Roman"/>
                <w:b/>
                <w:bCs/>
              </w:rPr>
            </w:pPr>
            <m:oMathPara>
              <m:oMath>
                <m:sSubSup>
                  <m:sSubSupPr>
                    <m:ctrlPr>
                      <w:rPr>
                        <w:rFonts w:ascii="Cambria Math" w:eastAsia="SimSun" w:hAnsi="Cambria Math" w:cs="Times New Roman"/>
                        <w:b/>
                        <w:bCs/>
                      </w:rPr>
                    </m:ctrlPr>
                  </m:sSubSupPr>
                  <m:e>
                    <m:r>
                      <m:rPr>
                        <m:sty m:val="bi"/>
                      </m:rPr>
                      <w:rPr>
                        <w:rFonts w:ascii="Cambria Math" w:eastAsia="SimSun" w:hAnsi="Cambria Math" w:cs="Times New Roman"/>
                      </w:rPr>
                      <m:t>N</m:t>
                    </m:r>
                  </m:e>
                  <m:sub>
                    <m:r>
                      <m:rPr>
                        <m:sty m:val="bi"/>
                      </m:rPr>
                      <w:rPr>
                        <w:rFonts w:ascii="Cambria Math" w:eastAsia="SimSun" w:hAnsi="Cambria Math" w:cs="Times New Roman"/>
                      </w:rPr>
                      <m:t>PRB</m:t>
                    </m:r>
                  </m:sub>
                  <m:sup>
                    <m:r>
                      <m:rPr>
                        <m:sty m:val="bi"/>
                      </m:rPr>
                      <w:rPr>
                        <w:rFonts w:ascii="Cambria Math" w:eastAsia="SimSun" w:hAnsi="Cambria Math" w:cs="Times New Roman"/>
                      </w:rPr>
                      <m:t>BW</m:t>
                    </m:r>
                  </m:sup>
                </m:sSubSup>
              </m:oMath>
            </m:oMathPara>
          </w:p>
        </w:tc>
        <w:tc>
          <w:tcPr>
            <w:tcW w:w="24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97AAAC" w14:textId="77777777" w:rsidR="00B00DA7" w:rsidRPr="00715535" w:rsidRDefault="00B00DA7" w:rsidP="00FF62FE">
            <w:pPr>
              <w:spacing w:after="0"/>
              <w:jc w:val="center"/>
              <w:rPr>
                <w:rFonts w:ascii="Times New Roman" w:eastAsia="SimSun" w:hAnsi="Times New Roman" w:cs="Times New Roman"/>
              </w:rPr>
            </w:pPr>
            <w:r w:rsidRPr="00715535">
              <w:rPr>
                <w:rFonts w:ascii="Times New Roman" w:eastAsia="SimSun" w:hAnsi="Times New Roman" w:cs="Times New Roman"/>
              </w:rPr>
              <w:t>Maximum data rate in DL/UL [Mbps]</w:t>
            </w:r>
          </w:p>
        </w:tc>
      </w:tr>
      <w:tr w:rsidR="007D50D3" w:rsidRPr="00715535" w14:paraId="2E58CE9A" w14:textId="77777777" w:rsidTr="00371ADB">
        <w:trPr>
          <w:trHeight w:val="23"/>
          <w:jc w:val="center"/>
        </w:trPr>
        <w:tc>
          <w:tcPr>
            <w:tcW w:w="1817" w:type="dxa"/>
            <w:vMerge w:val="restart"/>
            <w:tcBorders>
              <w:top w:val="single" w:sz="8" w:space="0" w:color="000000"/>
              <w:left w:val="single" w:sz="8" w:space="0" w:color="000000"/>
              <w:right w:val="single" w:sz="8" w:space="0" w:color="000000"/>
            </w:tcBorders>
            <w:vAlign w:val="center"/>
          </w:tcPr>
          <w:p w14:paraId="276AAD0B" w14:textId="77777777" w:rsidR="007D50D3" w:rsidRPr="00715535" w:rsidRDefault="007D50D3" w:rsidP="007D50D3">
            <w:pPr>
              <w:spacing w:after="0"/>
              <w:jc w:val="center"/>
              <w:rPr>
                <w:rFonts w:ascii="Times New Roman" w:eastAsia="SimSun" w:hAnsi="Times New Roman" w:cs="Times New Roman"/>
              </w:rPr>
            </w:pPr>
            <w:r>
              <w:rPr>
                <w:rFonts w:ascii="Times New Roman" w:eastAsia="SimSun" w:hAnsi="Times New Roman" w:cs="Times New Roman"/>
              </w:rPr>
              <w:t>Based on current spec</w:t>
            </w:r>
          </w:p>
        </w:tc>
        <w:tc>
          <w:tcPr>
            <w:tcW w:w="2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7D43B5" w14:textId="77777777" w:rsidR="007D50D3" w:rsidRPr="00715535" w:rsidRDefault="007D50D3" w:rsidP="007D50D3">
            <w:pPr>
              <w:spacing w:after="0"/>
              <w:jc w:val="center"/>
              <w:rPr>
                <w:rFonts w:ascii="Times New Roman" w:eastAsia="SimSun" w:hAnsi="Times New Roman" w:cs="Times New Roman"/>
              </w:rPr>
            </w:pPr>
            <w:r>
              <w:rPr>
                <w:rFonts w:ascii="Times New Roman" w:eastAsia="SimSun" w:hAnsi="Times New Roman" w:cs="Times New Roman"/>
              </w:rPr>
              <w:t>4</w:t>
            </w:r>
          </w:p>
        </w:tc>
        <w:tc>
          <w:tcPr>
            <w:tcW w:w="1627" w:type="dxa"/>
            <w:tcBorders>
              <w:top w:val="single" w:sz="8" w:space="0" w:color="000000"/>
              <w:left w:val="single" w:sz="8" w:space="0" w:color="000000"/>
              <w:bottom w:val="single" w:sz="8" w:space="0" w:color="000000"/>
              <w:right w:val="single" w:sz="8" w:space="0" w:color="000000"/>
            </w:tcBorders>
            <w:vAlign w:val="center"/>
          </w:tcPr>
          <w:p w14:paraId="5A9B3FE2" w14:textId="6B16FD1F" w:rsidR="007D50D3" w:rsidRPr="00715535" w:rsidRDefault="007D50D3" w:rsidP="007D50D3">
            <w:pPr>
              <w:spacing w:after="0"/>
              <w:jc w:val="center"/>
              <w:rPr>
                <w:rFonts w:ascii="Times New Roman" w:eastAsia="SimSun" w:hAnsi="Times New Roman" w:cs="Times New Roman"/>
              </w:rPr>
            </w:pPr>
            <w:r w:rsidRPr="007D50D3">
              <w:rPr>
                <w:rFonts w:ascii="Times New Roman" w:eastAsia="SimSun" w:hAnsi="Times New Roman" w:cs="Times New Roman"/>
              </w:rPr>
              <w:t>106</w:t>
            </w:r>
          </w:p>
        </w:tc>
        <w:tc>
          <w:tcPr>
            <w:tcW w:w="24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EEA5BC" w14:textId="36F28A14" w:rsidR="007D50D3" w:rsidRPr="00715535" w:rsidRDefault="007D50D3" w:rsidP="007D50D3">
            <w:pPr>
              <w:spacing w:after="0"/>
              <w:jc w:val="center"/>
              <w:rPr>
                <w:rFonts w:ascii="Times New Roman" w:eastAsia="SimSun" w:hAnsi="Times New Roman" w:cs="Times New Roman"/>
              </w:rPr>
            </w:pPr>
            <w:r w:rsidRPr="00716BD9">
              <w:rPr>
                <w:rFonts w:ascii="Times New Roman" w:eastAsia="SimSun" w:hAnsi="Times New Roman" w:cs="Times New Roman"/>
              </w:rPr>
              <w:t>56.7/60.7</w:t>
            </w:r>
          </w:p>
        </w:tc>
      </w:tr>
      <w:tr w:rsidR="007D50D3" w:rsidRPr="00715535" w14:paraId="77E7EFE4" w14:textId="77777777" w:rsidTr="00371ADB">
        <w:trPr>
          <w:trHeight w:val="23"/>
          <w:jc w:val="center"/>
        </w:trPr>
        <w:tc>
          <w:tcPr>
            <w:tcW w:w="1817" w:type="dxa"/>
            <w:vMerge/>
            <w:tcBorders>
              <w:left w:val="single" w:sz="8" w:space="0" w:color="000000"/>
              <w:right w:val="single" w:sz="8" w:space="0" w:color="000000"/>
            </w:tcBorders>
            <w:vAlign w:val="center"/>
          </w:tcPr>
          <w:p w14:paraId="1FFAB15B" w14:textId="77777777" w:rsidR="007D50D3" w:rsidRPr="00715535" w:rsidRDefault="007D50D3" w:rsidP="007D50D3">
            <w:pPr>
              <w:spacing w:after="0"/>
              <w:jc w:val="center"/>
              <w:rPr>
                <w:rFonts w:ascii="Times New Roman" w:eastAsia="SimSun" w:hAnsi="Times New Roman" w:cs="Times New Roman"/>
              </w:rPr>
            </w:pPr>
          </w:p>
        </w:tc>
        <w:tc>
          <w:tcPr>
            <w:tcW w:w="2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72A781" w14:textId="77777777" w:rsidR="007D50D3" w:rsidRPr="00715535" w:rsidRDefault="007D50D3" w:rsidP="007D50D3">
            <w:pPr>
              <w:spacing w:after="0"/>
              <w:jc w:val="center"/>
              <w:rPr>
                <w:rFonts w:ascii="Times New Roman" w:eastAsia="SimSun" w:hAnsi="Times New Roman" w:cs="Times New Roman"/>
              </w:rPr>
            </w:pPr>
            <w:r>
              <w:rPr>
                <w:rFonts w:ascii="Times New Roman" w:eastAsia="SimSun" w:hAnsi="Times New Roman" w:cs="Times New Roman"/>
              </w:rPr>
              <w:t>4</w:t>
            </w:r>
          </w:p>
        </w:tc>
        <w:tc>
          <w:tcPr>
            <w:tcW w:w="1627" w:type="dxa"/>
            <w:tcBorders>
              <w:top w:val="single" w:sz="8" w:space="0" w:color="000000"/>
              <w:left w:val="single" w:sz="8" w:space="0" w:color="000000"/>
              <w:bottom w:val="single" w:sz="8" w:space="0" w:color="000000"/>
              <w:right w:val="single" w:sz="8" w:space="0" w:color="000000"/>
            </w:tcBorders>
            <w:vAlign w:val="center"/>
          </w:tcPr>
          <w:p w14:paraId="1C90E997" w14:textId="6BF973CA" w:rsidR="007D50D3" w:rsidRPr="00715535" w:rsidRDefault="007D50D3" w:rsidP="007D50D3">
            <w:pPr>
              <w:spacing w:after="0"/>
              <w:jc w:val="center"/>
              <w:rPr>
                <w:rFonts w:ascii="Times New Roman" w:eastAsia="SimSun" w:hAnsi="Times New Roman" w:cs="Times New Roman"/>
              </w:rPr>
            </w:pPr>
            <w:r w:rsidRPr="007D50D3">
              <w:rPr>
                <w:rFonts w:ascii="Times New Roman" w:eastAsia="SimSun" w:hAnsi="Times New Roman" w:cs="Times New Roman"/>
              </w:rPr>
              <w:t>52</w:t>
            </w:r>
          </w:p>
        </w:tc>
        <w:tc>
          <w:tcPr>
            <w:tcW w:w="24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5E04B8" w14:textId="71902C8D" w:rsidR="007D50D3" w:rsidRPr="00715535" w:rsidRDefault="007D50D3" w:rsidP="007D50D3">
            <w:pPr>
              <w:spacing w:after="0"/>
              <w:jc w:val="center"/>
              <w:rPr>
                <w:rFonts w:ascii="Times New Roman" w:eastAsia="SimSun" w:hAnsi="Times New Roman" w:cs="Times New Roman"/>
              </w:rPr>
            </w:pPr>
            <w:r w:rsidRPr="00716BD9">
              <w:rPr>
                <w:rFonts w:ascii="Times New Roman" w:eastAsia="SimSun" w:hAnsi="Times New Roman" w:cs="Times New Roman"/>
              </w:rPr>
              <w:t>27.8/29.8</w:t>
            </w:r>
          </w:p>
        </w:tc>
      </w:tr>
      <w:tr w:rsidR="007D50D3" w:rsidRPr="00715535" w14:paraId="479E87F7" w14:textId="77777777" w:rsidTr="00DA5443">
        <w:trPr>
          <w:trHeight w:val="23"/>
          <w:jc w:val="center"/>
        </w:trPr>
        <w:tc>
          <w:tcPr>
            <w:tcW w:w="1817" w:type="dxa"/>
            <w:vMerge/>
            <w:tcBorders>
              <w:left w:val="single" w:sz="8" w:space="0" w:color="000000"/>
              <w:right w:val="single" w:sz="8" w:space="0" w:color="000000"/>
            </w:tcBorders>
            <w:vAlign w:val="center"/>
          </w:tcPr>
          <w:p w14:paraId="17EAF125" w14:textId="77777777" w:rsidR="007D50D3" w:rsidRPr="00715535" w:rsidRDefault="007D50D3" w:rsidP="007D50D3">
            <w:pPr>
              <w:spacing w:after="0"/>
              <w:jc w:val="center"/>
              <w:rPr>
                <w:rFonts w:ascii="Times New Roman" w:eastAsia="SimSun" w:hAnsi="Times New Roman" w:cs="Times New Roman"/>
              </w:rPr>
            </w:pPr>
          </w:p>
        </w:tc>
        <w:tc>
          <w:tcPr>
            <w:tcW w:w="215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2B31E0E6" w14:textId="77777777" w:rsidR="007D50D3" w:rsidRPr="00715535" w:rsidRDefault="007D50D3" w:rsidP="007D50D3">
            <w:pPr>
              <w:spacing w:after="0"/>
              <w:jc w:val="center"/>
              <w:rPr>
                <w:rFonts w:ascii="Times New Roman" w:eastAsia="SimSun" w:hAnsi="Times New Roman" w:cs="Times New Roman"/>
              </w:rPr>
            </w:pPr>
            <w:r>
              <w:rPr>
                <w:rFonts w:ascii="Times New Roman" w:eastAsia="SimSun" w:hAnsi="Times New Roman" w:cs="Times New Roman"/>
              </w:rPr>
              <w:t>4</w:t>
            </w:r>
          </w:p>
        </w:tc>
        <w:tc>
          <w:tcPr>
            <w:tcW w:w="162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338DA3D5" w14:textId="5BDBEB04" w:rsidR="007D50D3" w:rsidRPr="00715535" w:rsidRDefault="007D50D3" w:rsidP="007D50D3">
            <w:pPr>
              <w:spacing w:after="0"/>
              <w:jc w:val="center"/>
              <w:rPr>
                <w:rFonts w:ascii="Times New Roman" w:eastAsia="SimSun" w:hAnsi="Times New Roman" w:cs="Times New Roman"/>
              </w:rPr>
            </w:pPr>
            <w:r w:rsidRPr="007D50D3">
              <w:rPr>
                <w:rFonts w:ascii="Times New Roman" w:eastAsia="SimSun" w:hAnsi="Times New Roman" w:cs="Times New Roman"/>
              </w:rPr>
              <w:t>25</w:t>
            </w:r>
          </w:p>
        </w:tc>
        <w:tc>
          <w:tcPr>
            <w:tcW w:w="240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5BD2F8C5" w14:textId="73F588EA" w:rsidR="007D50D3" w:rsidRPr="00715535" w:rsidRDefault="007D50D3" w:rsidP="007D50D3">
            <w:pPr>
              <w:spacing w:after="0"/>
              <w:jc w:val="center"/>
              <w:rPr>
                <w:rFonts w:ascii="Times New Roman" w:eastAsia="SimSun" w:hAnsi="Times New Roman" w:cs="Times New Roman"/>
              </w:rPr>
            </w:pPr>
            <w:r w:rsidRPr="00716BD9">
              <w:rPr>
                <w:rFonts w:ascii="Times New Roman" w:eastAsia="SimSun" w:hAnsi="Times New Roman" w:cs="Times New Roman"/>
              </w:rPr>
              <w:t>13.4/14.3</w:t>
            </w:r>
          </w:p>
        </w:tc>
      </w:tr>
      <w:tr w:rsidR="007D50D3" w:rsidRPr="00715535" w14:paraId="1BB8A29D" w14:textId="77777777" w:rsidTr="00DA5443">
        <w:trPr>
          <w:trHeight w:val="23"/>
          <w:jc w:val="center"/>
        </w:trPr>
        <w:tc>
          <w:tcPr>
            <w:tcW w:w="1817" w:type="dxa"/>
            <w:vMerge/>
            <w:tcBorders>
              <w:left w:val="single" w:sz="8" w:space="0" w:color="000000"/>
              <w:right w:val="single" w:sz="8" w:space="0" w:color="000000"/>
            </w:tcBorders>
            <w:vAlign w:val="center"/>
          </w:tcPr>
          <w:p w14:paraId="27D2E5E0" w14:textId="77777777" w:rsidR="007D50D3" w:rsidRPr="00715535" w:rsidRDefault="007D50D3" w:rsidP="007D50D3">
            <w:pPr>
              <w:spacing w:after="0"/>
              <w:jc w:val="center"/>
              <w:rPr>
                <w:rFonts w:ascii="Times New Roman" w:eastAsia="SimSun" w:hAnsi="Times New Roman" w:cs="Times New Roman"/>
              </w:rPr>
            </w:pPr>
          </w:p>
        </w:tc>
        <w:tc>
          <w:tcPr>
            <w:tcW w:w="215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60C97F5D" w14:textId="77777777" w:rsidR="007D50D3" w:rsidRPr="00715535" w:rsidRDefault="007D50D3" w:rsidP="007D50D3">
            <w:pPr>
              <w:spacing w:after="0"/>
              <w:jc w:val="center"/>
              <w:rPr>
                <w:rFonts w:ascii="Times New Roman" w:eastAsia="SimSun" w:hAnsi="Times New Roman" w:cs="Times New Roman"/>
              </w:rPr>
            </w:pPr>
            <w:r>
              <w:rPr>
                <w:rFonts w:ascii="Times New Roman" w:eastAsia="SimSun" w:hAnsi="Times New Roman" w:cs="Times New Roman"/>
              </w:rPr>
              <w:t>4</w:t>
            </w:r>
          </w:p>
        </w:tc>
        <w:tc>
          <w:tcPr>
            <w:tcW w:w="162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2D280D72" w14:textId="1ED3E22E" w:rsidR="007D50D3" w:rsidRPr="00715535" w:rsidRDefault="007D50D3" w:rsidP="007D50D3">
            <w:pPr>
              <w:spacing w:after="0"/>
              <w:jc w:val="center"/>
              <w:rPr>
                <w:rFonts w:ascii="Times New Roman" w:eastAsia="SimSun" w:hAnsi="Times New Roman" w:cs="Times New Roman"/>
              </w:rPr>
            </w:pPr>
            <w:r w:rsidRPr="007D50D3">
              <w:rPr>
                <w:rFonts w:ascii="Times New Roman" w:eastAsia="SimSun" w:hAnsi="Times New Roman" w:cs="Times New Roman"/>
              </w:rPr>
              <w:t>24</w:t>
            </w:r>
          </w:p>
        </w:tc>
        <w:tc>
          <w:tcPr>
            <w:tcW w:w="240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74988F26" w14:textId="64D6DA18" w:rsidR="007D50D3" w:rsidRPr="00715535" w:rsidRDefault="007D50D3" w:rsidP="007D50D3">
            <w:pPr>
              <w:spacing w:after="0"/>
              <w:jc w:val="center"/>
              <w:rPr>
                <w:rFonts w:ascii="Times New Roman" w:eastAsia="SimSun" w:hAnsi="Times New Roman" w:cs="Times New Roman"/>
              </w:rPr>
            </w:pPr>
            <w:r w:rsidRPr="00716BD9">
              <w:rPr>
                <w:rFonts w:ascii="Times New Roman" w:eastAsia="SimSun" w:hAnsi="Times New Roman" w:cs="Times New Roman"/>
              </w:rPr>
              <w:t>12.8/13.7</w:t>
            </w:r>
          </w:p>
        </w:tc>
      </w:tr>
      <w:tr w:rsidR="007D50D3" w:rsidRPr="00715535" w14:paraId="24A08AF0" w14:textId="77777777" w:rsidTr="00371ADB">
        <w:trPr>
          <w:trHeight w:val="23"/>
          <w:jc w:val="center"/>
        </w:trPr>
        <w:tc>
          <w:tcPr>
            <w:tcW w:w="1817" w:type="dxa"/>
            <w:vMerge w:val="restart"/>
            <w:tcBorders>
              <w:top w:val="single" w:sz="8" w:space="0" w:color="000000"/>
              <w:left w:val="single" w:sz="8" w:space="0" w:color="000000"/>
              <w:right w:val="single" w:sz="8" w:space="0" w:color="000000"/>
            </w:tcBorders>
            <w:vAlign w:val="center"/>
          </w:tcPr>
          <w:p w14:paraId="1EC50368" w14:textId="77777777" w:rsidR="007D50D3" w:rsidRPr="00715535" w:rsidRDefault="007D50D3" w:rsidP="007D50D3">
            <w:pPr>
              <w:spacing w:after="0"/>
              <w:jc w:val="center"/>
              <w:rPr>
                <w:rFonts w:ascii="Times New Roman" w:eastAsia="SimSun" w:hAnsi="Times New Roman" w:cs="Times New Roman"/>
              </w:rPr>
            </w:pPr>
            <w:r>
              <w:rPr>
                <w:rFonts w:ascii="Times New Roman" w:eastAsia="SimSun" w:hAnsi="Times New Roman" w:cs="Times New Roman"/>
              </w:rPr>
              <w:t>Relaxed constraint</w:t>
            </w:r>
          </w:p>
        </w:tc>
        <w:tc>
          <w:tcPr>
            <w:tcW w:w="2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207730" w14:textId="7B10B478" w:rsidR="007D50D3" w:rsidRPr="00715535" w:rsidRDefault="007D50D3" w:rsidP="007D50D3">
            <w:pPr>
              <w:spacing w:after="0"/>
              <w:jc w:val="center"/>
              <w:rPr>
                <w:rFonts w:ascii="Times New Roman" w:eastAsia="SimSun" w:hAnsi="Times New Roman" w:cs="Times New Roman"/>
              </w:rPr>
            </w:pPr>
            <w:r>
              <w:rPr>
                <w:rFonts w:ascii="Times New Roman" w:eastAsia="SimSun" w:hAnsi="Times New Roman" w:cs="Times New Roman"/>
              </w:rPr>
              <w:t>1</w:t>
            </w:r>
          </w:p>
        </w:tc>
        <w:tc>
          <w:tcPr>
            <w:tcW w:w="1627" w:type="dxa"/>
            <w:tcBorders>
              <w:top w:val="single" w:sz="8" w:space="0" w:color="000000"/>
              <w:left w:val="single" w:sz="8" w:space="0" w:color="000000"/>
              <w:bottom w:val="single" w:sz="8" w:space="0" w:color="000000"/>
              <w:right w:val="single" w:sz="8" w:space="0" w:color="000000"/>
            </w:tcBorders>
            <w:vAlign w:val="center"/>
          </w:tcPr>
          <w:p w14:paraId="03892E14" w14:textId="1BAAB995" w:rsidR="007D50D3" w:rsidRPr="00715535" w:rsidRDefault="007D50D3" w:rsidP="007D50D3">
            <w:pPr>
              <w:spacing w:after="0"/>
              <w:jc w:val="center"/>
              <w:rPr>
                <w:rFonts w:ascii="Times New Roman" w:eastAsia="SimSun" w:hAnsi="Times New Roman" w:cs="Times New Roman"/>
              </w:rPr>
            </w:pPr>
            <w:r w:rsidRPr="007D50D3">
              <w:rPr>
                <w:rFonts w:ascii="Times New Roman" w:eastAsia="SimSun" w:hAnsi="Times New Roman" w:cs="Times New Roman"/>
              </w:rPr>
              <w:t>25</w:t>
            </w:r>
          </w:p>
        </w:tc>
        <w:tc>
          <w:tcPr>
            <w:tcW w:w="24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B96D3D" w14:textId="69CBA31C" w:rsidR="007D50D3" w:rsidRPr="00715535" w:rsidRDefault="007D50D3" w:rsidP="007D50D3">
            <w:pPr>
              <w:spacing w:after="0"/>
              <w:jc w:val="center"/>
              <w:rPr>
                <w:rFonts w:ascii="Times New Roman" w:eastAsia="SimSun" w:hAnsi="Times New Roman" w:cs="Times New Roman"/>
              </w:rPr>
            </w:pPr>
            <w:r w:rsidRPr="00716BD9">
              <w:rPr>
                <w:rFonts w:ascii="Times New Roman" w:eastAsia="SimSun" w:hAnsi="Times New Roman" w:cs="Times New Roman"/>
              </w:rPr>
              <w:t>3.3/3.6</w:t>
            </w:r>
          </w:p>
        </w:tc>
      </w:tr>
      <w:tr w:rsidR="007D50D3" w:rsidRPr="00715535" w14:paraId="4E9E8BF0" w14:textId="77777777" w:rsidTr="00371ADB">
        <w:trPr>
          <w:trHeight w:val="23"/>
          <w:jc w:val="center"/>
        </w:trPr>
        <w:tc>
          <w:tcPr>
            <w:tcW w:w="1817" w:type="dxa"/>
            <w:vMerge/>
            <w:tcBorders>
              <w:left w:val="single" w:sz="8" w:space="0" w:color="000000"/>
              <w:bottom w:val="single" w:sz="8" w:space="0" w:color="000000"/>
              <w:right w:val="single" w:sz="8" w:space="0" w:color="000000"/>
            </w:tcBorders>
          </w:tcPr>
          <w:p w14:paraId="3DFEE17E" w14:textId="77777777" w:rsidR="007D50D3" w:rsidRDefault="007D50D3" w:rsidP="007D50D3">
            <w:pPr>
              <w:spacing w:after="0"/>
              <w:jc w:val="center"/>
              <w:rPr>
                <w:rFonts w:ascii="Times New Roman" w:eastAsia="SimSun" w:hAnsi="Times New Roman" w:cs="Times New Roman"/>
              </w:rPr>
            </w:pPr>
          </w:p>
        </w:tc>
        <w:tc>
          <w:tcPr>
            <w:tcW w:w="2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1D8379" w14:textId="4AE865B7" w:rsidR="007D50D3" w:rsidRPr="00715535" w:rsidRDefault="007D50D3" w:rsidP="007D50D3">
            <w:pPr>
              <w:spacing w:after="0"/>
              <w:jc w:val="center"/>
              <w:rPr>
                <w:rFonts w:ascii="Times New Roman" w:eastAsia="SimSun" w:hAnsi="Times New Roman" w:cs="Times New Roman"/>
              </w:rPr>
            </w:pPr>
            <w:r>
              <w:rPr>
                <w:rFonts w:ascii="Times New Roman" w:eastAsia="SimSun" w:hAnsi="Times New Roman" w:cs="Times New Roman"/>
              </w:rPr>
              <w:t>1</w:t>
            </w:r>
          </w:p>
        </w:tc>
        <w:tc>
          <w:tcPr>
            <w:tcW w:w="1627" w:type="dxa"/>
            <w:tcBorders>
              <w:top w:val="single" w:sz="8" w:space="0" w:color="000000"/>
              <w:left w:val="single" w:sz="8" w:space="0" w:color="000000"/>
              <w:bottom w:val="single" w:sz="8" w:space="0" w:color="000000"/>
              <w:right w:val="single" w:sz="8" w:space="0" w:color="000000"/>
            </w:tcBorders>
            <w:vAlign w:val="center"/>
          </w:tcPr>
          <w:p w14:paraId="6549BDF4" w14:textId="7F9E5A0C" w:rsidR="007D50D3" w:rsidRPr="00715535" w:rsidRDefault="007D50D3" w:rsidP="007D50D3">
            <w:pPr>
              <w:spacing w:after="0"/>
              <w:jc w:val="center"/>
              <w:rPr>
                <w:rFonts w:ascii="Times New Roman" w:eastAsia="SimSun" w:hAnsi="Times New Roman" w:cs="Times New Roman"/>
              </w:rPr>
            </w:pPr>
            <w:r w:rsidRPr="007D50D3">
              <w:rPr>
                <w:rFonts w:ascii="Times New Roman" w:eastAsia="SimSun" w:hAnsi="Times New Roman" w:cs="Times New Roman"/>
              </w:rPr>
              <w:t>24</w:t>
            </w:r>
          </w:p>
        </w:tc>
        <w:tc>
          <w:tcPr>
            <w:tcW w:w="24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09235D" w14:textId="443D5D50" w:rsidR="007D50D3" w:rsidRPr="00715535" w:rsidRDefault="007D50D3" w:rsidP="007D50D3">
            <w:pPr>
              <w:spacing w:after="0"/>
              <w:jc w:val="center"/>
              <w:rPr>
                <w:rFonts w:ascii="Times New Roman" w:eastAsia="SimSun" w:hAnsi="Times New Roman" w:cs="Times New Roman"/>
              </w:rPr>
            </w:pPr>
            <w:r w:rsidRPr="00716BD9">
              <w:rPr>
                <w:rFonts w:ascii="Times New Roman" w:eastAsia="SimSun" w:hAnsi="Times New Roman" w:cs="Times New Roman"/>
              </w:rPr>
              <w:t>3.2/3.4</w:t>
            </w:r>
          </w:p>
        </w:tc>
      </w:tr>
    </w:tbl>
    <w:p w14:paraId="5CED3559" w14:textId="03502F37" w:rsidR="00B00DA7" w:rsidRDefault="00B00DA7" w:rsidP="00F648E1">
      <w:pPr>
        <w:jc w:val="both"/>
        <w:rPr>
          <w:rFonts w:ascii="Times New Roman" w:eastAsia="SimSun" w:hAnsi="Times New Roman" w:cs="Times New Roman"/>
          <w:b/>
          <w:bCs/>
          <w:u w:val="single"/>
        </w:rPr>
      </w:pPr>
    </w:p>
    <w:p w14:paraId="362FFD90" w14:textId="77777777" w:rsidR="004056A7" w:rsidRDefault="004056A7" w:rsidP="00F648E1">
      <w:pPr>
        <w:jc w:val="both"/>
        <w:rPr>
          <w:rFonts w:ascii="Times New Roman" w:eastAsia="SimSun" w:hAnsi="Times New Roman" w:cs="Times New Roman"/>
          <w:b/>
          <w:bCs/>
          <w:u w:val="single"/>
        </w:rPr>
      </w:pPr>
    </w:p>
    <w:p w14:paraId="723CA33A" w14:textId="7F06713B" w:rsidR="00A623DE" w:rsidRPr="00AE5846" w:rsidRDefault="00A623DE" w:rsidP="00A623DE">
      <w:pPr>
        <w:jc w:val="both"/>
        <w:rPr>
          <w:rFonts w:ascii="Times New Roman" w:eastAsia="SimSun" w:hAnsi="Times New Roman" w:cs="Times New Roman"/>
          <w:b/>
          <w:i/>
          <w:iCs/>
        </w:rPr>
      </w:pPr>
      <w:bookmarkStart w:id="33" w:name="Ob3"/>
      <w:r w:rsidRPr="00AE5846">
        <w:rPr>
          <w:rFonts w:ascii="Times New Roman" w:eastAsia="SimSun" w:hAnsi="Times New Roman" w:cs="Times New Roman"/>
          <w:b/>
          <w:i/>
          <w:iCs/>
        </w:rPr>
        <w:lastRenderedPageBreak/>
        <w:t xml:space="preserve">Observation </w:t>
      </w:r>
      <w:r w:rsidRPr="00AE5846">
        <w:rPr>
          <w:rFonts w:ascii="Times New Roman" w:eastAsia="SimSun" w:hAnsi="Times New Roman" w:cs="Times New Roman"/>
          <w:b/>
          <w:i/>
          <w:iCs/>
        </w:rPr>
        <w:fldChar w:fldCharType="begin"/>
      </w:r>
      <w:r w:rsidRPr="00AE5846">
        <w:rPr>
          <w:rFonts w:ascii="Times New Roman" w:eastAsia="SimSun" w:hAnsi="Times New Roman" w:cs="Times New Roman"/>
          <w:b/>
          <w:i/>
          <w:iCs/>
        </w:rPr>
        <w:instrText xml:space="preserve"> SEQ [NewP] \* MERGEFORMAT </w:instrText>
      </w:r>
      <w:r w:rsidRPr="00AE5846">
        <w:rPr>
          <w:rFonts w:ascii="Times New Roman" w:eastAsia="SimSun" w:hAnsi="Times New Roman" w:cs="Times New Roman"/>
          <w:b/>
          <w:i/>
          <w:iCs/>
        </w:rPr>
        <w:fldChar w:fldCharType="separate"/>
      </w:r>
      <w:r w:rsidRPr="00AE5846">
        <w:rPr>
          <w:rFonts w:ascii="Times New Roman" w:eastAsia="SimSun" w:hAnsi="Times New Roman" w:cs="Times New Roman"/>
          <w:b/>
          <w:i/>
          <w:iCs/>
        </w:rPr>
        <w:t>3</w:t>
      </w:r>
      <w:r w:rsidRPr="00AE5846">
        <w:rPr>
          <w:rFonts w:ascii="Times New Roman" w:eastAsia="SimSun" w:hAnsi="Times New Roman" w:cs="Times New Roman"/>
          <w:b/>
          <w:i/>
          <w:iCs/>
        </w:rPr>
        <w:fldChar w:fldCharType="end"/>
      </w:r>
      <w:r w:rsidRPr="00AE5846">
        <w:rPr>
          <w:rFonts w:ascii="Times New Roman" w:eastAsia="SimSun" w:hAnsi="Times New Roman" w:cs="Times New Roman"/>
          <w:b/>
          <w:i/>
          <w:iCs/>
        </w:rPr>
        <w:t xml:space="preserve">: </w:t>
      </w:r>
      <w:r w:rsidR="00AE5846" w:rsidRPr="00AE5846">
        <w:rPr>
          <w:rFonts w:ascii="Times New Roman" w:eastAsia="SimSun" w:hAnsi="Times New Roman" w:cs="Times New Roman"/>
          <w:b/>
          <w:i/>
          <w:iCs/>
        </w:rPr>
        <w:t>Reduced UE peak data rate</w:t>
      </w:r>
    </w:p>
    <w:p w14:paraId="0711586B" w14:textId="2AB37E4F" w:rsidR="00A623DE" w:rsidRPr="00052DB1" w:rsidRDefault="007D5B74" w:rsidP="007D5B74">
      <w:pPr>
        <w:pStyle w:val="ListParagraph"/>
        <w:numPr>
          <w:ilvl w:val="0"/>
          <w:numId w:val="8"/>
        </w:numPr>
        <w:overflowPunct w:val="0"/>
        <w:autoSpaceDE w:val="0"/>
        <w:autoSpaceDN w:val="0"/>
        <w:adjustRightInd w:val="0"/>
        <w:spacing w:after="180" w:line="240" w:lineRule="auto"/>
        <w:jc w:val="both"/>
        <w:textAlignment w:val="baseline"/>
        <w:rPr>
          <w:rFonts w:ascii="Times New Roman" w:eastAsia="SimSun" w:hAnsi="Times New Roman" w:cs="Times New Roman"/>
          <w:b/>
          <w:bCs/>
          <w:i/>
          <w:iCs/>
        </w:rPr>
      </w:pPr>
      <w:r>
        <w:rPr>
          <w:rFonts w:ascii="Times New Roman" w:eastAsia="SimSun" w:hAnsi="Times New Roman" w:cs="Times New Roman"/>
          <w:b/>
          <w:i/>
          <w:iCs/>
        </w:rPr>
        <w:t xml:space="preserve">There are two </w:t>
      </w:r>
      <w:r w:rsidR="009E5AE8">
        <w:rPr>
          <w:rFonts w:ascii="Times New Roman" w:eastAsia="SimSun" w:hAnsi="Times New Roman" w:cs="Times New Roman"/>
          <w:b/>
          <w:i/>
          <w:iCs/>
        </w:rPr>
        <w:t xml:space="preserve">potential </w:t>
      </w:r>
      <w:r w:rsidR="00052DB1">
        <w:rPr>
          <w:rFonts w:ascii="Times New Roman" w:eastAsia="SimSun" w:hAnsi="Times New Roman" w:cs="Times New Roman"/>
          <w:b/>
          <w:i/>
          <w:iCs/>
        </w:rPr>
        <w:t>solutions to achieve reduced UE peak data rate</w:t>
      </w:r>
    </w:p>
    <w:p w14:paraId="571C73A5" w14:textId="7C775D5D" w:rsidR="00052DB1" w:rsidRDefault="00052DB1" w:rsidP="00052DB1">
      <w:pPr>
        <w:pStyle w:val="ListParagraph"/>
        <w:numPr>
          <w:ilvl w:val="1"/>
          <w:numId w:val="8"/>
        </w:numPr>
        <w:overflowPunct w:val="0"/>
        <w:autoSpaceDE w:val="0"/>
        <w:autoSpaceDN w:val="0"/>
        <w:adjustRightInd w:val="0"/>
        <w:spacing w:after="180" w:line="240" w:lineRule="auto"/>
        <w:jc w:val="both"/>
        <w:textAlignment w:val="baseline"/>
        <w:rPr>
          <w:rFonts w:ascii="Times New Roman" w:eastAsia="SimSun" w:hAnsi="Times New Roman" w:cs="Times New Roman"/>
          <w:b/>
          <w:bCs/>
          <w:i/>
          <w:iCs/>
        </w:rPr>
      </w:pPr>
      <w:r>
        <w:rPr>
          <w:rFonts w:ascii="Times New Roman" w:eastAsia="SimSun" w:hAnsi="Times New Roman" w:cs="Times New Roman"/>
          <w:b/>
          <w:i/>
          <w:iCs/>
        </w:rPr>
        <w:t xml:space="preserve">Alt1: </w:t>
      </w:r>
      <w:r w:rsidRPr="00052DB1">
        <w:rPr>
          <w:rFonts w:ascii="Times New Roman" w:eastAsia="SimSun" w:hAnsi="Times New Roman" w:cs="Times New Roman"/>
          <w:b/>
          <w:bCs/>
          <w:i/>
          <w:iCs/>
        </w:rPr>
        <w:t>Peak rate reduction while keeping 20MHz for BB/RF</w:t>
      </w:r>
    </w:p>
    <w:p w14:paraId="18BB2765" w14:textId="6F9CCAAA" w:rsidR="00D73C02" w:rsidRDefault="001A4BE5" w:rsidP="00052DB1">
      <w:pPr>
        <w:pStyle w:val="ListParagraph"/>
        <w:numPr>
          <w:ilvl w:val="2"/>
          <w:numId w:val="8"/>
        </w:numPr>
        <w:overflowPunct w:val="0"/>
        <w:autoSpaceDE w:val="0"/>
        <w:autoSpaceDN w:val="0"/>
        <w:adjustRightInd w:val="0"/>
        <w:spacing w:after="180" w:line="240" w:lineRule="auto"/>
        <w:jc w:val="both"/>
        <w:textAlignment w:val="baseline"/>
        <w:rPr>
          <w:rFonts w:ascii="Times New Roman" w:eastAsia="SimSun" w:hAnsi="Times New Roman" w:cs="Times New Roman"/>
          <w:b/>
          <w:bCs/>
          <w:i/>
          <w:iCs/>
        </w:rPr>
      </w:pPr>
      <w:r>
        <w:rPr>
          <w:rFonts w:ascii="Times New Roman" w:eastAsia="SimSun" w:hAnsi="Times New Roman" w:cs="Times New Roman"/>
          <w:b/>
          <w:bCs/>
          <w:i/>
          <w:iCs/>
        </w:rPr>
        <w:t>Need to consider relaxation of the constraint for the peak rate calculation</w:t>
      </w:r>
    </w:p>
    <w:p w14:paraId="4F60D846" w14:textId="77777777" w:rsidR="00052DB1" w:rsidRPr="00052DB1" w:rsidRDefault="00052DB1" w:rsidP="00052DB1">
      <w:pPr>
        <w:pStyle w:val="ListParagraph"/>
        <w:numPr>
          <w:ilvl w:val="1"/>
          <w:numId w:val="8"/>
        </w:numPr>
        <w:overflowPunct w:val="0"/>
        <w:autoSpaceDE w:val="0"/>
        <w:autoSpaceDN w:val="0"/>
        <w:adjustRightInd w:val="0"/>
        <w:spacing w:after="180" w:line="240" w:lineRule="auto"/>
        <w:jc w:val="both"/>
        <w:textAlignment w:val="baseline"/>
        <w:rPr>
          <w:rFonts w:ascii="Times New Roman" w:eastAsia="SimSun" w:hAnsi="Times New Roman" w:cs="Times New Roman"/>
          <w:b/>
          <w:bCs/>
          <w:i/>
          <w:iCs/>
        </w:rPr>
      </w:pPr>
      <w:r>
        <w:rPr>
          <w:rFonts w:ascii="Times New Roman" w:eastAsia="SimSun" w:hAnsi="Times New Roman" w:cs="Times New Roman"/>
          <w:b/>
          <w:bCs/>
          <w:i/>
          <w:iCs/>
        </w:rPr>
        <w:t xml:space="preserve">Alt2: </w:t>
      </w:r>
      <w:r w:rsidRPr="00052DB1">
        <w:rPr>
          <w:rFonts w:ascii="Times New Roman" w:eastAsia="SimSun" w:hAnsi="Times New Roman" w:cs="Times New Roman"/>
          <w:b/>
          <w:bCs/>
          <w:i/>
          <w:iCs/>
        </w:rPr>
        <w:t>BB BW reduction for data channels</w:t>
      </w:r>
    </w:p>
    <w:p w14:paraId="490F1BAD" w14:textId="6D17D5BD" w:rsidR="002315BA" w:rsidRDefault="002315BA" w:rsidP="002315BA">
      <w:pPr>
        <w:pStyle w:val="ListParagraph"/>
        <w:numPr>
          <w:ilvl w:val="2"/>
          <w:numId w:val="8"/>
        </w:numPr>
        <w:overflowPunct w:val="0"/>
        <w:autoSpaceDE w:val="0"/>
        <w:autoSpaceDN w:val="0"/>
        <w:adjustRightInd w:val="0"/>
        <w:spacing w:after="180" w:line="240" w:lineRule="auto"/>
        <w:jc w:val="both"/>
        <w:textAlignment w:val="baseline"/>
        <w:rPr>
          <w:rFonts w:ascii="Times New Roman" w:eastAsia="SimSun" w:hAnsi="Times New Roman" w:cs="Times New Roman"/>
          <w:b/>
          <w:bCs/>
          <w:i/>
          <w:iCs/>
        </w:rPr>
      </w:pPr>
      <w:r>
        <w:rPr>
          <w:rFonts w:ascii="Times New Roman" w:eastAsia="SimSun" w:hAnsi="Times New Roman" w:cs="Times New Roman"/>
          <w:b/>
          <w:bCs/>
          <w:i/>
          <w:iCs/>
        </w:rPr>
        <w:t>May experience lack of frequency diversity</w:t>
      </w:r>
    </w:p>
    <w:p w14:paraId="500D9830" w14:textId="6EA2E1A6" w:rsidR="00052DB1" w:rsidRDefault="001A4BE5" w:rsidP="00052DB1">
      <w:pPr>
        <w:pStyle w:val="ListParagraph"/>
        <w:numPr>
          <w:ilvl w:val="2"/>
          <w:numId w:val="8"/>
        </w:numPr>
        <w:overflowPunct w:val="0"/>
        <w:autoSpaceDE w:val="0"/>
        <w:autoSpaceDN w:val="0"/>
        <w:adjustRightInd w:val="0"/>
        <w:spacing w:after="180" w:line="240" w:lineRule="auto"/>
        <w:jc w:val="both"/>
        <w:textAlignment w:val="baseline"/>
        <w:rPr>
          <w:rFonts w:ascii="Times New Roman" w:eastAsia="SimSun" w:hAnsi="Times New Roman" w:cs="Times New Roman"/>
          <w:b/>
          <w:bCs/>
          <w:i/>
          <w:iCs/>
        </w:rPr>
      </w:pPr>
      <w:r>
        <w:rPr>
          <w:rFonts w:ascii="Times New Roman" w:eastAsia="SimSun" w:hAnsi="Times New Roman" w:cs="Times New Roman"/>
          <w:b/>
          <w:bCs/>
          <w:i/>
          <w:iCs/>
        </w:rPr>
        <w:t xml:space="preserve">Additional cost saving is </w:t>
      </w:r>
      <w:r w:rsidR="00EA4A94">
        <w:rPr>
          <w:rFonts w:ascii="Times New Roman" w:eastAsia="SimSun" w:hAnsi="Times New Roman" w:cs="Times New Roman"/>
          <w:b/>
          <w:bCs/>
          <w:i/>
          <w:iCs/>
        </w:rPr>
        <w:t>expected compared to Alt1</w:t>
      </w:r>
    </w:p>
    <w:p w14:paraId="79B79064" w14:textId="27B7DA21" w:rsidR="00EA4A94" w:rsidRPr="00052DB1" w:rsidRDefault="002F48C1" w:rsidP="00052DB1">
      <w:pPr>
        <w:pStyle w:val="ListParagraph"/>
        <w:numPr>
          <w:ilvl w:val="2"/>
          <w:numId w:val="8"/>
        </w:numPr>
        <w:overflowPunct w:val="0"/>
        <w:autoSpaceDE w:val="0"/>
        <w:autoSpaceDN w:val="0"/>
        <w:adjustRightInd w:val="0"/>
        <w:spacing w:after="180" w:line="240" w:lineRule="auto"/>
        <w:jc w:val="both"/>
        <w:textAlignment w:val="baseline"/>
        <w:rPr>
          <w:rFonts w:ascii="Times New Roman" w:eastAsia="SimSun" w:hAnsi="Times New Roman" w:cs="Times New Roman"/>
          <w:b/>
          <w:bCs/>
          <w:i/>
          <w:iCs/>
        </w:rPr>
      </w:pPr>
      <w:r>
        <w:rPr>
          <w:rFonts w:ascii="Times New Roman" w:eastAsia="SimSun" w:hAnsi="Times New Roman" w:cs="Times New Roman"/>
          <w:b/>
          <w:bCs/>
          <w:i/>
          <w:iCs/>
        </w:rPr>
        <w:t>Existing peak data rate definition can be reused</w:t>
      </w:r>
    </w:p>
    <w:bookmarkEnd w:id="33"/>
    <w:p w14:paraId="1B965B63" w14:textId="6BE83BE3" w:rsidR="00A623DE" w:rsidRDefault="00A623DE" w:rsidP="00F648E1">
      <w:pPr>
        <w:jc w:val="both"/>
        <w:rPr>
          <w:rFonts w:ascii="Times New Roman" w:eastAsia="SimSun" w:hAnsi="Times New Roman" w:cs="Times New Roman"/>
          <w:b/>
          <w:bCs/>
          <w:u w:val="single"/>
        </w:rPr>
      </w:pPr>
    </w:p>
    <w:p w14:paraId="270EA06D" w14:textId="77777777" w:rsidR="00370838" w:rsidRDefault="00370838" w:rsidP="00370838">
      <w:pPr>
        <w:jc w:val="both"/>
        <w:rPr>
          <w:rFonts w:ascii="Times New Roman" w:eastAsia="SimSun" w:hAnsi="Times New Roman" w:cs="Times New Roman"/>
          <w:b/>
          <w:i/>
          <w:iCs/>
        </w:rPr>
      </w:pPr>
      <w:bookmarkStart w:id="34" w:name="Pr2"/>
      <w:r w:rsidRPr="00D63FA4">
        <w:rPr>
          <w:rFonts w:ascii="Times New Roman" w:eastAsia="SimSun" w:hAnsi="Times New Roman" w:cs="Times New Roman"/>
          <w:b/>
          <w:i/>
          <w:iCs/>
        </w:rPr>
        <w:t xml:space="preserve">Proposal </w:t>
      </w:r>
      <w:r w:rsidRPr="00D63FA4">
        <w:rPr>
          <w:rFonts w:ascii="Times New Roman" w:eastAsia="SimSun" w:hAnsi="Times New Roman" w:cs="Times New Roman"/>
          <w:b/>
          <w:i/>
          <w:iCs/>
        </w:rPr>
        <w:fldChar w:fldCharType="begin"/>
      </w:r>
      <w:r w:rsidRPr="00D63FA4">
        <w:rPr>
          <w:rFonts w:ascii="Times New Roman" w:eastAsia="SimSun" w:hAnsi="Times New Roman" w:cs="Times New Roman"/>
          <w:b/>
          <w:i/>
          <w:iCs/>
        </w:rPr>
        <w:instrText xml:space="preserve"> SEQ Proposal \* ARABIC </w:instrText>
      </w:r>
      <w:r w:rsidRPr="00D63FA4">
        <w:rPr>
          <w:rFonts w:ascii="Times New Roman" w:eastAsia="SimSun" w:hAnsi="Times New Roman" w:cs="Times New Roman"/>
          <w:b/>
          <w:i/>
          <w:iCs/>
        </w:rPr>
        <w:fldChar w:fldCharType="separate"/>
      </w:r>
      <w:r>
        <w:rPr>
          <w:rFonts w:ascii="Times New Roman" w:eastAsia="SimSun" w:hAnsi="Times New Roman" w:cs="Times New Roman"/>
          <w:b/>
          <w:i/>
          <w:iCs/>
          <w:noProof/>
        </w:rPr>
        <w:t>2</w:t>
      </w:r>
      <w:r w:rsidRPr="00D63FA4">
        <w:rPr>
          <w:rFonts w:ascii="Times New Roman" w:eastAsia="SimSun" w:hAnsi="Times New Roman" w:cs="Times New Roman"/>
          <w:b/>
          <w:i/>
          <w:iCs/>
        </w:rPr>
        <w:fldChar w:fldCharType="end"/>
      </w:r>
    </w:p>
    <w:p w14:paraId="75C91D3C" w14:textId="2514CE41" w:rsidR="00430958" w:rsidRDefault="00430958" w:rsidP="00430958">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Study</w:t>
      </w:r>
      <w:r w:rsidRPr="00C01BF3">
        <w:rPr>
          <w:rFonts w:ascii="Times New Roman" w:eastAsia="SimSun" w:hAnsi="Times New Roman" w:cs="Times New Roman"/>
          <w:b/>
          <w:i/>
          <w:iCs/>
        </w:rPr>
        <w:t xml:space="preserve"> </w:t>
      </w:r>
      <w:r w:rsidR="002F48C1">
        <w:rPr>
          <w:rFonts w:ascii="Times New Roman" w:eastAsia="SimSun" w:hAnsi="Times New Roman" w:cs="Times New Roman"/>
          <w:b/>
          <w:i/>
          <w:iCs/>
        </w:rPr>
        <w:t>r</w:t>
      </w:r>
      <w:r w:rsidR="006440B4" w:rsidRPr="00AE5846">
        <w:rPr>
          <w:rFonts w:ascii="Times New Roman" w:eastAsia="SimSun" w:hAnsi="Times New Roman" w:cs="Times New Roman"/>
          <w:b/>
          <w:i/>
          <w:iCs/>
        </w:rPr>
        <w:t>educed UE peak data rate</w:t>
      </w:r>
      <w:r w:rsidR="006440B4">
        <w:rPr>
          <w:rFonts w:ascii="Times New Roman" w:eastAsia="SimSun" w:hAnsi="Times New Roman" w:cs="Times New Roman"/>
          <w:b/>
          <w:i/>
          <w:iCs/>
        </w:rPr>
        <w:t xml:space="preserve"> </w:t>
      </w:r>
      <w:r w:rsidR="002F48C1">
        <w:rPr>
          <w:rFonts w:ascii="Times New Roman" w:eastAsia="SimSun" w:hAnsi="Times New Roman" w:cs="Times New Roman"/>
          <w:b/>
          <w:i/>
          <w:iCs/>
        </w:rPr>
        <w:t xml:space="preserve">solutions </w:t>
      </w:r>
      <w:r>
        <w:rPr>
          <w:rFonts w:ascii="Times New Roman" w:eastAsia="SimSun" w:hAnsi="Times New Roman" w:cs="Times New Roman"/>
          <w:b/>
          <w:i/>
          <w:iCs/>
        </w:rPr>
        <w:t>including following details</w:t>
      </w:r>
    </w:p>
    <w:p w14:paraId="229B9733" w14:textId="77777777" w:rsidR="00430958" w:rsidRPr="00430958" w:rsidRDefault="00430958" w:rsidP="008B2188">
      <w:pPr>
        <w:pStyle w:val="ListParagraph"/>
        <w:numPr>
          <w:ilvl w:val="1"/>
          <w:numId w:val="8"/>
        </w:numPr>
        <w:jc w:val="both"/>
        <w:rPr>
          <w:rFonts w:ascii="Times New Roman" w:eastAsia="SimSun" w:hAnsi="Times New Roman" w:cs="Times New Roman"/>
          <w:b/>
          <w:bCs/>
          <w:u w:val="single"/>
        </w:rPr>
      </w:pPr>
      <w:r w:rsidRPr="00430958">
        <w:rPr>
          <w:rFonts w:ascii="Times New Roman" w:eastAsia="SimSun" w:hAnsi="Times New Roman" w:cs="Times New Roman"/>
          <w:b/>
          <w:bCs/>
          <w:i/>
          <w:iCs/>
        </w:rPr>
        <w:t>Peak rate reduction while keeping 20MHz for BB/RF</w:t>
      </w:r>
      <w:r w:rsidRPr="00430958">
        <w:rPr>
          <w:rFonts w:ascii="Times New Roman" w:eastAsia="SimSun" w:hAnsi="Times New Roman" w:cs="Times New Roman"/>
          <w:b/>
          <w:i/>
          <w:iCs/>
        </w:rPr>
        <w:t xml:space="preserve"> </w:t>
      </w:r>
    </w:p>
    <w:p w14:paraId="474E6F3F" w14:textId="753A8E90" w:rsidR="00370838" w:rsidRPr="00DF25E4" w:rsidRDefault="002F48C1" w:rsidP="008B2188">
      <w:pPr>
        <w:pStyle w:val="ListParagraph"/>
        <w:numPr>
          <w:ilvl w:val="1"/>
          <w:numId w:val="8"/>
        </w:numPr>
        <w:jc w:val="both"/>
        <w:rPr>
          <w:rFonts w:ascii="Times New Roman" w:eastAsia="SimSun" w:hAnsi="Times New Roman" w:cs="Times New Roman"/>
          <w:b/>
          <w:bCs/>
          <w:u w:val="single"/>
        </w:rPr>
      </w:pPr>
      <w:r>
        <w:rPr>
          <w:rFonts w:ascii="Times New Roman" w:eastAsia="SimSun" w:hAnsi="Times New Roman" w:cs="Times New Roman"/>
          <w:b/>
          <w:bCs/>
          <w:i/>
          <w:iCs/>
        </w:rPr>
        <w:t>Baseband</w:t>
      </w:r>
      <w:r w:rsidRPr="00430958">
        <w:rPr>
          <w:rFonts w:ascii="Times New Roman" w:eastAsia="SimSun" w:hAnsi="Times New Roman" w:cs="Times New Roman"/>
          <w:b/>
          <w:bCs/>
          <w:i/>
          <w:iCs/>
        </w:rPr>
        <w:t xml:space="preserve"> </w:t>
      </w:r>
      <w:r w:rsidR="00430958" w:rsidRPr="00430958">
        <w:rPr>
          <w:rFonts w:ascii="Times New Roman" w:eastAsia="SimSun" w:hAnsi="Times New Roman" w:cs="Times New Roman"/>
          <w:b/>
          <w:bCs/>
          <w:i/>
          <w:iCs/>
        </w:rPr>
        <w:t>BW reduction for data channels</w:t>
      </w:r>
    </w:p>
    <w:bookmarkEnd w:id="34"/>
    <w:p w14:paraId="6A5A7B91" w14:textId="77777777" w:rsidR="006440B4" w:rsidRPr="006440B4" w:rsidRDefault="006440B4" w:rsidP="006440B4">
      <w:pPr>
        <w:jc w:val="both"/>
        <w:rPr>
          <w:rFonts w:ascii="Times New Roman" w:eastAsia="SimSun" w:hAnsi="Times New Roman" w:cs="Times New Roman"/>
          <w:b/>
          <w:bCs/>
          <w:u w:val="single"/>
        </w:rPr>
      </w:pPr>
    </w:p>
    <w:p w14:paraId="5BFDA58D" w14:textId="22E29758" w:rsidR="00921BA6" w:rsidRPr="00E4143B" w:rsidRDefault="00921BA6" w:rsidP="00495049">
      <w:pPr>
        <w:pStyle w:val="Heading2"/>
        <w:spacing w:after="240"/>
        <w:rPr>
          <w:rFonts w:ascii="Arial" w:hAnsi="Arial" w:cs="Arial"/>
        </w:rPr>
      </w:pPr>
      <w:r w:rsidRPr="00E4143B">
        <w:rPr>
          <w:rFonts w:ascii="Arial" w:hAnsi="Arial" w:cs="Arial"/>
        </w:rPr>
        <w:t xml:space="preserve">3.3 </w:t>
      </w:r>
      <w:r w:rsidR="000C5D0B">
        <w:rPr>
          <w:rFonts w:ascii="Arial" w:hAnsi="Arial" w:cs="Arial"/>
        </w:rPr>
        <w:t>Other</w:t>
      </w:r>
      <w:r w:rsidR="000D2A70" w:rsidRPr="00E4143B">
        <w:rPr>
          <w:rFonts w:ascii="Arial" w:hAnsi="Arial" w:cs="Arial"/>
        </w:rPr>
        <w:t xml:space="preserve"> cost reduction techniques</w:t>
      </w:r>
    </w:p>
    <w:p w14:paraId="21BE7D8C" w14:textId="1754031A" w:rsidR="00FE66CA" w:rsidRPr="00BE17C1" w:rsidRDefault="00FE66CA" w:rsidP="00FE66CA">
      <w:pPr>
        <w:jc w:val="both"/>
        <w:rPr>
          <w:rFonts w:ascii="Times New Roman" w:eastAsia="SimSun" w:hAnsi="Times New Roman" w:cs="Times New Roman"/>
          <w:b/>
          <w:bCs/>
          <w:u w:val="single"/>
        </w:rPr>
      </w:pPr>
      <w:r>
        <w:rPr>
          <w:rFonts w:ascii="Times New Roman" w:eastAsia="SimSun" w:hAnsi="Times New Roman" w:cs="Times New Roman"/>
          <w:b/>
          <w:bCs/>
          <w:u w:val="single"/>
        </w:rPr>
        <w:t>Relaxed UE processing timeline</w:t>
      </w:r>
    </w:p>
    <w:p w14:paraId="267F47D2" w14:textId="1EEB8B12" w:rsidR="00524A27" w:rsidRDefault="00D4656D" w:rsidP="000D2A70">
      <w:pPr>
        <w:jc w:val="both"/>
        <w:rPr>
          <w:rFonts w:ascii="Times New Roman" w:eastAsia="SimSun" w:hAnsi="Times New Roman" w:cs="Times New Roman"/>
        </w:rPr>
      </w:pPr>
      <w:r>
        <w:rPr>
          <w:rFonts w:ascii="Times New Roman" w:eastAsia="SimSun" w:hAnsi="Times New Roman" w:cs="Times New Roman"/>
        </w:rPr>
        <w:t xml:space="preserve">Relaxation of UE processing timeline </w:t>
      </w:r>
      <w:r w:rsidR="00E32B50">
        <w:rPr>
          <w:rFonts w:ascii="Times New Roman" w:eastAsia="SimSun" w:hAnsi="Times New Roman" w:cs="Times New Roman"/>
        </w:rPr>
        <w:t>is</w:t>
      </w:r>
      <w:r w:rsidR="009E01D5">
        <w:rPr>
          <w:rFonts w:ascii="Times New Roman" w:eastAsia="SimSun" w:hAnsi="Times New Roman" w:cs="Times New Roman"/>
        </w:rPr>
        <w:t xml:space="preserve"> captured</w:t>
      </w:r>
      <w:r w:rsidR="00984FB1">
        <w:rPr>
          <w:rFonts w:ascii="Times New Roman" w:eastAsia="SimSun" w:hAnsi="Times New Roman" w:cs="Times New Roman"/>
        </w:rPr>
        <w:t xml:space="preserve"> in SID </w:t>
      </w:r>
      <w:r w:rsidR="00984FB1">
        <w:rPr>
          <w:rFonts w:ascii="Times New Roman" w:eastAsia="SimSun" w:hAnsi="Times New Roman" w:cs="Times New Roman"/>
        </w:rPr>
        <w:fldChar w:fldCharType="begin"/>
      </w:r>
      <w:r w:rsidR="00984FB1">
        <w:rPr>
          <w:rFonts w:ascii="Times New Roman" w:eastAsia="SimSun" w:hAnsi="Times New Roman" w:cs="Times New Roman"/>
        </w:rPr>
        <w:instrText xml:space="preserve"> REF _Ref101732775 \r \h </w:instrText>
      </w:r>
      <w:r w:rsidR="00F76A38">
        <w:rPr>
          <w:rFonts w:ascii="Times New Roman" w:eastAsia="SimSun" w:hAnsi="Times New Roman" w:cs="Times New Roman"/>
        </w:rPr>
        <w:instrText xml:space="preserve"> \* MERGEFORMAT </w:instrText>
      </w:r>
      <w:r w:rsidR="00984FB1">
        <w:rPr>
          <w:rFonts w:ascii="Times New Roman" w:eastAsia="SimSun" w:hAnsi="Times New Roman" w:cs="Times New Roman"/>
        </w:rPr>
      </w:r>
      <w:r w:rsidR="00984FB1">
        <w:rPr>
          <w:rFonts w:ascii="Times New Roman" w:eastAsia="SimSun" w:hAnsi="Times New Roman" w:cs="Times New Roman"/>
        </w:rPr>
        <w:fldChar w:fldCharType="separate"/>
      </w:r>
      <w:r w:rsidR="00984FB1">
        <w:rPr>
          <w:rFonts w:ascii="Times New Roman" w:eastAsia="SimSun" w:hAnsi="Times New Roman" w:cs="Times New Roman"/>
        </w:rPr>
        <w:t>[1]</w:t>
      </w:r>
      <w:r w:rsidR="00984FB1">
        <w:rPr>
          <w:rFonts w:ascii="Times New Roman" w:eastAsia="SimSun" w:hAnsi="Times New Roman" w:cs="Times New Roman"/>
        </w:rPr>
        <w:fldChar w:fldCharType="end"/>
      </w:r>
      <w:r w:rsidR="009E01D5">
        <w:rPr>
          <w:rFonts w:ascii="Times New Roman" w:eastAsia="SimSun" w:hAnsi="Times New Roman" w:cs="Times New Roman"/>
        </w:rPr>
        <w:t xml:space="preserve"> as a candidate scheme for both</w:t>
      </w:r>
      <w:r w:rsidR="00377DB2">
        <w:rPr>
          <w:rFonts w:ascii="Times New Roman" w:eastAsia="SimSun" w:hAnsi="Times New Roman" w:cs="Times New Roman"/>
        </w:rPr>
        <w:t xml:space="preserve"> of the</w:t>
      </w:r>
      <w:r w:rsidR="009E01D5">
        <w:rPr>
          <w:rFonts w:ascii="Times New Roman" w:eastAsia="SimSun" w:hAnsi="Times New Roman" w:cs="Times New Roman"/>
        </w:rPr>
        <w:t xml:space="preserve"> </w:t>
      </w:r>
      <w:r w:rsidR="00984FB1">
        <w:rPr>
          <w:rFonts w:ascii="Times New Roman" w:eastAsia="SimSun" w:hAnsi="Times New Roman" w:cs="Times New Roman"/>
        </w:rPr>
        <w:t xml:space="preserve">cost reduction schemes described above. </w:t>
      </w:r>
      <w:r w:rsidR="00377DB2">
        <w:rPr>
          <w:rFonts w:ascii="Times New Roman" w:eastAsia="SimSun" w:hAnsi="Times New Roman" w:cs="Times New Roman"/>
        </w:rPr>
        <w:t>This</w:t>
      </w:r>
      <w:r w:rsidR="00E32B50">
        <w:rPr>
          <w:rFonts w:ascii="Times New Roman" w:eastAsia="SimSun" w:hAnsi="Times New Roman" w:cs="Times New Roman"/>
        </w:rPr>
        <w:t xml:space="preserve"> relaxed UE processing timeline</w:t>
      </w:r>
      <w:r w:rsidR="00377DB2">
        <w:rPr>
          <w:rFonts w:ascii="Times New Roman" w:eastAsia="SimSun" w:hAnsi="Times New Roman" w:cs="Times New Roman"/>
        </w:rPr>
        <w:t xml:space="preserve"> was also discussed during the Rel-1</w:t>
      </w:r>
      <w:r w:rsidR="00E054A3">
        <w:rPr>
          <w:rFonts w:ascii="Times New Roman" w:eastAsia="SimSun" w:hAnsi="Times New Roman" w:cs="Times New Roman"/>
        </w:rPr>
        <w:t>7 RedCap study item phase</w:t>
      </w:r>
      <w:r w:rsidR="00860CB6">
        <w:rPr>
          <w:rFonts w:ascii="Times New Roman" w:eastAsia="SimSun" w:hAnsi="Times New Roman" w:cs="Times New Roman"/>
        </w:rPr>
        <w:t xml:space="preserve"> </w:t>
      </w:r>
      <w:r w:rsidR="00103B71">
        <w:rPr>
          <w:rFonts w:ascii="Times New Roman" w:eastAsia="SimSun" w:hAnsi="Times New Roman" w:cs="Times New Roman"/>
        </w:rPr>
        <w:t xml:space="preserve">and relevant cost saving was summarized </w:t>
      </w:r>
      <w:r w:rsidR="008529E2">
        <w:rPr>
          <w:rFonts w:ascii="Times New Roman" w:eastAsia="SimSun" w:hAnsi="Times New Roman" w:cs="Times New Roman"/>
        </w:rPr>
        <w:t xml:space="preserve">as in </w:t>
      </w:r>
      <w:r w:rsidR="008529E2">
        <w:rPr>
          <w:rFonts w:ascii="Times New Roman" w:eastAsia="SimSun" w:hAnsi="Times New Roman" w:cs="Times New Roman"/>
        </w:rPr>
        <w:fldChar w:fldCharType="begin"/>
      </w:r>
      <w:r w:rsidR="008529E2">
        <w:rPr>
          <w:rFonts w:ascii="Times New Roman" w:eastAsia="SimSun" w:hAnsi="Times New Roman" w:cs="Times New Roman"/>
        </w:rPr>
        <w:instrText xml:space="preserve"> REF _Ref101820347 \h  \* MERGEFORMAT </w:instrText>
      </w:r>
      <w:r w:rsidR="008529E2">
        <w:rPr>
          <w:rFonts w:ascii="Times New Roman" w:eastAsia="SimSun" w:hAnsi="Times New Roman" w:cs="Times New Roman"/>
        </w:rPr>
      </w:r>
      <w:r w:rsidR="008529E2">
        <w:rPr>
          <w:rFonts w:ascii="Times New Roman" w:eastAsia="SimSun" w:hAnsi="Times New Roman" w:cs="Times New Roman"/>
        </w:rPr>
        <w:fldChar w:fldCharType="separate"/>
      </w:r>
      <w:r w:rsidR="008529E2" w:rsidRPr="008529E2">
        <w:rPr>
          <w:rFonts w:ascii="Times New Roman" w:eastAsia="SimSun" w:hAnsi="Times New Roman" w:cs="Times New Roman"/>
        </w:rPr>
        <w:t>Table 8</w:t>
      </w:r>
      <w:r w:rsidR="008529E2">
        <w:rPr>
          <w:rFonts w:ascii="Times New Roman" w:eastAsia="SimSun" w:hAnsi="Times New Roman" w:cs="Times New Roman"/>
        </w:rPr>
        <w:fldChar w:fldCharType="end"/>
      </w:r>
      <w:r w:rsidR="00524A27">
        <w:rPr>
          <w:rFonts w:ascii="Times New Roman" w:eastAsia="SimSun" w:hAnsi="Times New Roman" w:cs="Times New Roman"/>
        </w:rPr>
        <w:t xml:space="preserve">. </w:t>
      </w:r>
      <w:r w:rsidR="0033371B">
        <w:rPr>
          <w:rFonts w:ascii="Times New Roman" w:eastAsia="SimSun" w:hAnsi="Times New Roman" w:cs="Times New Roman"/>
        </w:rPr>
        <w:t xml:space="preserve">We see that </w:t>
      </w:r>
      <w:r w:rsidR="00F37D69">
        <w:rPr>
          <w:rFonts w:ascii="Times New Roman" w:eastAsia="SimSun" w:hAnsi="Times New Roman" w:cs="Times New Roman"/>
        </w:rPr>
        <w:t xml:space="preserve">the actual cost saving would be much higher than the </w:t>
      </w:r>
      <w:r w:rsidR="00196391">
        <w:rPr>
          <w:rFonts w:ascii="Times New Roman" w:eastAsia="SimSun" w:hAnsi="Times New Roman" w:cs="Times New Roman"/>
        </w:rPr>
        <w:t xml:space="preserve">analysis shown in </w:t>
      </w:r>
      <w:r w:rsidR="00196391">
        <w:rPr>
          <w:rFonts w:ascii="Times New Roman" w:eastAsia="SimSun" w:hAnsi="Times New Roman" w:cs="Times New Roman"/>
        </w:rPr>
        <w:fldChar w:fldCharType="begin"/>
      </w:r>
      <w:r w:rsidR="00196391">
        <w:rPr>
          <w:rFonts w:ascii="Times New Roman" w:eastAsia="SimSun" w:hAnsi="Times New Roman" w:cs="Times New Roman"/>
        </w:rPr>
        <w:instrText xml:space="preserve"> REF _Ref101820347 \h  \* MERGEFORMAT </w:instrText>
      </w:r>
      <w:r w:rsidR="00196391">
        <w:rPr>
          <w:rFonts w:ascii="Times New Roman" w:eastAsia="SimSun" w:hAnsi="Times New Roman" w:cs="Times New Roman"/>
        </w:rPr>
      </w:r>
      <w:r w:rsidR="00196391">
        <w:rPr>
          <w:rFonts w:ascii="Times New Roman" w:eastAsia="SimSun" w:hAnsi="Times New Roman" w:cs="Times New Roman"/>
        </w:rPr>
        <w:fldChar w:fldCharType="separate"/>
      </w:r>
      <w:r w:rsidR="00196391" w:rsidRPr="008529E2">
        <w:rPr>
          <w:rFonts w:ascii="Times New Roman" w:eastAsia="SimSun" w:hAnsi="Times New Roman" w:cs="Times New Roman"/>
        </w:rPr>
        <w:t>Table 8</w:t>
      </w:r>
      <w:r w:rsidR="00196391">
        <w:rPr>
          <w:rFonts w:ascii="Times New Roman" w:eastAsia="SimSun" w:hAnsi="Times New Roman" w:cs="Times New Roman"/>
        </w:rPr>
        <w:fldChar w:fldCharType="end"/>
      </w:r>
      <w:r w:rsidR="00196391">
        <w:rPr>
          <w:rFonts w:ascii="Times New Roman" w:eastAsia="SimSun" w:hAnsi="Times New Roman" w:cs="Times New Roman"/>
        </w:rPr>
        <w:t xml:space="preserve"> especially</w:t>
      </w:r>
      <w:r w:rsidR="00455E53">
        <w:rPr>
          <w:rFonts w:ascii="Times New Roman" w:eastAsia="SimSun" w:hAnsi="Times New Roman" w:cs="Times New Roman"/>
        </w:rPr>
        <w:t xml:space="preserve"> for Rel-18 eRedCap</w:t>
      </w:r>
      <w:r w:rsidR="00196391">
        <w:rPr>
          <w:rFonts w:ascii="Times New Roman" w:eastAsia="SimSun" w:hAnsi="Times New Roman" w:cs="Times New Roman"/>
        </w:rPr>
        <w:t xml:space="preserve">. The relaxed timeline </w:t>
      </w:r>
      <w:r w:rsidR="00663815">
        <w:rPr>
          <w:rFonts w:ascii="Times New Roman" w:eastAsia="SimSun" w:hAnsi="Times New Roman" w:cs="Times New Roman"/>
        </w:rPr>
        <w:t xml:space="preserve">allows </w:t>
      </w:r>
      <w:r w:rsidR="00CD72A0">
        <w:rPr>
          <w:rFonts w:ascii="Times New Roman" w:eastAsia="SimSun" w:hAnsi="Times New Roman" w:cs="Times New Roman"/>
        </w:rPr>
        <w:t xml:space="preserve">not only </w:t>
      </w:r>
      <w:r w:rsidR="00EC4627">
        <w:rPr>
          <w:rFonts w:ascii="Times New Roman" w:eastAsia="SimSun" w:hAnsi="Times New Roman" w:cs="Times New Roman"/>
        </w:rPr>
        <w:t>reduction</w:t>
      </w:r>
      <w:r w:rsidR="00CD72A0">
        <w:rPr>
          <w:rFonts w:ascii="Times New Roman" w:eastAsia="SimSun" w:hAnsi="Times New Roman" w:cs="Times New Roman"/>
        </w:rPr>
        <w:t xml:space="preserve"> </w:t>
      </w:r>
      <w:r w:rsidR="00EC4627">
        <w:rPr>
          <w:rFonts w:ascii="Times New Roman" w:eastAsia="SimSun" w:hAnsi="Times New Roman" w:cs="Times New Roman"/>
        </w:rPr>
        <w:t>of the processing</w:t>
      </w:r>
      <w:r w:rsidR="00047A5A">
        <w:rPr>
          <w:rFonts w:ascii="Times New Roman" w:eastAsia="SimSun" w:hAnsi="Times New Roman" w:cs="Times New Roman"/>
        </w:rPr>
        <w:t xml:space="preserve"> complexity</w:t>
      </w:r>
      <w:r w:rsidR="00EC4627">
        <w:rPr>
          <w:rFonts w:ascii="Times New Roman" w:eastAsia="SimSun" w:hAnsi="Times New Roman" w:cs="Times New Roman"/>
        </w:rPr>
        <w:t xml:space="preserve"> </w:t>
      </w:r>
      <w:r w:rsidR="00CD72A0">
        <w:rPr>
          <w:rFonts w:ascii="Times New Roman" w:eastAsia="SimSun" w:hAnsi="Times New Roman" w:cs="Times New Roman"/>
        </w:rPr>
        <w:t xml:space="preserve">but also </w:t>
      </w:r>
      <w:r w:rsidR="00663815">
        <w:rPr>
          <w:rFonts w:ascii="Times New Roman" w:eastAsia="SimSun" w:hAnsi="Times New Roman" w:cs="Times New Roman"/>
        </w:rPr>
        <w:t xml:space="preserve">slower clock speed for the relevant </w:t>
      </w:r>
      <w:r w:rsidR="00EC4627">
        <w:rPr>
          <w:rFonts w:ascii="Times New Roman" w:eastAsia="SimSun" w:hAnsi="Times New Roman" w:cs="Times New Roman"/>
        </w:rPr>
        <w:t>processing</w:t>
      </w:r>
      <w:r w:rsidR="00663815">
        <w:rPr>
          <w:rFonts w:ascii="Times New Roman" w:eastAsia="SimSun" w:hAnsi="Times New Roman" w:cs="Times New Roman"/>
        </w:rPr>
        <w:t xml:space="preserve"> blocks, e.g., </w:t>
      </w:r>
      <w:r w:rsidR="0040362B">
        <w:rPr>
          <w:rFonts w:ascii="Times New Roman" w:eastAsia="SimSun" w:hAnsi="Times New Roman" w:cs="Times New Roman"/>
        </w:rPr>
        <w:t>LDPC decoding for N1, DL control processing &amp; decoder and UL processing block for N2, and etc.</w:t>
      </w:r>
    </w:p>
    <w:p w14:paraId="31B319C8" w14:textId="2DB35BF8" w:rsidR="007106E5" w:rsidRDefault="007106E5" w:rsidP="000D2A70">
      <w:pPr>
        <w:jc w:val="both"/>
        <w:rPr>
          <w:rFonts w:ascii="Times New Roman" w:eastAsia="SimSun" w:hAnsi="Times New Roman" w:cs="Times New Roman"/>
        </w:rPr>
      </w:pPr>
    </w:p>
    <w:p w14:paraId="54DC0EE3" w14:textId="68F4E478" w:rsidR="007106E5" w:rsidRPr="007106E5" w:rsidRDefault="007106E5" w:rsidP="007106E5">
      <w:pPr>
        <w:pStyle w:val="TH"/>
        <w:rPr>
          <w:rFonts w:eastAsia="Times New Roman"/>
        </w:rPr>
      </w:pPr>
      <w:bookmarkStart w:id="35" w:name="_Ref101820347"/>
      <w:r w:rsidRPr="00EF015F">
        <w:rPr>
          <w:rFonts w:eastAsia="Times New Roman"/>
        </w:rPr>
        <w:t xml:space="preserve">Table </w:t>
      </w:r>
      <w:r w:rsidRPr="00EF015F">
        <w:rPr>
          <w:rFonts w:eastAsia="Times New Roman"/>
        </w:rPr>
        <w:fldChar w:fldCharType="begin"/>
      </w:r>
      <w:r w:rsidRPr="00EF015F">
        <w:rPr>
          <w:rFonts w:eastAsia="Times New Roman"/>
        </w:rPr>
        <w:instrText xml:space="preserve"> SEQ Table \* ARABIC </w:instrText>
      </w:r>
      <w:r w:rsidRPr="00EF015F">
        <w:rPr>
          <w:rFonts w:eastAsia="Times New Roman"/>
        </w:rPr>
        <w:fldChar w:fldCharType="separate"/>
      </w:r>
      <w:r>
        <w:rPr>
          <w:rFonts w:eastAsia="Times New Roman"/>
          <w:noProof/>
        </w:rPr>
        <w:t>8</w:t>
      </w:r>
      <w:r w:rsidRPr="00EF015F">
        <w:rPr>
          <w:rFonts w:eastAsia="Times New Roman"/>
        </w:rPr>
        <w:fldChar w:fldCharType="end"/>
      </w:r>
      <w:bookmarkEnd w:id="35"/>
      <w:r w:rsidRPr="00EF015F">
        <w:rPr>
          <w:rFonts w:eastAsia="Times New Roman"/>
        </w:rPr>
        <w:t>: Estimated relative device cost for RedCap</w:t>
      </w:r>
      <w:r>
        <w:rPr>
          <w:rFonts w:eastAsia="Times New Roman"/>
        </w:rPr>
        <w:t xml:space="preserve"> with relaxed processing time</w:t>
      </w:r>
    </w:p>
    <w:tbl>
      <w:tblPr>
        <w:tblW w:w="9257" w:type="dxa"/>
        <w:jc w:val="center"/>
        <w:tblLook w:val="04A0" w:firstRow="1" w:lastRow="0" w:firstColumn="1" w:lastColumn="0" w:noHBand="0" w:noVBand="1"/>
      </w:tblPr>
      <w:tblGrid>
        <w:gridCol w:w="4857"/>
        <w:gridCol w:w="1183"/>
        <w:gridCol w:w="1183"/>
        <w:gridCol w:w="1017"/>
        <w:gridCol w:w="1017"/>
      </w:tblGrid>
      <w:tr w:rsidR="008B4CC8" w:rsidRPr="007A48B0" w14:paraId="20D35959" w14:textId="77777777" w:rsidTr="009D1C4C">
        <w:trPr>
          <w:trHeight w:val="204"/>
          <w:jc w:val="center"/>
        </w:trPr>
        <w:tc>
          <w:tcPr>
            <w:tcW w:w="4857" w:type="dxa"/>
            <w:vMerge w:val="restart"/>
            <w:tcBorders>
              <w:top w:val="single" w:sz="4" w:space="0" w:color="auto"/>
              <w:left w:val="single" w:sz="4" w:space="0" w:color="auto"/>
              <w:right w:val="single" w:sz="4" w:space="0" w:color="auto"/>
            </w:tcBorders>
            <w:shd w:val="clear" w:color="000000" w:fill="D9D9D9"/>
            <w:vAlign w:val="center"/>
          </w:tcPr>
          <w:p w14:paraId="2AEC3C29" w14:textId="63817663" w:rsidR="008B4CC8" w:rsidRPr="004A30F4" w:rsidRDefault="008B4CC8" w:rsidP="00FF62FE">
            <w:pPr>
              <w:spacing w:after="0"/>
              <w:rPr>
                <w:rFonts w:ascii="Calibri" w:hAnsi="Calibri"/>
                <w:b/>
                <w:bCs/>
                <w:sz w:val="16"/>
                <w:szCs w:val="16"/>
              </w:rPr>
            </w:pPr>
            <w:r w:rsidRPr="004A30F4">
              <w:rPr>
                <w:rFonts w:ascii="Calibri" w:hAnsi="Calibri"/>
                <w:b/>
                <w:bCs/>
                <w:sz w:val="16"/>
                <w:szCs w:val="16"/>
              </w:rPr>
              <w:t xml:space="preserve">Relaxed processing time </w:t>
            </w:r>
          </w:p>
        </w:tc>
        <w:tc>
          <w:tcPr>
            <w:tcW w:w="2366" w:type="dxa"/>
            <w:gridSpan w:val="2"/>
            <w:tcBorders>
              <w:top w:val="single" w:sz="4" w:space="0" w:color="auto"/>
              <w:left w:val="nil"/>
              <w:bottom w:val="single" w:sz="4" w:space="0" w:color="auto"/>
              <w:right w:val="single" w:sz="4" w:space="0" w:color="auto"/>
            </w:tcBorders>
            <w:shd w:val="clear" w:color="000000" w:fill="D9D9D9"/>
            <w:vAlign w:val="center"/>
          </w:tcPr>
          <w:p w14:paraId="21344F5C" w14:textId="374EE8BD" w:rsidR="008B4CC8" w:rsidRDefault="009922CC" w:rsidP="00A95A23">
            <w:pPr>
              <w:spacing w:after="0"/>
              <w:jc w:val="center"/>
              <w:rPr>
                <w:rFonts w:ascii="Calibri" w:hAnsi="Calibri"/>
                <w:b/>
                <w:bCs/>
                <w:color w:val="000000"/>
                <w:sz w:val="16"/>
                <w:szCs w:val="16"/>
              </w:rPr>
            </w:pPr>
            <w:r w:rsidRPr="004A30F4">
              <w:rPr>
                <w:rFonts w:ascii="Calibri" w:hAnsi="Calibri"/>
                <w:b/>
                <w:bCs/>
                <w:sz w:val="16"/>
                <w:szCs w:val="16"/>
              </w:rPr>
              <w:t>doubled N1 and N2</w:t>
            </w:r>
          </w:p>
        </w:tc>
        <w:tc>
          <w:tcPr>
            <w:tcW w:w="2034" w:type="dxa"/>
            <w:gridSpan w:val="2"/>
            <w:tcBorders>
              <w:top w:val="single" w:sz="4" w:space="0" w:color="auto"/>
              <w:left w:val="nil"/>
              <w:bottom w:val="single" w:sz="4" w:space="0" w:color="auto"/>
              <w:right w:val="single" w:sz="4" w:space="0" w:color="auto"/>
            </w:tcBorders>
            <w:shd w:val="clear" w:color="000000" w:fill="D9D9D9"/>
          </w:tcPr>
          <w:p w14:paraId="080AC926" w14:textId="2B99D434" w:rsidR="008B4CC8" w:rsidRDefault="00A95A23" w:rsidP="00A95A23">
            <w:pPr>
              <w:spacing w:after="0"/>
              <w:jc w:val="center"/>
              <w:rPr>
                <w:rFonts w:ascii="Calibri" w:hAnsi="Calibri"/>
                <w:b/>
                <w:bCs/>
                <w:color w:val="000000"/>
                <w:sz w:val="16"/>
                <w:szCs w:val="16"/>
              </w:rPr>
            </w:pPr>
            <w:r>
              <w:rPr>
                <w:rFonts w:ascii="Calibri" w:hAnsi="Calibri"/>
                <w:b/>
                <w:bCs/>
                <w:sz w:val="16"/>
                <w:szCs w:val="16"/>
              </w:rPr>
              <w:t>doubled Z and Z'</w:t>
            </w:r>
          </w:p>
        </w:tc>
      </w:tr>
      <w:tr w:rsidR="00A95A23" w:rsidRPr="007A48B0" w14:paraId="16476AFD" w14:textId="4EAFBFC7" w:rsidTr="00AD64F3">
        <w:trPr>
          <w:trHeight w:val="204"/>
          <w:jc w:val="center"/>
        </w:trPr>
        <w:tc>
          <w:tcPr>
            <w:tcW w:w="4857" w:type="dxa"/>
            <w:vMerge/>
            <w:tcBorders>
              <w:left w:val="single" w:sz="4" w:space="0" w:color="auto"/>
              <w:bottom w:val="single" w:sz="4" w:space="0" w:color="auto"/>
              <w:right w:val="single" w:sz="4" w:space="0" w:color="auto"/>
            </w:tcBorders>
            <w:shd w:val="clear" w:color="000000" w:fill="D9D9D9"/>
            <w:vAlign w:val="center"/>
          </w:tcPr>
          <w:p w14:paraId="4A65FBF8" w14:textId="15E9465F" w:rsidR="00A95A23" w:rsidRPr="007A48B0" w:rsidRDefault="00A95A23" w:rsidP="00A95A23">
            <w:pPr>
              <w:spacing w:after="0"/>
              <w:rPr>
                <w:rFonts w:ascii="Calibri" w:hAnsi="Calibri"/>
                <w:b/>
                <w:bCs/>
                <w:color w:val="C00000"/>
                <w:sz w:val="16"/>
                <w:szCs w:val="16"/>
              </w:rPr>
            </w:pPr>
          </w:p>
        </w:tc>
        <w:tc>
          <w:tcPr>
            <w:tcW w:w="1183" w:type="dxa"/>
            <w:tcBorders>
              <w:top w:val="single" w:sz="4" w:space="0" w:color="auto"/>
              <w:left w:val="nil"/>
              <w:bottom w:val="single" w:sz="4" w:space="0" w:color="auto"/>
              <w:right w:val="single" w:sz="4" w:space="0" w:color="auto"/>
            </w:tcBorders>
            <w:shd w:val="clear" w:color="000000" w:fill="D9D9D9"/>
            <w:vAlign w:val="center"/>
          </w:tcPr>
          <w:p w14:paraId="45803628" w14:textId="77777777" w:rsidR="00A95A23" w:rsidRPr="007A48B0" w:rsidRDefault="00A95A23" w:rsidP="00A95A23">
            <w:pPr>
              <w:spacing w:after="0"/>
              <w:jc w:val="center"/>
              <w:rPr>
                <w:rFonts w:ascii="Calibri" w:hAnsi="Calibri"/>
                <w:b/>
                <w:bCs/>
                <w:color w:val="000000"/>
                <w:sz w:val="16"/>
                <w:szCs w:val="16"/>
              </w:rPr>
            </w:pPr>
            <w:r>
              <w:rPr>
                <w:rFonts w:ascii="Calibri" w:hAnsi="Calibri"/>
                <w:b/>
                <w:bCs/>
                <w:color w:val="000000"/>
                <w:sz w:val="16"/>
                <w:szCs w:val="16"/>
              </w:rPr>
              <w:t>FR1 FDD</w:t>
            </w:r>
          </w:p>
        </w:tc>
        <w:tc>
          <w:tcPr>
            <w:tcW w:w="1183" w:type="dxa"/>
            <w:tcBorders>
              <w:top w:val="single" w:sz="4" w:space="0" w:color="auto"/>
              <w:left w:val="nil"/>
              <w:bottom w:val="single" w:sz="4" w:space="0" w:color="auto"/>
              <w:right w:val="single" w:sz="4" w:space="0" w:color="auto"/>
            </w:tcBorders>
            <w:shd w:val="clear" w:color="000000" w:fill="D9D9D9"/>
            <w:vAlign w:val="center"/>
          </w:tcPr>
          <w:p w14:paraId="62AA66EF" w14:textId="77777777" w:rsidR="00A95A23" w:rsidRPr="007A48B0" w:rsidRDefault="00A95A23" w:rsidP="00A95A23">
            <w:pPr>
              <w:spacing w:after="0"/>
              <w:jc w:val="center"/>
              <w:rPr>
                <w:rFonts w:ascii="Calibri" w:hAnsi="Calibri"/>
                <w:b/>
                <w:bCs/>
                <w:color w:val="000000"/>
                <w:sz w:val="16"/>
                <w:szCs w:val="16"/>
              </w:rPr>
            </w:pPr>
            <w:r>
              <w:rPr>
                <w:rFonts w:ascii="Calibri" w:hAnsi="Calibri"/>
                <w:b/>
                <w:bCs/>
                <w:color w:val="000000"/>
                <w:sz w:val="16"/>
                <w:szCs w:val="16"/>
              </w:rPr>
              <w:t>FR1 TDD</w:t>
            </w:r>
          </w:p>
        </w:tc>
        <w:tc>
          <w:tcPr>
            <w:tcW w:w="1017" w:type="dxa"/>
            <w:tcBorders>
              <w:top w:val="single" w:sz="4" w:space="0" w:color="auto"/>
              <w:left w:val="nil"/>
              <w:bottom w:val="single" w:sz="4" w:space="0" w:color="auto"/>
              <w:right w:val="single" w:sz="4" w:space="0" w:color="auto"/>
            </w:tcBorders>
            <w:shd w:val="clear" w:color="000000" w:fill="D9D9D9"/>
            <w:vAlign w:val="center"/>
          </w:tcPr>
          <w:p w14:paraId="3E3BC6D3" w14:textId="02F2BBD3" w:rsidR="00A95A23" w:rsidRPr="007A48B0" w:rsidRDefault="00A95A23" w:rsidP="00A95A23">
            <w:pPr>
              <w:spacing w:after="0"/>
              <w:jc w:val="center"/>
              <w:rPr>
                <w:rFonts w:ascii="Calibri" w:hAnsi="Calibri"/>
                <w:b/>
                <w:bCs/>
                <w:color w:val="000000"/>
                <w:sz w:val="16"/>
                <w:szCs w:val="16"/>
              </w:rPr>
            </w:pPr>
            <w:r>
              <w:rPr>
                <w:rFonts w:ascii="Calibri" w:hAnsi="Calibri"/>
                <w:b/>
                <w:bCs/>
                <w:color w:val="000000"/>
                <w:sz w:val="16"/>
                <w:szCs w:val="16"/>
              </w:rPr>
              <w:t>FR1 FDD</w:t>
            </w:r>
          </w:p>
        </w:tc>
        <w:tc>
          <w:tcPr>
            <w:tcW w:w="1017" w:type="dxa"/>
            <w:tcBorders>
              <w:top w:val="single" w:sz="4" w:space="0" w:color="auto"/>
              <w:left w:val="nil"/>
              <w:bottom w:val="single" w:sz="4" w:space="0" w:color="auto"/>
              <w:right w:val="single" w:sz="4" w:space="0" w:color="auto"/>
            </w:tcBorders>
            <w:shd w:val="clear" w:color="000000" w:fill="D9D9D9"/>
            <w:vAlign w:val="center"/>
          </w:tcPr>
          <w:p w14:paraId="475D0757" w14:textId="351C3956" w:rsidR="00A95A23" w:rsidRDefault="00A95A23" w:rsidP="00A95A23">
            <w:pPr>
              <w:spacing w:after="0"/>
              <w:jc w:val="center"/>
              <w:rPr>
                <w:rFonts w:ascii="Calibri" w:hAnsi="Calibri"/>
                <w:b/>
                <w:bCs/>
                <w:color w:val="000000"/>
                <w:sz w:val="16"/>
                <w:szCs w:val="16"/>
              </w:rPr>
            </w:pPr>
            <w:r>
              <w:rPr>
                <w:rFonts w:ascii="Calibri" w:hAnsi="Calibri"/>
                <w:b/>
                <w:bCs/>
                <w:color w:val="000000"/>
                <w:sz w:val="16"/>
                <w:szCs w:val="16"/>
              </w:rPr>
              <w:t>FR1 TDD</w:t>
            </w:r>
          </w:p>
        </w:tc>
      </w:tr>
      <w:tr w:rsidR="003C75C2" w:rsidRPr="007A48B0" w14:paraId="7050799F" w14:textId="70DFA931" w:rsidTr="002E381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C6573F7" w14:textId="77777777" w:rsidR="003C75C2" w:rsidRPr="007A48B0" w:rsidRDefault="003C75C2" w:rsidP="003C75C2">
            <w:pPr>
              <w:spacing w:after="0"/>
              <w:outlineLvl w:val="1"/>
              <w:rPr>
                <w:rFonts w:ascii="Calibri" w:hAnsi="Calibri"/>
                <w:color w:val="000000"/>
                <w:sz w:val="16"/>
                <w:szCs w:val="16"/>
              </w:rPr>
            </w:pPr>
            <w:r w:rsidRPr="007A48B0">
              <w:rPr>
                <w:rFonts w:ascii="Calibri" w:hAnsi="Calibri"/>
                <w:color w:val="000000"/>
                <w:sz w:val="16"/>
                <w:szCs w:val="16"/>
              </w:rPr>
              <w:t xml:space="preserve">RF: Power amplifier </w:t>
            </w:r>
          </w:p>
        </w:tc>
        <w:tc>
          <w:tcPr>
            <w:tcW w:w="1183" w:type="dxa"/>
            <w:tcBorders>
              <w:top w:val="nil"/>
              <w:left w:val="nil"/>
              <w:bottom w:val="single" w:sz="4" w:space="0" w:color="auto"/>
              <w:right w:val="single" w:sz="4" w:space="0" w:color="auto"/>
            </w:tcBorders>
            <w:shd w:val="clear" w:color="auto" w:fill="auto"/>
            <w:vAlign w:val="bottom"/>
            <w:hideMark/>
          </w:tcPr>
          <w:p w14:paraId="3B1EBEDF" w14:textId="77777777" w:rsidR="003C75C2" w:rsidRPr="007A48B0" w:rsidRDefault="003C75C2" w:rsidP="003C75C2">
            <w:pPr>
              <w:spacing w:after="0"/>
              <w:jc w:val="right"/>
              <w:outlineLvl w:val="1"/>
              <w:rPr>
                <w:rFonts w:ascii="Calibri" w:hAnsi="Calibri"/>
                <w:color w:val="000000"/>
                <w:sz w:val="16"/>
                <w:szCs w:val="16"/>
              </w:rPr>
            </w:pPr>
            <w:r>
              <w:rPr>
                <w:rFonts w:ascii="Calibri" w:hAnsi="Calibri" w:cs="Calibri"/>
                <w:color w:val="000000"/>
                <w:sz w:val="16"/>
                <w:szCs w:val="16"/>
              </w:rPr>
              <w:t>25.0%</w:t>
            </w:r>
          </w:p>
        </w:tc>
        <w:tc>
          <w:tcPr>
            <w:tcW w:w="1183" w:type="dxa"/>
            <w:tcBorders>
              <w:top w:val="nil"/>
              <w:left w:val="nil"/>
              <w:bottom w:val="single" w:sz="4" w:space="0" w:color="auto"/>
              <w:right w:val="single" w:sz="4" w:space="0" w:color="auto"/>
            </w:tcBorders>
            <w:shd w:val="clear" w:color="auto" w:fill="auto"/>
            <w:vAlign w:val="center"/>
          </w:tcPr>
          <w:p w14:paraId="258D3952" w14:textId="32DB3F7E" w:rsidR="003C75C2" w:rsidRPr="007A48B0" w:rsidRDefault="003C75C2" w:rsidP="003C75C2">
            <w:pPr>
              <w:spacing w:after="0"/>
              <w:jc w:val="right"/>
              <w:outlineLvl w:val="1"/>
              <w:rPr>
                <w:rFonts w:ascii="Calibri" w:hAnsi="Calibri"/>
                <w:color w:val="000000"/>
                <w:sz w:val="16"/>
                <w:szCs w:val="16"/>
              </w:rPr>
            </w:pPr>
            <w:r>
              <w:rPr>
                <w:rFonts w:ascii="Calibri" w:hAnsi="Calibri" w:cs="Calibri"/>
                <w:color w:val="000000"/>
                <w:sz w:val="16"/>
                <w:szCs w:val="16"/>
              </w:rPr>
              <w:t>25.0%</w:t>
            </w:r>
          </w:p>
        </w:tc>
        <w:tc>
          <w:tcPr>
            <w:tcW w:w="1017" w:type="dxa"/>
            <w:tcBorders>
              <w:top w:val="nil"/>
              <w:left w:val="nil"/>
              <w:bottom w:val="single" w:sz="4" w:space="0" w:color="auto"/>
              <w:right w:val="single" w:sz="4" w:space="0" w:color="auto"/>
            </w:tcBorders>
            <w:vAlign w:val="center"/>
          </w:tcPr>
          <w:p w14:paraId="35DCBD21" w14:textId="6B5551F4" w:rsidR="003C75C2" w:rsidRPr="007A48B0" w:rsidRDefault="003C75C2" w:rsidP="003C75C2">
            <w:pPr>
              <w:spacing w:after="0"/>
              <w:jc w:val="right"/>
              <w:outlineLvl w:val="1"/>
              <w:rPr>
                <w:rFonts w:ascii="Calibri" w:hAnsi="Calibri"/>
                <w:color w:val="000000"/>
                <w:sz w:val="16"/>
                <w:szCs w:val="16"/>
              </w:rPr>
            </w:pPr>
            <w:r>
              <w:rPr>
                <w:rFonts w:ascii="Calibri" w:hAnsi="Calibri" w:cs="Calibri"/>
                <w:color w:val="000000"/>
                <w:sz w:val="16"/>
                <w:szCs w:val="16"/>
              </w:rPr>
              <w:t>25.0%</w:t>
            </w:r>
          </w:p>
        </w:tc>
        <w:tc>
          <w:tcPr>
            <w:tcW w:w="1017" w:type="dxa"/>
            <w:tcBorders>
              <w:top w:val="nil"/>
              <w:left w:val="nil"/>
              <w:bottom w:val="single" w:sz="4" w:space="0" w:color="auto"/>
              <w:right w:val="single" w:sz="4" w:space="0" w:color="auto"/>
            </w:tcBorders>
            <w:vAlign w:val="center"/>
          </w:tcPr>
          <w:p w14:paraId="4F6A9DD5" w14:textId="4335F826" w:rsidR="003C75C2" w:rsidRDefault="003C75C2" w:rsidP="003C75C2">
            <w:pPr>
              <w:spacing w:after="0"/>
              <w:jc w:val="right"/>
              <w:outlineLvl w:val="1"/>
              <w:rPr>
                <w:rFonts w:ascii="Calibri" w:hAnsi="Calibri" w:cs="Calibri"/>
                <w:color w:val="000000"/>
                <w:sz w:val="16"/>
                <w:szCs w:val="16"/>
              </w:rPr>
            </w:pPr>
            <w:r>
              <w:rPr>
                <w:rFonts w:ascii="Calibri" w:hAnsi="Calibri" w:cs="Calibri"/>
                <w:color w:val="000000"/>
                <w:sz w:val="16"/>
                <w:szCs w:val="16"/>
              </w:rPr>
              <w:t>25.0%</w:t>
            </w:r>
          </w:p>
        </w:tc>
      </w:tr>
      <w:tr w:rsidR="003C75C2" w:rsidRPr="007A48B0" w14:paraId="49E527C3" w14:textId="2D02CA29" w:rsidTr="002E381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A56B269" w14:textId="77777777" w:rsidR="003C75C2" w:rsidRPr="007A48B0" w:rsidRDefault="003C75C2" w:rsidP="003C75C2">
            <w:pPr>
              <w:spacing w:after="0"/>
              <w:outlineLvl w:val="1"/>
              <w:rPr>
                <w:rFonts w:ascii="Calibri" w:hAnsi="Calibri"/>
                <w:color w:val="000000"/>
                <w:sz w:val="16"/>
                <w:szCs w:val="16"/>
              </w:rPr>
            </w:pPr>
            <w:r w:rsidRPr="007A48B0">
              <w:rPr>
                <w:rFonts w:ascii="Calibri" w:hAnsi="Calibri"/>
                <w:color w:val="000000"/>
                <w:sz w:val="16"/>
                <w:szCs w:val="16"/>
              </w:rPr>
              <w:t>RF: Filters</w:t>
            </w:r>
          </w:p>
        </w:tc>
        <w:tc>
          <w:tcPr>
            <w:tcW w:w="1183" w:type="dxa"/>
            <w:tcBorders>
              <w:top w:val="nil"/>
              <w:left w:val="nil"/>
              <w:bottom w:val="single" w:sz="4" w:space="0" w:color="auto"/>
              <w:right w:val="single" w:sz="4" w:space="0" w:color="auto"/>
            </w:tcBorders>
            <w:shd w:val="clear" w:color="auto" w:fill="auto"/>
            <w:vAlign w:val="bottom"/>
            <w:hideMark/>
          </w:tcPr>
          <w:p w14:paraId="4B07447B" w14:textId="77777777" w:rsidR="003C75C2" w:rsidRPr="007A48B0" w:rsidRDefault="003C75C2" w:rsidP="003C75C2">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center"/>
          </w:tcPr>
          <w:p w14:paraId="70DAF075" w14:textId="756E68BA" w:rsidR="003C75C2" w:rsidRPr="007A48B0" w:rsidRDefault="003C75C2" w:rsidP="003C75C2">
            <w:pPr>
              <w:spacing w:after="0"/>
              <w:jc w:val="right"/>
              <w:outlineLvl w:val="1"/>
              <w:rPr>
                <w:rFonts w:ascii="Calibri" w:hAnsi="Calibri"/>
                <w:color w:val="000000"/>
                <w:sz w:val="16"/>
                <w:szCs w:val="16"/>
              </w:rPr>
            </w:pPr>
            <w:r>
              <w:rPr>
                <w:rFonts w:ascii="Calibri" w:hAnsi="Calibri" w:cs="Calibri"/>
                <w:color w:val="000000"/>
                <w:sz w:val="16"/>
                <w:szCs w:val="16"/>
              </w:rPr>
              <w:t>15.0%</w:t>
            </w:r>
          </w:p>
        </w:tc>
        <w:tc>
          <w:tcPr>
            <w:tcW w:w="1017" w:type="dxa"/>
            <w:tcBorders>
              <w:top w:val="nil"/>
              <w:left w:val="nil"/>
              <w:bottom w:val="single" w:sz="4" w:space="0" w:color="auto"/>
              <w:right w:val="single" w:sz="4" w:space="0" w:color="auto"/>
            </w:tcBorders>
            <w:vAlign w:val="center"/>
          </w:tcPr>
          <w:p w14:paraId="1A47A72D" w14:textId="56E4C3A6" w:rsidR="003C75C2" w:rsidRPr="007A48B0" w:rsidRDefault="003C75C2" w:rsidP="003C75C2">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017" w:type="dxa"/>
            <w:tcBorders>
              <w:top w:val="nil"/>
              <w:left w:val="nil"/>
              <w:bottom w:val="single" w:sz="4" w:space="0" w:color="auto"/>
              <w:right w:val="single" w:sz="4" w:space="0" w:color="auto"/>
            </w:tcBorders>
            <w:vAlign w:val="center"/>
          </w:tcPr>
          <w:p w14:paraId="5F125A37" w14:textId="21328B4D" w:rsidR="003C75C2" w:rsidRDefault="003C75C2" w:rsidP="003C75C2">
            <w:pPr>
              <w:spacing w:after="0"/>
              <w:jc w:val="right"/>
              <w:outlineLvl w:val="1"/>
              <w:rPr>
                <w:rFonts w:ascii="Calibri" w:hAnsi="Calibri" w:cs="Calibri"/>
                <w:color w:val="000000"/>
                <w:sz w:val="16"/>
                <w:szCs w:val="16"/>
              </w:rPr>
            </w:pPr>
            <w:r>
              <w:rPr>
                <w:rFonts w:ascii="Calibri" w:hAnsi="Calibri" w:cs="Calibri"/>
                <w:color w:val="000000"/>
                <w:sz w:val="16"/>
                <w:szCs w:val="16"/>
              </w:rPr>
              <w:t>15.0%</w:t>
            </w:r>
          </w:p>
        </w:tc>
      </w:tr>
      <w:tr w:rsidR="003C75C2" w:rsidRPr="007A48B0" w14:paraId="6AA52A93" w14:textId="7920BDA1" w:rsidTr="002E381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77334971" w14:textId="77777777" w:rsidR="003C75C2" w:rsidRPr="007A48B0" w:rsidRDefault="003C75C2" w:rsidP="003C75C2">
            <w:pPr>
              <w:spacing w:after="0"/>
              <w:outlineLvl w:val="1"/>
              <w:rPr>
                <w:rFonts w:ascii="Calibri" w:hAnsi="Calibri"/>
                <w:color w:val="000000"/>
                <w:sz w:val="16"/>
                <w:szCs w:val="16"/>
              </w:rPr>
            </w:pPr>
            <w:r w:rsidRPr="007A48B0">
              <w:rPr>
                <w:rFonts w:ascii="Calibri" w:hAnsi="Calibri"/>
                <w:color w:val="000000"/>
                <w:sz w:val="16"/>
                <w:szCs w:val="16"/>
              </w:rPr>
              <w:t>RF: Transceiver (including LNAs, mixer, and local oscillator)</w:t>
            </w:r>
          </w:p>
        </w:tc>
        <w:tc>
          <w:tcPr>
            <w:tcW w:w="1183" w:type="dxa"/>
            <w:tcBorders>
              <w:top w:val="nil"/>
              <w:left w:val="nil"/>
              <w:bottom w:val="single" w:sz="4" w:space="0" w:color="auto"/>
              <w:right w:val="single" w:sz="4" w:space="0" w:color="auto"/>
            </w:tcBorders>
            <w:shd w:val="clear" w:color="auto" w:fill="auto"/>
            <w:vAlign w:val="bottom"/>
            <w:hideMark/>
          </w:tcPr>
          <w:p w14:paraId="05955995" w14:textId="77777777" w:rsidR="003C75C2" w:rsidRPr="007A48B0" w:rsidRDefault="003C75C2" w:rsidP="003C75C2">
            <w:pPr>
              <w:spacing w:after="0"/>
              <w:jc w:val="right"/>
              <w:outlineLvl w:val="1"/>
              <w:rPr>
                <w:rFonts w:ascii="Calibri" w:hAnsi="Calibri"/>
                <w:color w:val="000000"/>
                <w:sz w:val="16"/>
                <w:szCs w:val="16"/>
              </w:rPr>
            </w:pPr>
            <w:r>
              <w:rPr>
                <w:rFonts w:ascii="Calibri" w:hAnsi="Calibri" w:cs="Calibri"/>
                <w:color w:val="000000"/>
                <w:sz w:val="16"/>
                <w:szCs w:val="16"/>
              </w:rPr>
              <w:t>45.0%</w:t>
            </w:r>
          </w:p>
        </w:tc>
        <w:tc>
          <w:tcPr>
            <w:tcW w:w="1183" w:type="dxa"/>
            <w:tcBorders>
              <w:top w:val="nil"/>
              <w:left w:val="nil"/>
              <w:bottom w:val="single" w:sz="4" w:space="0" w:color="auto"/>
              <w:right w:val="single" w:sz="4" w:space="0" w:color="auto"/>
            </w:tcBorders>
            <w:shd w:val="clear" w:color="auto" w:fill="auto"/>
            <w:vAlign w:val="center"/>
          </w:tcPr>
          <w:p w14:paraId="4D9A6166" w14:textId="56FB8B24" w:rsidR="003C75C2" w:rsidRPr="007A48B0" w:rsidRDefault="003C75C2" w:rsidP="003C75C2">
            <w:pPr>
              <w:spacing w:after="0"/>
              <w:jc w:val="right"/>
              <w:outlineLvl w:val="1"/>
              <w:rPr>
                <w:rFonts w:ascii="Calibri" w:hAnsi="Calibri"/>
                <w:color w:val="000000"/>
                <w:sz w:val="16"/>
                <w:szCs w:val="16"/>
              </w:rPr>
            </w:pPr>
            <w:r>
              <w:rPr>
                <w:rFonts w:ascii="Calibri" w:hAnsi="Calibri" w:cs="Calibri"/>
                <w:color w:val="000000"/>
                <w:sz w:val="16"/>
                <w:szCs w:val="16"/>
              </w:rPr>
              <w:t>55.0%</w:t>
            </w:r>
          </w:p>
        </w:tc>
        <w:tc>
          <w:tcPr>
            <w:tcW w:w="1017" w:type="dxa"/>
            <w:tcBorders>
              <w:top w:val="nil"/>
              <w:left w:val="nil"/>
              <w:bottom w:val="single" w:sz="4" w:space="0" w:color="auto"/>
              <w:right w:val="single" w:sz="4" w:space="0" w:color="auto"/>
            </w:tcBorders>
            <w:vAlign w:val="center"/>
          </w:tcPr>
          <w:p w14:paraId="36976FB4" w14:textId="25D79074" w:rsidR="003C75C2" w:rsidRPr="007A48B0" w:rsidRDefault="003C75C2" w:rsidP="003C75C2">
            <w:pPr>
              <w:spacing w:after="0"/>
              <w:jc w:val="right"/>
              <w:outlineLvl w:val="1"/>
              <w:rPr>
                <w:rFonts w:ascii="Calibri" w:hAnsi="Calibri"/>
                <w:color w:val="000000"/>
                <w:sz w:val="16"/>
                <w:szCs w:val="16"/>
              </w:rPr>
            </w:pPr>
            <w:r>
              <w:rPr>
                <w:rFonts w:ascii="Calibri" w:hAnsi="Calibri" w:cs="Calibri"/>
                <w:color w:val="000000"/>
                <w:sz w:val="16"/>
                <w:szCs w:val="16"/>
              </w:rPr>
              <w:t>45.0%</w:t>
            </w:r>
          </w:p>
        </w:tc>
        <w:tc>
          <w:tcPr>
            <w:tcW w:w="1017" w:type="dxa"/>
            <w:tcBorders>
              <w:top w:val="nil"/>
              <w:left w:val="nil"/>
              <w:bottom w:val="single" w:sz="4" w:space="0" w:color="auto"/>
              <w:right w:val="single" w:sz="4" w:space="0" w:color="auto"/>
            </w:tcBorders>
            <w:vAlign w:val="center"/>
          </w:tcPr>
          <w:p w14:paraId="7817BB27" w14:textId="59CD8981" w:rsidR="003C75C2" w:rsidRDefault="003C75C2" w:rsidP="003C75C2">
            <w:pPr>
              <w:spacing w:after="0"/>
              <w:jc w:val="right"/>
              <w:outlineLvl w:val="1"/>
              <w:rPr>
                <w:rFonts w:ascii="Calibri" w:hAnsi="Calibri" w:cs="Calibri"/>
                <w:color w:val="000000"/>
                <w:sz w:val="16"/>
                <w:szCs w:val="16"/>
              </w:rPr>
            </w:pPr>
            <w:r>
              <w:rPr>
                <w:rFonts w:ascii="Calibri" w:hAnsi="Calibri" w:cs="Calibri"/>
                <w:color w:val="000000"/>
                <w:sz w:val="16"/>
                <w:szCs w:val="16"/>
              </w:rPr>
              <w:t>55.0%</w:t>
            </w:r>
          </w:p>
        </w:tc>
      </w:tr>
      <w:tr w:rsidR="003C75C2" w:rsidRPr="007A48B0" w14:paraId="3E98D646" w14:textId="3B8DF67B" w:rsidTr="002E381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D5F2F9A" w14:textId="77777777" w:rsidR="003C75C2" w:rsidRPr="007A48B0" w:rsidRDefault="003C75C2" w:rsidP="003C75C2">
            <w:pPr>
              <w:spacing w:after="0"/>
              <w:outlineLvl w:val="1"/>
              <w:rPr>
                <w:rFonts w:ascii="Calibri" w:hAnsi="Calibri"/>
                <w:color w:val="000000"/>
                <w:sz w:val="16"/>
                <w:szCs w:val="16"/>
              </w:rPr>
            </w:pPr>
            <w:r w:rsidRPr="007A48B0">
              <w:rPr>
                <w:rFonts w:ascii="Calibri" w:hAnsi="Calibri"/>
                <w:color w:val="000000"/>
                <w:sz w:val="16"/>
                <w:szCs w:val="16"/>
              </w:rPr>
              <w:t>RF: Duplexer / Switch</w:t>
            </w:r>
          </w:p>
        </w:tc>
        <w:tc>
          <w:tcPr>
            <w:tcW w:w="1183" w:type="dxa"/>
            <w:tcBorders>
              <w:top w:val="nil"/>
              <w:left w:val="nil"/>
              <w:bottom w:val="single" w:sz="4" w:space="0" w:color="auto"/>
              <w:right w:val="single" w:sz="4" w:space="0" w:color="auto"/>
            </w:tcBorders>
            <w:shd w:val="clear" w:color="auto" w:fill="auto"/>
            <w:vAlign w:val="bottom"/>
            <w:hideMark/>
          </w:tcPr>
          <w:p w14:paraId="27B21DDC" w14:textId="77777777" w:rsidR="003C75C2" w:rsidRPr="007A48B0" w:rsidRDefault="003C75C2" w:rsidP="003C75C2">
            <w:pPr>
              <w:spacing w:after="0"/>
              <w:jc w:val="right"/>
              <w:outlineLvl w:val="1"/>
              <w:rPr>
                <w:rFonts w:ascii="Calibri" w:hAnsi="Calibri"/>
                <w:color w:val="000000"/>
                <w:sz w:val="16"/>
                <w:szCs w:val="16"/>
              </w:rPr>
            </w:pPr>
            <w:r>
              <w:rPr>
                <w:rFonts w:ascii="Calibri" w:hAnsi="Calibri" w:cs="Calibri"/>
                <w:color w:val="000000"/>
                <w:sz w:val="16"/>
                <w:szCs w:val="16"/>
              </w:rPr>
              <w:t>20.0%</w:t>
            </w:r>
          </w:p>
        </w:tc>
        <w:tc>
          <w:tcPr>
            <w:tcW w:w="1183" w:type="dxa"/>
            <w:tcBorders>
              <w:top w:val="nil"/>
              <w:left w:val="nil"/>
              <w:bottom w:val="single" w:sz="4" w:space="0" w:color="auto"/>
              <w:right w:val="single" w:sz="4" w:space="0" w:color="auto"/>
            </w:tcBorders>
            <w:shd w:val="clear" w:color="auto" w:fill="auto"/>
            <w:vAlign w:val="center"/>
          </w:tcPr>
          <w:p w14:paraId="77303E83" w14:textId="5F682C68" w:rsidR="003C75C2" w:rsidRPr="007A48B0" w:rsidRDefault="003C75C2" w:rsidP="003C75C2">
            <w:pPr>
              <w:spacing w:after="0"/>
              <w:jc w:val="right"/>
              <w:outlineLvl w:val="1"/>
              <w:rPr>
                <w:rFonts w:ascii="Calibri" w:hAnsi="Calibri"/>
                <w:color w:val="000000"/>
                <w:sz w:val="16"/>
                <w:szCs w:val="16"/>
              </w:rPr>
            </w:pPr>
            <w:r>
              <w:rPr>
                <w:rFonts w:ascii="Calibri" w:hAnsi="Calibri" w:cs="Calibri"/>
                <w:color w:val="000000"/>
                <w:sz w:val="16"/>
                <w:szCs w:val="16"/>
              </w:rPr>
              <w:t>5.0%</w:t>
            </w:r>
          </w:p>
        </w:tc>
        <w:tc>
          <w:tcPr>
            <w:tcW w:w="1017" w:type="dxa"/>
            <w:tcBorders>
              <w:top w:val="nil"/>
              <w:left w:val="nil"/>
              <w:bottom w:val="single" w:sz="4" w:space="0" w:color="auto"/>
              <w:right w:val="single" w:sz="4" w:space="0" w:color="auto"/>
            </w:tcBorders>
            <w:vAlign w:val="center"/>
          </w:tcPr>
          <w:p w14:paraId="10DB0D45" w14:textId="38C11D8F" w:rsidR="003C75C2" w:rsidRPr="007A48B0" w:rsidRDefault="003C75C2" w:rsidP="003C75C2">
            <w:pPr>
              <w:spacing w:after="0"/>
              <w:jc w:val="right"/>
              <w:outlineLvl w:val="1"/>
              <w:rPr>
                <w:rFonts w:ascii="Calibri" w:hAnsi="Calibri"/>
                <w:color w:val="000000"/>
                <w:sz w:val="16"/>
                <w:szCs w:val="16"/>
              </w:rPr>
            </w:pPr>
            <w:r>
              <w:rPr>
                <w:rFonts w:ascii="Calibri" w:hAnsi="Calibri" w:cs="Calibri"/>
                <w:color w:val="000000"/>
                <w:sz w:val="16"/>
                <w:szCs w:val="16"/>
              </w:rPr>
              <w:t>20.0%</w:t>
            </w:r>
          </w:p>
        </w:tc>
        <w:tc>
          <w:tcPr>
            <w:tcW w:w="1017" w:type="dxa"/>
            <w:tcBorders>
              <w:top w:val="nil"/>
              <w:left w:val="nil"/>
              <w:bottom w:val="single" w:sz="4" w:space="0" w:color="auto"/>
              <w:right w:val="single" w:sz="4" w:space="0" w:color="auto"/>
            </w:tcBorders>
            <w:vAlign w:val="center"/>
          </w:tcPr>
          <w:p w14:paraId="5035B3B6" w14:textId="6397B8CF" w:rsidR="003C75C2" w:rsidRDefault="003C75C2" w:rsidP="003C75C2">
            <w:pPr>
              <w:spacing w:after="0"/>
              <w:jc w:val="right"/>
              <w:outlineLvl w:val="1"/>
              <w:rPr>
                <w:rFonts w:ascii="Calibri" w:hAnsi="Calibri" w:cs="Calibri"/>
                <w:color w:val="000000"/>
                <w:sz w:val="16"/>
                <w:szCs w:val="16"/>
              </w:rPr>
            </w:pPr>
            <w:r>
              <w:rPr>
                <w:rFonts w:ascii="Calibri" w:hAnsi="Calibri" w:cs="Calibri"/>
                <w:color w:val="000000"/>
                <w:sz w:val="16"/>
                <w:szCs w:val="16"/>
              </w:rPr>
              <w:t>5.0%</w:t>
            </w:r>
          </w:p>
        </w:tc>
      </w:tr>
      <w:tr w:rsidR="001A4294" w:rsidRPr="007A48B0" w14:paraId="67BA674C" w14:textId="1E3B4FE8" w:rsidTr="00563D66">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08611CD7" w14:textId="77777777" w:rsidR="001A4294" w:rsidRPr="007A48B0" w:rsidRDefault="001A4294" w:rsidP="001A4294">
            <w:pPr>
              <w:spacing w:after="0"/>
              <w:outlineLvl w:val="0"/>
              <w:rPr>
                <w:rFonts w:ascii="Calibri" w:hAnsi="Calibri"/>
                <w:b/>
                <w:bCs/>
                <w:color w:val="000000"/>
                <w:sz w:val="16"/>
                <w:szCs w:val="16"/>
              </w:rPr>
            </w:pPr>
            <w:r w:rsidRPr="007A48B0">
              <w:rPr>
                <w:rFonts w:ascii="Calibri" w:hAnsi="Calibri"/>
                <w:b/>
                <w:bCs/>
                <w:color w:val="000000"/>
                <w:sz w:val="16"/>
                <w:szCs w:val="16"/>
              </w:rPr>
              <w:t>RF: Total</w:t>
            </w:r>
            <w:r>
              <w:rPr>
                <w:rFonts w:ascii="Calibri" w:hAnsi="Calibri"/>
                <w:b/>
                <w:bCs/>
                <w:color w:val="000000"/>
                <w:sz w:val="16"/>
                <w:szCs w:val="16"/>
              </w:rPr>
              <w:t xml:space="preserve"> relative cost</w:t>
            </w:r>
          </w:p>
        </w:tc>
        <w:tc>
          <w:tcPr>
            <w:tcW w:w="1183" w:type="dxa"/>
            <w:tcBorders>
              <w:top w:val="nil"/>
              <w:left w:val="nil"/>
              <w:bottom w:val="single" w:sz="4" w:space="0" w:color="auto"/>
              <w:right w:val="single" w:sz="4" w:space="0" w:color="auto"/>
            </w:tcBorders>
            <w:shd w:val="clear" w:color="000000" w:fill="D9D9D9"/>
            <w:vAlign w:val="center"/>
            <w:hideMark/>
          </w:tcPr>
          <w:p w14:paraId="109C1CAE" w14:textId="77777777" w:rsidR="001A4294" w:rsidRPr="007A48B0" w:rsidRDefault="001A4294" w:rsidP="001A4294">
            <w:pPr>
              <w:spacing w:after="0"/>
              <w:jc w:val="right"/>
              <w:outlineLvl w:val="0"/>
              <w:rPr>
                <w:rFonts w:ascii="Calibri" w:hAnsi="Calibri"/>
                <w:b/>
                <w:bCs/>
                <w:color w:val="000000"/>
                <w:sz w:val="16"/>
                <w:szCs w:val="16"/>
              </w:rPr>
            </w:pPr>
            <w:r>
              <w:rPr>
                <w:rFonts w:ascii="Calibri" w:hAnsi="Calibri" w:cs="Calibri"/>
                <w:b/>
                <w:bCs/>
                <w:color w:val="000000"/>
                <w:sz w:val="16"/>
                <w:szCs w:val="16"/>
              </w:rPr>
              <w:t>100.0%</w:t>
            </w:r>
          </w:p>
        </w:tc>
        <w:tc>
          <w:tcPr>
            <w:tcW w:w="1183" w:type="dxa"/>
            <w:tcBorders>
              <w:top w:val="nil"/>
              <w:left w:val="nil"/>
              <w:bottom w:val="single" w:sz="4" w:space="0" w:color="auto"/>
              <w:right w:val="single" w:sz="4" w:space="0" w:color="auto"/>
            </w:tcBorders>
            <w:shd w:val="clear" w:color="000000" w:fill="D9D9D9"/>
            <w:vAlign w:val="center"/>
          </w:tcPr>
          <w:p w14:paraId="5004F802" w14:textId="77777777" w:rsidR="001A4294" w:rsidRPr="007A48B0" w:rsidRDefault="001A4294" w:rsidP="001A4294">
            <w:pPr>
              <w:spacing w:after="0"/>
              <w:jc w:val="right"/>
              <w:outlineLvl w:val="0"/>
              <w:rPr>
                <w:rFonts w:ascii="Calibri" w:hAnsi="Calibri"/>
                <w:b/>
                <w:bCs/>
                <w:color w:val="000000"/>
                <w:sz w:val="16"/>
                <w:szCs w:val="16"/>
              </w:rPr>
            </w:pPr>
            <w:r>
              <w:rPr>
                <w:rFonts w:ascii="Calibri" w:hAnsi="Calibri" w:cs="Calibri"/>
                <w:b/>
                <w:bCs/>
                <w:color w:val="000000"/>
                <w:sz w:val="16"/>
                <w:szCs w:val="16"/>
              </w:rPr>
              <w:t>100.0%</w:t>
            </w:r>
          </w:p>
        </w:tc>
        <w:tc>
          <w:tcPr>
            <w:tcW w:w="1017" w:type="dxa"/>
            <w:tcBorders>
              <w:top w:val="nil"/>
              <w:left w:val="nil"/>
              <w:bottom w:val="single" w:sz="4" w:space="0" w:color="auto"/>
              <w:right w:val="single" w:sz="4" w:space="0" w:color="auto"/>
            </w:tcBorders>
            <w:shd w:val="clear" w:color="000000" w:fill="D9D9D9"/>
            <w:vAlign w:val="center"/>
          </w:tcPr>
          <w:p w14:paraId="69AB326D" w14:textId="7DDE4076" w:rsidR="001A4294" w:rsidRPr="007A48B0" w:rsidRDefault="001A4294" w:rsidP="001A4294">
            <w:pPr>
              <w:spacing w:after="0"/>
              <w:jc w:val="right"/>
              <w:outlineLvl w:val="0"/>
              <w:rPr>
                <w:rFonts w:ascii="Calibri" w:hAnsi="Calibri"/>
                <w:b/>
                <w:bCs/>
                <w:color w:val="000000"/>
                <w:sz w:val="16"/>
                <w:szCs w:val="16"/>
              </w:rPr>
            </w:pPr>
            <w:r>
              <w:rPr>
                <w:rFonts w:ascii="Calibri" w:hAnsi="Calibri" w:cs="Calibri"/>
                <w:b/>
                <w:bCs/>
                <w:color w:val="000000"/>
                <w:sz w:val="16"/>
                <w:szCs w:val="16"/>
              </w:rPr>
              <w:t>100.0%</w:t>
            </w:r>
          </w:p>
        </w:tc>
        <w:tc>
          <w:tcPr>
            <w:tcW w:w="1017" w:type="dxa"/>
            <w:tcBorders>
              <w:top w:val="nil"/>
              <w:left w:val="nil"/>
              <w:bottom w:val="single" w:sz="4" w:space="0" w:color="auto"/>
              <w:right w:val="single" w:sz="4" w:space="0" w:color="auto"/>
            </w:tcBorders>
            <w:shd w:val="clear" w:color="000000" w:fill="D9D9D9"/>
            <w:vAlign w:val="center"/>
          </w:tcPr>
          <w:p w14:paraId="64753D0A" w14:textId="525BDEA9" w:rsidR="001A4294" w:rsidRDefault="001A4294" w:rsidP="001A4294">
            <w:pPr>
              <w:spacing w:after="0"/>
              <w:jc w:val="right"/>
              <w:outlineLvl w:val="0"/>
              <w:rPr>
                <w:rFonts w:ascii="Calibri" w:hAnsi="Calibri" w:cs="Calibri"/>
                <w:b/>
                <w:bCs/>
                <w:color w:val="000000"/>
                <w:sz w:val="16"/>
                <w:szCs w:val="16"/>
              </w:rPr>
            </w:pPr>
            <w:r>
              <w:rPr>
                <w:rFonts w:ascii="Calibri" w:hAnsi="Calibri" w:cs="Calibri"/>
                <w:b/>
                <w:bCs/>
                <w:color w:val="000000"/>
                <w:sz w:val="16"/>
                <w:szCs w:val="16"/>
              </w:rPr>
              <w:t>100.0%</w:t>
            </w:r>
          </w:p>
        </w:tc>
      </w:tr>
      <w:tr w:rsidR="001A4294" w:rsidRPr="007A48B0" w14:paraId="27250F0A" w14:textId="508112DD" w:rsidTr="00563D66">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7519B76E" w14:textId="77777777" w:rsidR="001A4294" w:rsidRPr="007A48B0" w:rsidRDefault="001A4294" w:rsidP="001A4294">
            <w:pPr>
              <w:spacing w:after="0"/>
              <w:outlineLvl w:val="1"/>
              <w:rPr>
                <w:rFonts w:ascii="Calibri" w:hAnsi="Calibri"/>
                <w:color w:val="000000"/>
                <w:sz w:val="16"/>
                <w:szCs w:val="16"/>
              </w:rPr>
            </w:pPr>
            <w:r w:rsidRPr="007A48B0">
              <w:rPr>
                <w:rFonts w:ascii="Calibri" w:hAnsi="Calibri"/>
                <w:color w:val="000000"/>
                <w:sz w:val="16"/>
                <w:szCs w:val="16"/>
              </w:rPr>
              <w:t>BB: ADC / DAC</w:t>
            </w:r>
          </w:p>
        </w:tc>
        <w:tc>
          <w:tcPr>
            <w:tcW w:w="1183" w:type="dxa"/>
            <w:tcBorders>
              <w:top w:val="nil"/>
              <w:left w:val="nil"/>
              <w:bottom w:val="single" w:sz="4" w:space="0" w:color="auto"/>
              <w:right w:val="single" w:sz="4" w:space="0" w:color="auto"/>
            </w:tcBorders>
            <w:shd w:val="clear" w:color="auto" w:fill="auto"/>
            <w:vAlign w:val="bottom"/>
            <w:hideMark/>
          </w:tcPr>
          <w:p w14:paraId="769EFB95" w14:textId="77777777"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14:paraId="4C267073" w14:textId="77777777"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center"/>
          </w:tcPr>
          <w:p w14:paraId="79B4C636" w14:textId="41B4F5F4"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017" w:type="dxa"/>
            <w:tcBorders>
              <w:top w:val="nil"/>
              <w:left w:val="nil"/>
              <w:bottom w:val="single" w:sz="4" w:space="0" w:color="auto"/>
              <w:right w:val="single" w:sz="4" w:space="0" w:color="auto"/>
            </w:tcBorders>
            <w:vAlign w:val="center"/>
          </w:tcPr>
          <w:p w14:paraId="02BD969E" w14:textId="564C5A8B" w:rsidR="001A4294" w:rsidRDefault="001A4294" w:rsidP="001A4294">
            <w:pPr>
              <w:spacing w:after="0"/>
              <w:jc w:val="right"/>
              <w:outlineLvl w:val="1"/>
              <w:rPr>
                <w:rFonts w:ascii="Calibri" w:hAnsi="Calibri" w:cs="Calibri"/>
                <w:color w:val="000000"/>
                <w:sz w:val="16"/>
                <w:szCs w:val="16"/>
              </w:rPr>
            </w:pPr>
            <w:r>
              <w:rPr>
                <w:rFonts w:ascii="Calibri" w:hAnsi="Calibri" w:cs="Calibri"/>
                <w:color w:val="000000"/>
                <w:sz w:val="16"/>
                <w:szCs w:val="16"/>
              </w:rPr>
              <w:t>9.0%</w:t>
            </w:r>
          </w:p>
        </w:tc>
      </w:tr>
      <w:tr w:rsidR="001A4294" w:rsidRPr="007A48B0" w14:paraId="680864A6" w14:textId="70A3C532" w:rsidTr="00563D66">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3BEAB34" w14:textId="77777777" w:rsidR="001A4294" w:rsidRPr="007A48B0" w:rsidRDefault="001A4294" w:rsidP="001A4294">
            <w:pPr>
              <w:spacing w:after="0"/>
              <w:outlineLvl w:val="1"/>
              <w:rPr>
                <w:rFonts w:ascii="Calibri" w:hAnsi="Calibri"/>
                <w:color w:val="000000"/>
                <w:sz w:val="16"/>
                <w:szCs w:val="16"/>
              </w:rPr>
            </w:pPr>
            <w:r w:rsidRPr="007A48B0">
              <w:rPr>
                <w:rFonts w:ascii="Calibri" w:hAnsi="Calibri"/>
                <w:color w:val="000000"/>
                <w:sz w:val="16"/>
                <w:szCs w:val="16"/>
              </w:rPr>
              <w:t>BB: FFT/IFFT</w:t>
            </w:r>
          </w:p>
        </w:tc>
        <w:tc>
          <w:tcPr>
            <w:tcW w:w="1183" w:type="dxa"/>
            <w:tcBorders>
              <w:top w:val="nil"/>
              <w:left w:val="nil"/>
              <w:bottom w:val="single" w:sz="4" w:space="0" w:color="auto"/>
              <w:right w:val="single" w:sz="4" w:space="0" w:color="auto"/>
            </w:tcBorders>
            <w:shd w:val="clear" w:color="auto" w:fill="auto"/>
            <w:vAlign w:val="bottom"/>
            <w:hideMark/>
          </w:tcPr>
          <w:p w14:paraId="54BAC90C" w14:textId="77777777"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183" w:type="dxa"/>
            <w:tcBorders>
              <w:top w:val="nil"/>
              <w:left w:val="nil"/>
              <w:bottom w:val="single" w:sz="4" w:space="0" w:color="auto"/>
              <w:right w:val="single" w:sz="4" w:space="0" w:color="auto"/>
            </w:tcBorders>
            <w:shd w:val="clear" w:color="auto" w:fill="auto"/>
            <w:vAlign w:val="bottom"/>
          </w:tcPr>
          <w:p w14:paraId="1CBFC56D" w14:textId="77777777"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center"/>
          </w:tcPr>
          <w:p w14:paraId="0405A7F0" w14:textId="40CA4429"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center"/>
          </w:tcPr>
          <w:p w14:paraId="55D0F464" w14:textId="2AA59F2E" w:rsidR="001A4294" w:rsidRDefault="001A4294" w:rsidP="001A4294">
            <w:pPr>
              <w:spacing w:after="0"/>
              <w:jc w:val="right"/>
              <w:outlineLvl w:val="1"/>
              <w:rPr>
                <w:rFonts w:ascii="Calibri" w:hAnsi="Calibri" w:cs="Calibri"/>
                <w:color w:val="000000"/>
                <w:sz w:val="16"/>
                <w:szCs w:val="16"/>
              </w:rPr>
            </w:pPr>
            <w:r>
              <w:rPr>
                <w:rFonts w:ascii="Calibri" w:hAnsi="Calibri" w:cs="Calibri"/>
                <w:color w:val="000000"/>
                <w:sz w:val="16"/>
                <w:szCs w:val="16"/>
              </w:rPr>
              <w:t>4.0%</w:t>
            </w:r>
          </w:p>
        </w:tc>
      </w:tr>
      <w:tr w:rsidR="001A4294" w:rsidRPr="007A48B0" w14:paraId="3F6C60AD" w14:textId="34B39955" w:rsidTr="00563D66">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250A1291" w14:textId="77777777" w:rsidR="001A4294" w:rsidRPr="007A48B0" w:rsidRDefault="001A4294" w:rsidP="001A4294">
            <w:pPr>
              <w:spacing w:after="0"/>
              <w:outlineLvl w:val="1"/>
              <w:rPr>
                <w:rFonts w:ascii="Calibri" w:hAnsi="Calibri"/>
                <w:color w:val="000000"/>
                <w:sz w:val="16"/>
                <w:szCs w:val="16"/>
              </w:rPr>
            </w:pPr>
            <w:r w:rsidRPr="007A48B0">
              <w:rPr>
                <w:rFonts w:ascii="Calibri" w:hAnsi="Calibri"/>
                <w:color w:val="000000"/>
                <w:sz w:val="16"/>
                <w:szCs w:val="16"/>
              </w:rPr>
              <w:t>BB: Post-FFT data buffering</w:t>
            </w:r>
          </w:p>
        </w:tc>
        <w:tc>
          <w:tcPr>
            <w:tcW w:w="1183" w:type="dxa"/>
            <w:tcBorders>
              <w:top w:val="nil"/>
              <w:left w:val="nil"/>
              <w:bottom w:val="single" w:sz="4" w:space="0" w:color="auto"/>
              <w:right w:val="single" w:sz="4" w:space="0" w:color="auto"/>
            </w:tcBorders>
            <w:shd w:val="clear" w:color="auto" w:fill="auto"/>
            <w:vAlign w:val="bottom"/>
            <w:hideMark/>
          </w:tcPr>
          <w:p w14:paraId="0E770B7D" w14:textId="77777777"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14:paraId="0800607A" w14:textId="77777777"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017" w:type="dxa"/>
            <w:tcBorders>
              <w:top w:val="nil"/>
              <w:left w:val="nil"/>
              <w:bottom w:val="single" w:sz="4" w:space="0" w:color="auto"/>
              <w:right w:val="single" w:sz="4" w:space="0" w:color="auto"/>
            </w:tcBorders>
            <w:vAlign w:val="center"/>
          </w:tcPr>
          <w:p w14:paraId="1181E64A" w14:textId="3F5CB905"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017" w:type="dxa"/>
            <w:tcBorders>
              <w:top w:val="nil"/>
              <w:left w:val="nil"/>
              <w:bottom w:val="single" w:sz="4" w:space="0" w:color="auto"/>
              <w:right w:val="single" w:sz="4" w:space="0" w:color="auto"/>
            </w:tcBorders>
            <w:vAlign w:val="center"/>
          </w:tcPr>
          <w:p w14:paraId="690E1FCD" w14:textId="6332D459" w:rsidR="001A4294" w:rsidRDefault="001A4294" w:rsidP="001A4294">
            <w:pPr>
              <w:spacing w:after="0"/>
              <w:jc w:val="right"/>
              <w:outlineLvl w:val="1"/>
              <w:rPr>
                <w:rFonts w:ascii="Calibri" w:hAnsi="Calibri" w:cs="Calibri"/>
                <w:color w:val="000000"/>
                <w:sz w:val="16"/>
                <w:szCs w:val="16"/>
              </w:rPr>
            </w:pPr>
            <w:r>
              <w:rPr>
                <w:rFonts w:ascii="Calibri" w:hAnsi="Calibri" w:cs="Calibri"/>
                <w:color w:val="000000"/>
                <w:sz w:val="16"/>
                <w:szCs w:val="16"/>
              </w:rPr>
              <w:t>10.0%</w:t>
            </w:r>
          </w:p>
        </w:tc>
      </w:tr>
      <w:tr w:rsidR="001A4294" w:rsidRPr="007A48B0" w14:paraId="746C54CA" w14:textId="11DE05F5" w:rsidTr="00563D66">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3BC5A4BD" w14:textId="77777777" w:rsidR="001A4294" w:rsidRPr="007A48B0" w:rsidRDefault="001A4294" w:rsidP="001A4294">
            <w:pPr>
              <w:spacing w:after="0"/>
              <w:outlineLvl w:val="1"/>
              <w:rPr>
                <w:rFonts w:ascii="Calibri" w:hAnsi="Calibri"/>
                <w:color w:val="000000"/>
                <w:sz w:val="16"/>
                <w:szCs w:val="16"/>
              </w:rPr>
            </w:pPr>
            <w:r w:rsidRPr="007A48B0">
              <w:rPr>
                <w:rFonts w:ascii="Calibri" w:hAnsi="Calibri"/>
                <w:color w:val="000000"/>
                <w:sz w:val="16"/>
                <w:szCs w:val="16"/>
              </w:rPr>
              <w:t>BB: Receiver processing block</w:t>
            </w:r>
          </w:p>
        </w:tc>
        <w:tc>
          <w:tcPr>
            <w:tcW w:w="1183" w:type="dxa"/>
            <w:tcBorders>
              <w:top w:val="nil"/>
              <w:left w:val="nil"/>
              <w:bottom w:val="single" w:sz="4" w:space="0" w:color="auto"/>
              <w:right w:val="single" w:sz="4" w:space="0" w:color="auto"/>
            </w:tcBorders>
            <w:shd w:val="clear" w:color="auto" w:fill="auto"/>
            <w:vAlign w:val="bottom"/>
            <w:hideMark/>
          </w:tcPr>
          <w:p w14:paraId="284DC2F9" w14:textId="77777777"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20.3%</w:t>
            </w:r>
          </w:p>
        </w:tc>
        <w:tc>
          <w:tcPr>
            <w:tcW w:w="1183" w:type="dxa"/>
            <w:tcBorders>
              <w:top w:val="nil"/>
              <w:left w:val="nil"/>
              <w:bottom w:val="single" w:sz="4" w:space="0" w:color="auto"/>
              <w:right w:val="single" w:sz="4" w:space="0" w:color="auto"/>
            </w:tcBorders>
            <w:shd w:val="clear" w:color="auto" w:fill="auto"/>
            <w:vAlign w:val="bottom"/>
          </w:tcPr>
          <w:p w14:paraId="4A3D9BE7" w14:textId="77777777"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24.6%</w:t>
            </w:r>
          </w:p>
        </w:tc>
        <w:tc>
          <w:tcPr>
            <w:tcW w:w="1017" w:type="dxa"/>
            <w:tcBorders>
              <w:top w:val="nil"/>
              <w:left w:val="nil"/>
              <w:bottom w:val="single" w:sz="4" w:space="0" w:color="auto"/>
              <w:right w:val="single" w:sz="4" w:space="0" w:color="auto"/>
            </w:tcBorders>
            <w:vAlign w:val="center"/>
          </w:tcPr>
          <w:p w14:paraId="3892D7C4" w14:textId="6F8A4678"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24.0%</w:t>
            </w:r>
          </w:p>
        </w:tc>
        <w:tc>
          <w:tcPr>
            <w:tcW w:w="1017" w:type="dxa"/>
            <w:tcBorders>
              <w:top w:val="nil"/>
              <w:left w:val="nil"/>
              <w:bottom w:val="single" w:sz="4" w:space="0" w:color="auto"/>
              <w:right w:val="single" w:sz="4" w:space="0" w:color="auto"/>
            </w:tcBorders>
            <w:vAlign w:val="center"/>
          </w:tcPr>
          <w:p w14:paraId="0D974440" w14:textId="26BE544B" w:rsidR="001A4294" w:rsidRDefault="001A4294" w:rsidP="001A4294">
            <w:pPr>
              <w:spacing w:after="0"/>
              <w:jc w:val="right"/>
              <w:outlineLvl w:val="1"/>
              <w:rPr>
                <w:rFonts w:ascii="Calibri" w:hAnsi="Calibri" w:cs="Calibri"/>
                <w:color w:val="000000"/>
                <w:sz w:val="16"/>
                <w:szCs w:val="16"/>
              </w:rPr>
            </w:pPr>
            <w:r>
              <w:rPr>
                <w:rFonts w:ascii="Calibri" w:hAnsi="Calibri" w:cs="Calibri"/>
                <w:color w:val="000000"/>
                <w:sz w:val="16"/>
                <w:szCs w:val="16"/>
              </w:rPr>
              <w:t>29.0%</w:t>
            </w:r>
          </w:p>
        </w:tc>
      </w:tr>
      <w:tr w:rsidR="001A4294" w:rsidRPr="007A48B0" w14:paraId="601FBE03" w14:textId="2C13A2FB" w:rsidTr="00563D66">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7AFDBA5F" w14:textId="77777777" w:rsidR="001A4294" w:rsidRPr="007A48B0" w:rsidRDefault="001A4294" w:rsidP="001A4294">
            <w:pPr>
              <w:spacing w:after="0"/>
              <w:outlineLvl w:val="1"/>
              <w:rPr>
                <w:rFonts w:ascii="Calibri" w:hAnsi="Calibri"/>
                <w:color w:val="000000"/>
                <w:sz w:val="16"/>
                <w:szCs w:val="16"/>
              </w:rPr>
            </w:pPr>
            <w:r w:rsidRPr="007A48B0">
              <w:rPr>
                <w:rFonts w:ascii="Calibri" w:hAnsi="Calibri"/>
                <w:color w:val="000000"/>
                <w:sz w:val="16"/>
                <w:szCs w:val="16"/>
              </w:rPr>
              <w:t>BB: LDPC decoding</w:t>
            </w:r>
          </w:p>
        </w:tc>
        <w:tc>
          <w:tcPr>
            <w:tcW w:w="1183" w:type="dxa"/>
            <w:tcBorders>
              <w:top w:val="nil"/>
              <w:left w:val="nil"/>
              <w:bottom w:val="single" w:sz="4" w:space="0" w:color="auto"/>
              <w:right w:val="single" w:sz="4" w:space="0" w:color="auto"/>
            </w:tcBorders>
            <w:shd w:val="clear" w:color="auto" w:fill="auto"/>
            <w:vAlign w:val="bottom"/>
            <w:hideMark/>
          </w:tcPr>
          <w:p w14:paraId="72E3CB6A" w14:textId="77777777"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6.6%</w:t>
            </w:r>
          </w:p>
        </w:tc>
        <w:tc>
          <w:tcPr>
            <w:tcW w:w="1183" w:type="dxa"/>
            <w:tcBorders>
              <w:top w:val="nil"/>
              <w:left w:val="nil"/>
              <w:bottom w:val="single" w:sz="4" w:space="0" w:color="auto"/>
              <w:right w:val="single" w:sz="4" w:space="0" w:color="auto"/>
            </w:tcBorders>
            <w:shd w:val="clear" w:color="auto" w:fill="auto"/>
            <w:vAlign w:val="bottom"/>
          </w:tcPr>
          <w:p w14:paraId="27FF99EB" w14:textId="77777777"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5.9%</w:t>
            </w:r>
          </w:p>
        </w:tc>
        <w:tc>
          <w:tcPr>
            <w:tcW w:w="1017" w:type="dxa"/>
            <w:tcBorders>
              <w:top w:val="nil"/>
              <w:left w:val="nil"/>
              <w:bottom w:val="single" w:sz="4" w:space="0" w:color="auto"/>
              <w:right w:val="single" w:sz="4" w:space="0" w:color="auto"/>
            </w:tcBorders>
            <w:vAlign w:val="center"/>
          </w:tcPr>
          <w:p w14:paraId="13C0A251" w14:textId="1FB4836D"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017" w:type="dxa"/>
            <w:tcBorders>
              <w:top w:val="nil"/>
              <w:left w:val="nil"/>
              <w:bottom w:val="single" w:sz="4" w:space="0" w:color="auto"/>
              <w:right w:val="single" w:sz="4" w:space="0" w:color="auto"/>
            </w:tcBorders>
            <w:vAlign w:val="center"/>
          </w:tcPr>
          <w:p w14:paraId="0860505A" w14:textId="6B22C28A" w:rsidR="001A4294" w:rsidRDefault="001A4294" w:rsidP="001A4294">
            <w:pPr>
              <w:spacing w:after="0"/>
              <w:jc w:val="right"/>
              <w:outlineLvl w:val="1"/>
              <w:rPr>
                <w:rFonts w:ascii="Calibri" w:hAnsi="Calibri" w:cs="Calibri"/>
                <w:color w:val="000000"/>
                <w:sz w:val="16"/>
                <w:szCs w:val="16"/>
              </w:rPr>
            </w:pPr>
            <w:r>
              <w:rPr>
                <w:rFonts w:ascii="Calibri" w:hAnsi="Calibri" w:cs="Calibri"/>
                <w:color w:val="000000"/>
                <w:sz w:val="16"/>
                <w:szCs w:val="16"/>
              </w:rPr>
              <w:t>9.0%</w:t>
            </w:r>
          </w:p>
        </w:tc>
      </w:tr>
      <w:tr w:rsidR="001A4294" w:rsidRPr="007A48B0" w14:paraId="02861B7E" w14:textId="319EAEE5" w:rsidTr="00563D66">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3CC968F5" w14:textId="77777777" w:rsidR="001A4294" w:rsidRPr="007A48B0" w:rsidRDefault="001A4294" w:rsidP="001A4294">
            <w:pPr>
              <w:spacing w:after="0"/>
              <w:outlineLvl w:val="1"/>
              <w:rPr>
                <w:rFonts w:ascii="Calibri" w:hAnsi="Calibri"/>
                <w:color w:val="000000"/>
                <w:sz w:val="16"/>
                <w:szCs w:val="16"/>
              </w:rPr>
            </w:pPr>
            <w:r w:rsidRPr="007A48B0">
              <w:rPr>
                <w:rFonts w:ascii="Calibri" w:hAnsi="Calibri"/>
                <w:color w:val="000000"/>
                <w:sz w:val="16"/>
                <w:szCs w:val="16"/>
              </w:rPr>
              <w:t>BB: HARQ buffer</w:t>
            </w:r>
          </w:p>
        </w:tc>
        <w:tc>
          <w:tcPr>
            <w:tcW w:w="1183" w:type="dxa"/>
            <w:tcBorders>
              <w:top w:val="nil"/>
              <w:left w:val="nil"/>
              <w:bottom w:val="single" w:sz="4" w:space="0" w:color="auto"/>
              <w:right w:val="single" w:sz="4" w:space="0" w:color="auto"/>
            </w:tcBorders>
            <w:shd w:val="clear" w:color="auto" w:fill="auto"/>
            <w:vAlign w:val="bottom"/>
            <w:hideMark/>
          </w:tcPr>
          <w:p w14:paraId="15CC601D" w14:textId="77777777"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14.0%</w:t>
            </w:r>
          </w:p>
        </w:tc>
        <w:tc>
          <w:tcPr>
            <w:tcW w:w="1183" w:type="dxa"/>
            <w:tcBorders>
              <w:top w:val="nil"/>
              <w:left w:val="nil"/>
              <w:bottom w:val="single" w:sz="4" w:space="0" w:color="auto"/>
              <w:right w:val="single" w:sz="4" w:space="0" w:color="auto"/>
            </w:tcBorders>
            <w:shd w:val="clear" w:color="auto" w:fill="auto"/>
            <w:vAlign w:val="bottom"/>
          </w:tcPr>
          <w:p w14:paraId="5C8FFB98" w14:textId="77777777"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12.0%</w:t>
            </w:r>
          </w:p>
        </w:tc>
        <w:tc>
          <w:tcPr>
            <w:tcW w:w="1017" w:type="dxa"/>
            <w:tcBorders>
              <w:top w:val="nil"/>
              <w:left w:val="nil"/>
              <w:bottom w:val="single" w:sz="4" w:space="0" w:color="auto"/>
              <w:right w:val="single" w:sz="4" w:space="0" w:color="auto"/>
            </w:tcBorders>
            <w:vAlign w:val="center"/>
          </w:tcPr>
          <w:p w14:paraId="1AB3E5DD" w14:textId="77E588A5"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14.0%</w:t>
            </w:r>
          </w:p>
        </w:tc>
        <w:tc>
          <w:tcPr>
            <w:tcW w:w="1017" w:type="dxa"/>
            <w:tcBorders>
              <w:top w:val="nil"/>
              <w:left w:val="nil"/>
              <w:bottom w:val="single" w:sz="4" w:space="0" w:color="auto"/>
              <w:right w:val="single" w:sz="4" w:space="0" w:color="auto"/>
            </w:tcBorders>
            <w:vAlign w:val="center"/>
          </w:tcPr>
          <w:p w14:paraId="2FA84C47" w14:textId="3BB810FC" w:rsidR="001A4294" w:rsidRDefault="001A4294" w:rsidP="001A4294">
            <w:pPr>
              <w:spacing w:after="0"/>
              <w:jc w:val="right"/>
              <w:outlineLvl w:val="1"/>
              <w:rPr>
                <w:rFonts w:ascii="Calibri" w:hAnsi="Calibri" w:cs="Calibri"/>
                <w:color w:val="000000"/>
                <w:sz w:val="16"/>
                <w:szCs w:val="16"/>
              </w:rPr>
            </w:pPr>
            <w:r>
              <w:rPr>
                <w:rFonts w:ascii="Calibri" w:hAnsi="Calibri" w:cs="Calibri"/>
                <w:color w:val="000000"/>
                <w:sz w:val="16"/>
                <w:szCs w:val="16"/>
              </w:rPr>
              <w:t>12.0%</w:t>
            </w:r>
          </w:p>
        </w:tc>
      </w:tr>
      <w:tr w:rsidR="001A4294" w:rsidRPr="007A48B0" w14:paraId="1340F318" w14:textId="184A9898" w:rsidTr="00563D66">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6DD959D5" w14:textId="77777777" w:rsidR="001A4294" w:rsidRPr="007A48B0" w:rsidRDefault="001A4294" w:rsidP="001A4294">
            <w:pPr>
              <w:spacing w:after="0"/>
              <w:outlineLvl w:val="1"/>
              <w:rPr>
                <w:rFonts w:ascii="Calibri" w:hAnsi="Calibri"/>
                <w:color w:val="000000"/>
                <w:sz w:val="16"/>
                <w:szCs w:val="16"/>
              </w:rPr>
            </w:pPr>
            <w:r w:rsidRPr="007A48B0">
              <w:rPr>
                <w:rFonts w:ascii="Calibri" w:hAnsi="Calibri"/>
                <w:color w:val="000000"/>
                <w:sz w:val="16"/>
                <w:szCs w:val="16"/>
              </w:rPr>
              <w:t>BB: DL control processing &amp; decoder</w:t>
            </w:r>
          </w:p>
        </w:tc>
        <w:tc>
          <w:tcPr>
            <w:tcW w:w="1183" w:type="dxa"/>
            <w:tcBorders>
              <w:top w:val="nil"/>
              <w:left w:val="nil"/>
              <w:bottom w:val="single" w:sz="4" w:space="0" w:color="auto"/>
              <w:right w:val="single" w:sz="4" w:space="0" w:color="auto"/>
            </w:tcBorders>
            <w:shd w:val="clear" w:color="auto" w:fill="auto"/>
            <w:vAlign w:val="bottom"/>
            <w:hideMark/>
          </w:tcPr>
          <w:p w14:paraId="46582EE7" w14:textId="77777777"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4.1%</w:t>
            </w:r>
          </w:p>
        </w:tc>
        <w:tc>
          <w:tcPr>
            <w:tcW w:w="1183" w:type="dxa"/>
            <w:tcBorders>
              <w:top w:val="nil"/>
              <w:left w:val="nil"/>
              <w:bottom w:val="single" w:sz="4" w:space="0" w:color="auto"/>
              <w:right w:val="single" w:sz="4" w:space="0" w:color="auto"/>
            </w:tcBorders>
            <w:shd w:val="clear" w:color="auto" w:fill="auto"/>
            <w:vAlign w:val="bottom"/>
          </w:tcPr>
          <w:p w14:paraId="400C1B53" w14:textId="77777777"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3.3%</w:t>
            </w:r>
          </w:p>
        </w:tc>
        <w:tc>
          <w:tcPr>
            <w:tcW w:w="1017" w:type="dxa"/>
            <w:tcBorders>
              <w:top w:val="nil"/>
              <w:left w:val="nil"/>
              <w:bottom w:val="single" w:sz="4" w:space="0" w:color="auto"/>
              <w:right w:val="single" w:sz="4" w:space="0" w:color="auto"/>
            </w:tcBorders>
            <w:vAlign w:val="center"/>
          </w:tcPr>
          <w:p w14:paraId="2B811CF7" w14:textId="3840B3B4"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2.5%</w:t>
            </w:r>
          </w:p>
        </w:tc>
        <w:tc>
          <w:tcPr>
            <w:tcW w:w="1017" w:type="dxa"/>
            <w:tcBorders>
              <w:top w:val="nil"/>
              <w:left w:val="nil"/>
              <w:bottom w:val="single" w:sz="4" w:space="0" w:color="auto"/>
              <w:right w:val="single" w:sz="4" w:space="0" w:color="auto"/>
            </w:tcBorders>
            <w:vAlign w:val="center"/>
          </w:tcPr>
          <w:p w14:paraId="00CCB505" w14:textId="253AE3AC" w:rsidR="001A4294" w:rsidRDefault="001A4294" w:rsidP="001A4294">
            <w:pPr>
              <w:spacing w:after="0"/>
              <w:jc w:val="right"/>
              <w:outlineLvl w:val="1"/>
              <w:rPr>
                <w:rFonts w:ascii="Calibri" w:hAnsi="Calibri" w:cs="Calibri"/>
                <w:color w:val="000000"/>
                <w:sz w:val="16"/>
                <w:szCs w:val="16"/>
              </w:rPr>
            </w:pPr>
            <w:r>
              <w:rPr>
                <w:rFonts w:ascii="Calibri" w:hAnsi="Calibri" w:cs="Calibri"/>
                <w:color w:val="000000"/>
                <w:sz w:val="16"/>
                <w:szCs w:val="16"/>
              </w:rPr>
              <w:t>2.0%</w:t>
            </w:r>
          </w:p>
        </w:tc>
      </w:tr>
      <w:tr w:rsidR="001A4294" w:rsidRPr="007A48B0" w14:paraId="2EFEA13D" w14:textId="4CBB8AD3" w:rsidTr="00563D66">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3DBA9E82" w14:textId="77777777" w:rsidR="001A4294" w:rsidRPr="007A48B0" w:rsidRDefault="001A4294" w:rsidP="001A4294">
            <w:pPr>
              <w:spacing w:after="0"/>
              <w:outlineLvl w:val="1"/>
              <w:rPr>
                <w:rFonts w:ascii="Calibri" w:hAnsi="Calibri"/>
                <w:color w:val="000000"/>
                <w:sz w:val="16"/>
                <w:szCs w:val="16"/>
              </w:rPr>
            </w:pPr>
            <w:r w:rsidRPr="007A48B0">
              <w:rPr>
                <w:rFonts w:ascii="Calibri" w:hAnsi="Calibri"/>
                <w:color w:val="000000"/>
                <w:sz w:val="16"/>
                <w:szCs w:val="16"/>
              </w:rPr>
              <w:t>BB: Synchronization / cell search block</w:t>
            </w:r>
          </w:p>
        </w:tc>
        <w:tc>
          <w:tcPr>
            <w:tcW w:w="1183" w:type="dxa"/>
            <w:tcBorders>
              <w:top w:val="nil"/>
              <w:left w:val="nil"/>
              <w:bottom w:val="single" w:sz="4" w:space="0" w:color="auto"/>
              <w:right w:val="single" w:sz="4" w:space="0" w:color="auto"/>
            </w:tcBorders>
            <w:shd w:val="clear" w:color="auto" w:fill="auto"/>
            <w:vAlign w:val="bottom"/>
            <w:hideMark/>
          </w:tcPr>
          <w:p w14:paraId="3B5FC34F" w14:textId="77777777"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183" w:type="dxa"/>
            <w:tcBorders>
              <w:top w:val="nil"/>
              <w:left w:val="nil"/>
              <w:bottom w:val="single" w:sz="4" w:space="0" w:color="auto"/>
              <w:right w:val="single" w:sz="4" w:space="0" w:color="auto"/>
            </w:tcBorders>
            <w:shd w:val="clear" w:color="auto" w:fill="auto"/>
            <w:vAlign w:val="bottom"/>
          </w:tcPr>
          <w:p w14:paraId="63D47E9F" w14:textId="77777777"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center"/>
          </w:tcPr>
          <w:p w14:paraId="6A0A7A31" w14:textId="43D4926C"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center"/>
          </w:tcPr>
          <w:p w14:paraId="51C9B0AB" w14:textId="4D02104D" w:rsidR="001A4294" w:rsidRDefault="001A4294" w:rsidP="001A4294">
            <w:pPr>
              <w:spacing w:after="0"/>
              <w:jc w:val="right"/>
              <w:outlineLvl w:val="1"/>
              <w:rPr>
                <w:rFonts w:ascii="Calibri" w:hAnsi="Calibri" w:cs="Calibri"/>
                <w:color w:val="000000"/>
                <w:sz w:val="16"/>
                <w:szCs w:val="16"/>
              </w:rPr>
            </w:pPr>
            <w:r>
              <w:rPr>
                <w:rFonts w:ascii="Calibri" w:hAnsi="Calibri" w:cs="Calibri"/>
                <w:color w:val="000000"/>
                <w:sz w:val="16"/>
                <w:szCs w:val="16"/>
              </w:rPr>
              <w:t>9.0%</w:t>
            </w:r>
          </w:p>
        </w:tc>
      </w:tr>
      <w:tr w:rsidR="001A4294" w:rsidRPr="007A48B0" w14:paraId="1AE97FE1" w14:textId="7DE66C14" w:rsidTr="00563D66">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797C692A" w14:textId="77777777" w:rsidR="001A4294" w:rsidRPr="007A48B0" w:rsidRDefault="001A4294" w:rsidP="001A4294">
            <w:pPr>
              <w:spacing w:after="0"/>
              <w:outlineLvl w:val="1"/>
              <w:rPr>
                <w:rFonts w:ascii="Calibri" w:hAnsi="Calibri"/>
                <w:color w:val="000000"/>
                <w:sz w:val="16"/>
                <w:szCs w:val="16"/>
              </w:rPr>
            </w:pPr>
            <w:r w:rsidRPr="007A48B0">
              <w:rPr>
                <w:rFonts w:ascii="Calibri" w:hAnsi="Calibri"/>
                <w:color w:val="000000"/>
                <w:sz w:val="16"/>
                <w:szCs w:val="16"/>
              </w:rPr>
              <w:t>BB: UL processing block</w:t>
            </w:r>
          </w:p>
        </w:tc>
        <w:tc>
          <w:tcPr>
            <w:tcW w:w="1183" w:type="dxa"/>
            <w:tcBorders>
              <w:top w:val="nil"/>
              <w:left w:val="nil"/>
              <w:bottom w:val="single" w:sz="4" w:space="0" w:color="auto"/>
              <w:right w:val="single" w:sz="4" w:space="0" w:color="auto"/>
            </w:tcBorders>
            <w:shd w:val="clear" w:color="auto" w:fill="auto"/>
            <w:vAlign w:val="bottom"/>
            <w:hideMark/>
          </w:tcPr>
          <w:p w14:paraId="34DB5F74" w14:textId="77777777"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3.7%</w:t>
            </w:r>
          </w:p>
        </w:tc>
        <w:tc>
          <w:tcPr>
            <w:tcW w:w="1183" w:type="dxa"/>
            <w:tcBorders>
              <w:top w:val="nil"/>
              <w:left w:val="nil"/>
              <w:bottom w:val="single" w:sz="4" w:space="0" w:color="auto"/>
              <w:right w:val="single" w:sz="4" w:space="0" w:color="auto"/>
            </w:tcBorders>
            <w:shd w:val="clear" w:color="auto" w:fill="auto"/>
            <w:vAlign w:val="bottom"/>
          </w:tcPr>
          <w:p w14:paraId="5EE9ADE5" w14:textId="77777777"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3.6%</w:t>
            </w:r>
          </w:p>
        </w:tc>
        <w:tc>
          <w:tcPr>
            <w:tcW w:w="1017" w:type="dxa"/>
            <w:tcBorders>
              <w:top w:val="nil"/>
              <w:left w:val="nil"/>
              <w:bottom w:val="single" w:sz="4" w:space="0" w:color="auto"/>
              <w:right w:val="single" w:sz="4" w:space="0" w:color="auto"/>
            </w:tcBorders>
            <w:vAlign w:val="center"/>
          </w:tcPr>
          <w:p w14:paraId="45C11257" w14:textId="7E8A3FD5"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center"/>
          </w:tcPr>
          <w:p w14:paraId="0BCD26CB" w14:textId="18BFDB79" w:rsidR="001A4294" w:rsidRDefault="001A4294" w:rsidP="001A4294">
            <w:pPr>
              <w:spacing w:after="0"/>
              <w:jc w:val="right"/>
              <w:outlineLvl w:val="1"/>
              <w:rPr>
                <w:rFonts w:ascii="Calibri" w:hAnsi="Calibri" w:cs="Calibri"/>
                <w:color w:val="000000"/>
                <w:sz w:val="16"/>
                <w:szCs w:val="16"/>
              </w:rPr>
            </w:pPr>
            <w:r>
              <w:rPr>
                <w:rFonts w:ascii="Calibri" w:hAnsi="Calibri" w:cs="Calibri"/>
                <w:color w:val="000000"/>
                <w:sz w:val="16"/>
                <w:szCs w:val="16"/>
              </w:rPr>
              <w:t>4.0%</w:t>
            </w:r>
          </w:p>
        </w:tc>
      </w:tr>
      <w:tr w:rsidR="001A4294" w:rsidRPr="007A48B0" w14:paraId="1B964A9B" w14:textId="6B8D16DE" w:rsidTr="00563D66">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0ADBA046" w14:textId="77777777" w:rsidR="001A4294" w:rsidRPr="007A48B0" w:rsidRDefault="001A4294" w:rsidP="001A4294">
            <w:pPr>
              <w:spacing w:after="0"/>
              <w:outlineLvl w:val="1"/>
              <w:rPr>
                <w:rFonts w:ascii="Calibri" w:hAnsi="Calibri"/>
                <w:color w:val="000000"/>
                <w:sz w:val="16"/>
                <w:szCs w:val="16"/>
              </w:rPr>
            </w:pPr>
            <w:r w:rsidRPr="007A48B0">
              <w:rPr>
                <w:rFonts w:ascii="Calibri" w:hAnsi="Calibri"/>
                <w:color w:val="000000"/>
                <w:sz w:val="16"/>
                <w:szCs w:val="16"/>
              </w:rPr>
              <w:t>BB: MIMO specific processing blocks</w:t>
            </w:r>
          </w:p>
        </w:tc>
        <w:tc>
          <w:tcPr>
            <w:tcW w:w="1183" w:type="dxa"/>
            <w:tcBorders>
              <w:top w:val="nil"/>
              <w:left w:val="nil"/>
              <w:bottom w:val="single" w:sz="4" w:space="0" w:color="auto"/>
              <w:right w:val="single" w:sz="4" w:space="0" w:color="auto"/>
            </w:tcBorders>
            <w:shd w:val="clear" w:color="auto" w:fill="auto"/>
            <w:vAlign w:val="bottom"/>
            <w:hideMark/>
          </w:tcPr>
          <w:p w14:paraId="26A0667D" w14:textId="77777777"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8.8%</w:t>
            </w:r>
          </w:p>
        </w:tc>
        <w:tc>
          <w:tcPr>
            <w:tcW w:w="1183" w:type="dxa"/>
            <w:tcBorders>
              <w:top w:val="nil"/>
              <w:left w:val="nil"/>
              <w:bottom w:val="single" w:sz="4" w:space="0" w:color="auto"/>
              <w:right w:val="single" w:sz="4" w:space="0" w:color="auto"/>
            </w:tcBorders>
            <w:shd w:val="clear" w:color="auto" w:fill="auto"/>
            <w:vAlign w:val="bottom"/>
          </w:tcPr>
          <w:p w14:paraId="728880B4" w14:textId="77777777"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8.8%</w:t>
            </w:r>
          </w:p>
        </w:tc>
        <w:tc>
          <w:tcPr>
            <w:tcW w:w="1017" w:type="dxa"/>
            <w:tcBorders>
              <w:top w:val="nil"/>
              <w:left w:val="nil"/>
              <w:bottom w:val="single" w:sz="4" w:space="0" w:color="auto"/>
              <w:right w:val="single" w:sz="4" w:space="0" w:color="auto"/>
            </w:tcBorders>
            <w:vAlign w:val="center"/>
          </w:tcPr>
          <w:p w14:paraId="79BE7B8A" w14:textId="016EC5EE" w:rsidR="001A4294" w:rsidRPr="007A48B0" w:rsidRDefault="001A4294" w:rsidP="001A4294">
            <w:pPr>
              <w:spacing w:after="0"/>
              <w:jc w:val="right"/>
              <w:outlineLvl w:val="1"/>
              <w:rPr>
                <w:rFonts w:ascii="Calibri" w:hAnsi="Calibri"/>
                <w:color w:val="000000"/>
                <w:sz w:val="16"/>
                <w:szCs w:val="16"/>
              </w:rPr>
            </w:pPr>
            <w:r>
              <w:rPr>
                <w:rFonts w:ascii="Calibri" w:hAnsi="Calibri" w:cs="Calibri"/>
                <w:color w:val="000000"/>
                <w:sz w:val="16"/>
                <w:szCs w:val="16"/>
              </w:rPr>
              <w:t>4.5%</w:t>
            </w:r>
          </w:p>
        </w:tc>
        <w:tc>
          <w:tcPr>
            <w:tcW w:w="1017" w:type="dxa"/>
            <w:tcBorders>
              <w:top w:val="nil"/>
              <w:left w:val="nil"/>
              <w:bottom w:val="single" w:sz="4" w:space="0" w:color="auto"/>
              <w:right w:val="single" w:sz="4" w:space="0" w:color="auto"/>
            </w:tcBorders>
            <w:vAlign w:val="center"/>
          </w:tcPr>
          <w:p w14:paraId="1EB3421B" w14:textId="11ABF948" w:rsidR="001A4294" w:rsidRDefault="001A4294" w:rsidP="001A4294">
            <w:pPr>
              <w:spacing w:after="0"/>
              <w:jc w:val="right"/>
              <w:outlineLvl w:val="1"/>
              <w:rPr>
                <w:rFonts w:ascii="Calibri" w:hAnsi="Calibri" w:cs="Calibri"/>
                <w:color w:val="000000"/>
                <w:sz w:val="16"/>
                <w:szCs w:val="16"/>
              </w:rPr>
            </w:pPr>
            <w:r>
              <w:rPr>
                <w:rFonts w:ascii="Calibri" w:hAnsi="Calibri" w:cs="Calibri"/>
                <w:color w:val="000000"/>
                <w:sz w:val="16"/>
                <w:szCs w:val="16"/>
              </w:rPr>
              <w:t>4.5%</w:t>
            </w:r>
          </w:p>
        </w:tc>
      </w:tr>
      <w:tr w:rsidR="001A4294" w:rsidRPr="007A48B0" w14:paraId="6D530661" w14:textId="1AE121B9" w:rsidTr="00563D66">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6FB8DE51" w14:textId="77777777" w:rsidR="001A4294" w:rsidRPr="007A48B0" w:rsidRDefault="001A4294" w:rsidP="001A4294">
            <w:pPr>
              <w:spacing w:after="0"/>
              <w:outlineLvl w:val="0"/>
              <w:rPr>
                <w:rFonts w:ascii="Calibri" w:hAnsi="Calibri"/>
                <w:b/>
                <w:bCs/>
                <w:color w:val="000000"/>
                <w:sz w:val="16"/>
                <w:szCs w:val="16"/>
              </w:rPr>
            </w:pPr>
            <w:r w:rsidRPr="007A48B0">
              <w:rPr>
                <w:rFonts w:ascii="Calibri" w:hAnsi="Calibri"/>
                <w:b/>
                <w:bCs/>
                <w:color w:val="000000"/>
                <w:sz w:val="16"/>
                <w:szCs w:val="16"/>
              </w:rPr>
              <w:t>BB: Total</w:t>
            </w:r>
            <w:r>
              <w:rPr>
                <w:rFonts w:ascii="Calibri" w:hAnsi="Calibri"/>
                <w:b/>
                <w:bCs/>
                <w:color w:val="000000"/>
                <w:sz w:val="16"/>
                <w:szCs w:val="16"/>
              </w:rPr>
              <w:t xml:space="preserve"> relative cost</w:t>
            </w:r>
          </w:p>
        </w:tc>
        <w:tc>
          <w:tcPr>
            <w:tcW w:w="1183" w:type="dxa"/>
            <w:tcBorders>
              <w:top w:val="nil"/>
              <w:left w:val="nil"/>
              <w:bottom w:val="single" w:sz="4" w:space="0" w:color="auto"/>
              <w:right w:val="single" w:sz="4" w:space="0" w:color="auto"/>
            </w:tcBorders>
            <w:shd w:val="clear" w:color="000000" w:fill="D9D9D9"/>
            <w:vAlign w:val="center"/>
            <w:hideMark/>
          </w:tcPr>
          <w:p w14:paraId="2235CA9B" w14:textId="77777777" w:rsidR="001A4294" w:rsidRPr="007A48B0" w:rsidRDefault="001A4294" w:rsidP="001A4294">
            <w:pPr>
              <w:spacing w:after="0"/>
              <w:jc w:val="right"/>
              <w:outlineLvl w:val="0"/>
              <w:rPr>
                <w:rFonts w:ascii="Calibri" w:hAnsi="Calibri"/>
                <w:b/>
                <w:bCs/>
                <w:color w:val="000000"/>
                <w:sz w:val="16"/>
                <w:szCs w:val="16"/>
              </w:rPr>
            </w:pPr>
            <w:r>
              <w:rPr>
                <w:rFonts w:ascii="Calibri" w:hAnsi="Calibri" w:cs="Calibri"/>
                <w:b/>
                <w:bCs/>
                <w:color w:val="000000"/>
                <w:sz w:val="16"/>
                <w:szCs w:val="16"/>
              </w:rPr>
              <w:t>90.5%</w:t>
            </w:r>
          </w:p>
        </w:tc>
        <w:tc>
          <w:tcPr>
            <w:tcW w:w="1183" w:type="dxa"/>
            <w:tcBorders>
              <w:top w:val="nil"/>
              <w:left w:val="nil"/>
              <w:bottom w:val="single" w:sz="4" w:space="0" w:color="auto"/>
              <w:right w:val="single" w:sz="4" w:space="0" w:color="auto"/>
            </w:tcBorders>
            <w:shd w:val="clear" w:color="000000" w:fill="D9D9D9"/>
            <w:vAlign w:val="center"/>
          </w:tcPr>
          <w:p w14:paraId="04AA557C" w14:textId="77777777" w:rsidR="001A4294" w:rsidRPr="007A48B0" w:rsidRDefault="001A4294" w:rsidP="001A4294">
            <w:pPr>
              <w:spacing w:after="0"/>
              <w:jc w:val="right"/>
              <w:outlineLvl w:val="0"/>
              <w:rPr>
                <w:rFonts w:ascii="Calibri" w:hAnsi="Calibri"/>
                <w:b/>
                <w:bCs/>
                <w:color w:val="000000"/>
                <w:sz w:val="16"/>
                <w:szCs w:val="16"/>
              </w:rPr>
            </w:pPr>
            <w:r>
              <w:rPr>
                <w:rFonts w:ascii="Calibri" w:hAnsi="Calibri" w:cs="Calibri"/>
                <w:b/>
                <w:bCs/>
                <w:color w:val="000000"/>
                <w:sz w:val="16"/>
                <w:szCs w:val="16"/>
              </w:rPr>
              <w:t>90.1%</w:t>
            </w:r>
          </w:p>
        </w:tc>
        <w:tc>
          <w:tcPr>
            <w:tcW w:w="1017" w:type="dxa"/>
            <w:tcBorders>
              <w:top w:val="nil"/>
              <w:left w:val="nil"/>
              <w:bottom w:val="single" w:sz="4" w:space="0" w:color="auto"/>
              <w:right w:val="single" w:sz="4" w:space="0" w:color="auto"/>
            </w:tcBorders>
            <w:shd w:val="clear" w:color="000000" w:fill="D9D9D9"/>
            <w:vAlign w:val="center"/>
          </w:tcPr>
          <w:p w14:paraId="159E19DE" w14:textId="0C3F77BA" w:rsidR="001A4294" w:rsidRPr="007A48B0" w:rsidRDefault="001A4294" w:rsidP="001A4294">
            <w:pPr>
              <w:spacing w:after="0"/>
              <w:jc w:val="right"/>
              <w:outlineLvl w:val="0"/>
              <w:rPr>
                <w:rFonts w:ascii="Calibri" w:hAnsi="Calibri"/>
                <w:b/>
                <w:bCs/>
                <w:color w:val="000000"/>
                <w:sz w:val="16"/>
                <w:szCs w:val="16"/>
              </w:rPr>
            </w:pPr>
            <w:r>
              <w:rPr>
                <w:rFonts w:ascii="Calibri" w:hAnsi="Calibri" w:cs="Calibri"/>
                <w:b/>
                <w:bCs/>
                <w:color w:val="000000"/>
                <w:sz w:val="16"/>
                <w:szCs w:val="16"/>
              </w:rPr>
              <w:t>92.0%</w:t>
            </w:r>
          </w:p>
        </w:tc>
        <w:tc>
          <w:tcPr>
            <w:tcW w:w="1017" w:type="dxa"/>
            <w:tcBorders>
              <w:top w:val="nil"/>
              <w:left w:val="nil"/>
              <w:bottom w:val="single" w:sz="4" w:space="0" w:color="auto"/>
              <w:right w:val="single" w:sz="4" w:space="0" w:color="auto"/>
            </w:tcBorders>
            <w:shd w:val="clear" w:color="000000" w:fill="D9D9D9"/>
            <w:vAlign w:val="center"/>
          </w:tcPr>
          <w:p w14:paraId="49D77F30" w14:textId="79E0DE6A" w:rsidR="001A4294" w:rsidRDefault="001A4294" w:rsidP="001A4294">
            <w:pPr>
              <w:spacing w:after="0"/>
              <w:jc w:val="right"/>
              <w:outlineLvl w:val="0"/>
              <w:rPr>
                <w:rFonts w:ascii="Calibri" w:hAnsi="Calibri" w:cs="Calibri"/>
                <w:b/>
                <w:bCs/>
                <w:color w:val="000000"/>
                <w:sz w:val="16"/>
                <w:szCs w:val="16"/>
              </w:rPr>
            </w:pPr>
            <w:r>
              <w:rPr>
                <w:rFonts w:ascii="Calibri" w:hAnsi="Calibri" w:cs="Calibri"/>
                <w:b/>
                <w:bCs/>
                <w:color w:val="000000"/>
                <w:sz w:val="16"/>
                <w:szCs w:val="16"/>
              </w:rPr>
              <w:t>92.5%</w:t>
            </w:r>
          </w:p>
        </w:tc>
      </w:tr>
      <w:tr w:rsidR="001A4294" w:rsidRPr="007A48B0" w14:paraId="28AF160D" w14:textId="13BDEE37" w:rsidTr="00563D66">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2528A1F0" w14:textId="77777777" w:rsidR="001A4294" w:rsidRPr="007A48B0" w:rsidRDefault="001A4294" w:rsidP="001A4294">
            <w:pPr>
              <w:spacing w:after="0"/>
              <w:rPr>
                <w:rFonts w:ascii="Calibri" w:hAnsi="Calibri"/>
                <w:b/>
                <w:bCs/>
                <w:color w:val="000000"/>
                <w:sz w:val="16"/>
                <w:szCs w:val="16"/>
              </w:rPr>
            </w:pPr>
            <w:r w:rsidRPr="007A48B0">
              <w:rPr>
                <w:rFonts w:ascii="Calibri" w:hAnsi="Calibri"/>
                <w:b/>
                <w:bCs/>
                <w:color w:val="000000"/>
                <w:sz w:val="16"/>
                <w:szCs w:val="16"/>
              </w:rPr>
              <w:t xml:space="preserve">RF+BB: Total </w:t>
            </w:r>
            <w:r>
              <w:rPr>
                <w:rFonts w:ascii="Calibri" w:hAnsi="Calibri"/>
                <w:b/>
                <w:bCs/>
                <w:color w:val="000000"/>
                <w:sz w:val="16"/>
                <w:szCs w:val="16"/>
              </w:rPr>
              <w:t>relative cost</w:t>
            </w:r>
          </w:p>
        </w:tc>
        <w:tc>
          <w:tcPr>
            <w:tcW w:w="1183" w:type="dxa"/>
            <w:tcBorders>
              <w:top w:val="nil"/>
              <w:left w:val="nil"/>
              <w:bottom w:val="single" w:sz="4" w:space="0" w:color="auto"/>
              <w:right w:val="single" w:sz="4" w:space="0" w:color="auto"/>
            </w:tcBorders>
            <w:shd w:val="clear" w:color="000000" w:fill="D9D9D9"/>
            <w:vAlign w:val="center"/>
            <w:hideMark/>
          </w:tcPr>
          <w:p w14:paraId="22D940D7" w14:textId="77777777" w:rsidR="001A4294" w:rsidRPr="007A48B0" w:rsidRDefault="001A4294" w:rsidP="001A4294">
            <w:pPr>
              <w:spacing w:after="0"/>
              <w:jc w:val="right"/>
              <w:rPr>
                <w:rFonts w:ascii="Calibri" w:hAnsi="Calibri"/>
                <w:b/>
                <w:bCs/>
                <w:color w:val="000000"/>
                <w:sz w:val="16"/>
                <w:szCs w:val="16"/>
              </w:rPr>
            </w:pPr>
            <w:r>
              <w:rPr>
                <w:rFonts w:ascii="Calibri" w:hAnsi="Calibri" w:cs="Calibri"/>
                <w:b/>
                <w:bCs/>
                <w:color w:val="000000"/>
                <w:sz w:val="16"/>
                <w:szCs w:val="16"/>
              </w:rPr>
              <w:t>94.3%</w:t>
            </w:r>
          </w:p>
        </w:tc>
        <w:tc>
          <w:tcPr>
            <w:tcW w:w="1183" w:type="dxa"/>
            <w:tcBorders>
              <w:top w:val="nil"/>
              <w:left w:val="nil"/>
              <w:bottom w:val="single" w:sz="4" w:space="0" w:color="auto"/>
              <w:right w:val="single" w:sz="4" w:space="0" w:color="auto"/>
            </w:tcBorders>
            <w:shd w:val="clear" w:color="000000" w:fill="D9D9D9"/>
            <w:vAlign w:val="center"/>
          </w:tcPr>
          <w:p w14:paraId="03994AFB" w14:textId="77777777" w:rsidR="001A4294" w:rsidRPr="007A48B0" w:rsidRDefault="001A4294" w:rsidP="001A4294">
            <w:pPr>
              <w:spacing w:after="0"/>
              <w:jc w:val="right"/>
              <w:rPr>
                <w:rFonts w:ascii="Calibri" w:hAnsi="Calibri"/>
                <w:b/>
                <w:bCs/>
                <w:color w:val="000000"/>
                <w:sz w:val="16"/>
                <w:szCs w:val="16"/>
              </w:rPr>
            </w:pPr>
            <w:r>
              <w:rPr>
                <w:rFonts w:ascii="Calibri" w:hAnsi="Calibri" w:cs="Calibri"/>
                <w:b/>
                <w:bCs/>
                <w:color w:val="000000"/>
                <w:sz w:val="16"/>
                <w:szCs w:val="16"/>
              </w:rPr>
              <w:t>94.1%</w:t>
            </w:r>
          </w:p>
        </w:tc>
        <w:tc>
          <w:tcPr>
            <w:tcW w:w="1017" w:type="dxa"/>
            <w:tcBorders>
              <w:top w:val="nil"/>
              <w:left w:val="nil"/>
              <w:bottom w:val="single" w:sz="4" w:space="0" w:color="auto"/>
              <w:right w:val="single" w:sz="4" w:space="0" w:color="auto"/>
            </w:tcBorders>
            <w:shd w:val="clear" w:color="000000" w:fill="D9D9D9"/>
            <w:vAlign w:val="center"/>
          </w:tcPr>
          <w:p w14:paraId="2ADE2E9D" w14:textId="15829185" w:rsidR="001A4294" w:rsidRPr="007A48B0" w:rsidRDefault="001A4294" w:rsidP="001A4294">
            <w:pPr>
              <w:spacing w:after="0"/>
              <w:jc w:val="right"/>
              <w:rPr>
                <w:rFonts w:ascii="Calibri" w:hAnsi="Calibri"/>
                <w:b/>
                <w:bCs/>
                <w:color w:val="000000"/>
                <w:sz w:val="16"/>
                <w:szCs w:val="16"/>
              </w:rPr>
            </w:pPr>
            <w:r>
              <w:rPr>
                <w:rFonts w:ascii="Calibri" w:hAnsi="Calibri" w:cs="Calibri"/>
                <w:b/>
                <w:bCs/>
                <w:color w:val="000000"/>
                <w:sz w:val="16"/>
                <w:szCs w:val="16"/>
              </w:rPr>
              <w:t>95.2%</w:t>
            </w:r>
          </w:p>
        </w:tc>
        <w:tc>
          <w:tcPr>
            <w:tcW w:w="1017" w:type="dxa"/>
            <w:tcBorders>
              <w:top w:val="nil"/>
              <w:left w:val="nil"/>
              <w:bottom w:val="single" w:sz="4" w:space="0" w:color="auto"/>
              <w:right w:val="single" w:sz="4" w:space="0" w:color="auto"/>
            </w:tcBorders>
            <w:shd w:val="clear" w:color="000000" w:fill="D9D9D9"/>
            <w:vAlign w:val="center"/>
          </w:tcPr>
          <w:p w14:paraId="78687278" w14:textId="4D1565F2" w:rsidR="001A4294" w:rsidRDefault="001A4294" w:rsidP="001A4294">
            <w:pPr>
              <w:spacing w:after="0"/>
              <w:jc w:val="right"/>
              <w:rPr>
                <w:rFonts w:ascii="Calibri" w:hAnsi="Calibri" w:cs="Calibri"/>
                <w:b/>
                <w:bCs/>
                <w:color w:val="000000"/>
                <w:sz w:val="16"/>
                <w:szCs w:val="16"/>
              </w:rPr>
            </w:pPr>
            <w:r>
              <w:rPr>
                <w:rFonts w:ascii="Calibri" w:hAnsi="Calibri" w:cs="Calibri"/>
                <w:b/>
                <w:bCs/>
                <w:color w:val="000000"/>
                <w:sz w:val="16"/>
                <w:szCs w:val="16"/>
              </w:rPr>
              <w:t>95.5%</w:t>
            </w:r>
          </w:p>
        </w:tc>
      </w:tr>
    </w:tbl>
    <w:p w14:paraId="17C09A7E" w14:textId="44AAC342" w:rsidR="006F739F" w:rsidRDefault="006F739F" w:rsidP="000D2A70">
      <w:pPr>
        <w:jc w:val="both"/>
        <w:rPr>
          <w:rFonts w:ascii="Times New Roman" w:eastAsia="SimSun" w:hAnsi="Times New Roman" w:cs="Times New Roman"/>
        </w:rPr>
      </w:pPr>
    </w:p>
    <w:p w14:paraId="66118E72" w14:textId="4A929297" w:rsidR="00C30D92" w:rsidRDefault="00C30D92" w:rsidP="000D2A70">
      <w:pPr>
        <w:jc w:val="both"/>
        <w:rPr>
          <w:rFonts w:ascii="Times New Roman" w:eastAsia="SimSun" w:hAnsi="Times New Roman" w:cs="Times New Roman"/>
        </w:rPr>
      </w:pPr>
    </w:p>
    <w:p w14:paraId="6CB4CA72" w14:textId="706349C3" w:rsidR="00C30D92" w:rsidRPr="002E70C1" w:rsidRDefault="00C30D92" w:rsidP="00C30D92">
      <w:pPr>
        <w:jc w:val="both"/>
        <w:rPr>
          <w:rFonts w:ascii="Times New Roman" w:eastAsia="SimSun" w:hAnsi="Times New Roman" w:cs="Times New Roman"/>
          <w:b/>
          <w:i/>
          <w:iCs/>
        </w:rPr>
      </w:pPr>
      <w:bookmarkStart w:id="36" w:name="Ob4"/>
      <w:r w:rsidRPr="002E70C1">
        <w:rPr>
          <w:rFonts w:ascii="Times New Roman" w:eastAsia="SimSun" w:hAnsi="Times New Roman" w:cs="Times New Roman"/>
          <w:b/>
          <w:i/>
          <w:iCs/>
        </w:rPr>
        <w:t xml:space="preserve">Observation </w:t>
      </w:r>
      <w:r w:rsidRPr="002E70C1">
        <w:rPr>
          <w:rFonts w:ascii="Times New Roman" w:eastAsia="SimSun" w:hAnsi="Times New Roman" w:cs="Times New Roman"/>
          <w:b/>
          <w:i/>
          <w:iCs/>
        </w:rPr>
        <w:fldChar w:fldCharType="begin"/>
      </w:r>
      <w:r w:rsidRPr="002E70C1">
        <w:rPr>
          <w:rFonts w:ascii="Times New Roman" w:eastAsia="SimSun" w:hAnsi="Times New Roman" w:cs="Times New Roman"/>
          <w:b/>
          <w:i/>
          <w:iCs/>
        </w:rPr>
        <w:instrText xml:space="preserve"> SEQ [NewP] \* MERGEFORMAT </w:instrText>
      </w:r>
      <w:r w:rsidRPr="002E70C1">
        <w:rPr>
          <w:rFonts w:ascii="Times New Roman" w:eastAsia="SimSun" w:hAnsi="Times New Roman" w:cs="Times New Roman"/>
          <w:b/>
          <w:i/>
          <w:iCs/>
        </w:rPr>
        <w:fldChar w:fldCharType="separate"/>
      </w:r>
      <w:r w:rsidR="00A623DE">
        <w:rPr>
          <w:rFonts w:ascii="Times New Roman" w:eastAsia="SimSun" w:hAnsi="Times New Roman" w:cs="Times New Roman"/>
          <w:b/>
          <w:i/>
          <w:iCs/>
          <w:noProof/>
        </w:rPr>
        <w:t>4</w:t>
      </w:r>
      <w:r w:rsidRPr="002E70C1">
        <w:rPr>
          <w:rFonts w:ascii="Times New Roman" w:eastAsia="SimSun" w:hAnsi="Times New Roman" w:cs="Times New Roman"/>
          <w:b/>
          <w:i/>
          <w:iCs/>
        </w:rPr>
        <w:fldChar w:fldCharType="end"/>
      </w:r>
      <w:r w:rsidRPr="002E70C1">
        <w:rPr>
          <w:rFonts w:ascii="Times New Roman" w:eastAsia="SimSun" w:hAnsi="Times New Roman" w:cs="Times New Roman"/>
          <w:b/>
          <w:i/>
          <w:iCs/>
        </w:rPr>
        <w:t>:</w:t>
      </w:r>
    </w:p>
    <w:p w14:paraId="73A5A4FD" w14:textId="641D0474" w:rsidR="00EF6387" w:rsidRDefault="00EF6387" w:rsidP="00EF6387">
      <w:pPr>
        <w:pStyle w:val="ListParagraph"/>
        <w:numPr>
          <w:ilvl w:val="0"/>
          <w:numId w:val="8"/>
        </w:numPr>
        <w:jc w:val="both"/>
        <w:rPr>
          <w:rFonts w:ascii="Times New Roman" w:eastAsia="SimSun" w:hAnsi="Times New Roman" w:cs="Times New Roman"/>
          <w:b/>
          <w:i/>
          <w:iCs/>
        </w:rPr>
      </w:pPr>
      <w:r w:rsidRPr="00EF6387">
        <w:rPr>
          <w:rFonts w:ascii="Times New Roman" w:eastAsia="SimSun" w:hAnsi="Times New Roman" w:cs="Times New Roman"/>
          <w:b/>
          <w:i/>
          <w:iCs/>
        </w:rPr>
        <w:t xml:space="preserve">In order to have sufficient cost reduction for Rel-18 eRedCap, UE processing timeline relaxation </w:t>
      </w:r>
      <w:r>
        <w:rPr>
          <w:rFonts w:ascii="Times New Roman" w:eastAsia="SimSun" w:hAnsi="Times New Roman" w:cs="Times New Roman"/>
          <w:b/>
          <w:i/>
          <w:iCs/>
        </w:rPr>
        <w:t>is more important</w:t>
      </w:r>
      <w:r w:rsidRPr="00D63FA4">
        <w:rPr>
          <w:rFonts w:ascii="Times New Roman" w:eastAsia="SimSun" w:hAnsi="Times New Roman" w:cs="Times New Roman"/>
          <w:b/>
          <w:i/>
          <w:iCs/>
        </w:rPr>
        <w:t xml:space="preserve"> </w:t>
      </w:r>
      <w:r w:rsidR="000E26D2">
        <w:rPr>
          <w:rFonts w:ascii="Times New Roman" w:eastAsia="SimSun" w:hAnsi="Times New Roman" w:cs="Times New Roman"/>
          <w:b/>
          <w:i/>
          <w:iCs/>
        </w:rPr>
        <w:t>for</w:t>
      </w:r>
      <w:r w:rsidR="005C1676" w:rsidRPr="00EF6387">
        <w:rPr>
          <w:rFonts w:ascii="Times New Roman" w:eastAsia="SimSun" w:hAnsi="Times New Roman" w:cs="Times New Roman"/>
          <w:b/>
          <w:i/>
          <w:iCs/>
        </w:rPr>
        <w:t xml:space="preserve"> Rel-1</w:t>
      </w:r>
      <w:r w:rsidR="000E26D2">
        <w:rPr>
          <w:rFonts w:ascii="Times New Roman" w:eastAsia="SimSun" w:hAnsi="Times New Roman" w:cs="Times New Roman"/>
          <w:b/>
          <w:i/>
          <w:iCs/>
        </w:rPr>
        <w:t>8</w:t>
      </w:r>
      <w:r w:rsidR="005C1676" w:rsidRPr="00EF6387">
        <w:rPr>
          <w:rFonts w:ascii="Times New Roman" w:eastAsia="SimSun" w:hAnsi="Times New Roman" w:cs="Times New Roman"/>
          <w:b/>
          <w:i/>
          <w:iCs/>
        </w:rPr>
        <w:t xml:space="preserve"> </w:t>
      </w:r>
      <w:r w:rsidR="000E26D2">
        <w:rPr>
          <w:rFonts w:ascii="Times New Roman" w:eastAsia="SimSun" w:hAnsi="Times New Roman" w:cs="Times New Roman"/>
          <w:b/>
          <w:i/>
          <w:iCs/>
        </w:rPr>
        <w:t>e</w:t>
      </w:r>
      <w:r w:rsidR="005C1676" w:rsidRPr="00EF6387">
        <w:rPr>
          <w:rFonts w:ascii="Times New Roman" w:eastAsia="SimSun" w:hAnsi="Times New Roman" w:cs="Times New Roman"/>
          <w:b/>
          <w:i/>
          <w:iCs/>
        </w:rPr>
        <w:t>RedCap</w:t>
      </w:r>
    </w:p>
    <w:p w14:paraId="579A12B4" w14:textId="60C079F2" w:rsidR="00370838" w:rsidRDefault="00370838" w:rsidP="00EF6387">
      <w:pPr>
        <w:jc w:val="both"/>
        <w:rPr>
          <w:rFonts w:ascii="Times New Roman" w:eastAsia="SimSun" w:hAnsi="Times New Roman" w:cs="Times New Roman"/>
          <w:b/>
          <w:i/>
          <w:iCs/>
        </w:rPr>
      </w:pPr>
      <w:bookmarkStart w:id="37" w:name="Pr3"/>
      <w:bookmarkEnd w:id="36"/>
      <w:r w:rsidRPr="00D63FA4">
        <w:rPr>
          <w:rFonts w:ascii="Times New Roman" w:eastAsia="SimSun" w:hAnsi="Times New Roman" w:cs="Times New Roman"/>
          <w:b/>
          <w:i/>
          <w:iCs/>
        </w:rPr>
        <w:t xml:space="preserve">Proposal </w:t>
      </w:r>
      <w:r w:rsidRPr="00D63FA4">
        <w:rPr>
          <w:rFonts w:ascii="Times New Roman" w:eastAsia="SimSun" w:hAnsi="Times New Roman" w:cs="Times New Roman"/>
          <w:b/>
          <w:i/>
          <w:iCs/>
        </w:rPr>
        <w:fldChar w:fldCharType="begin"/>
      </w:r>
      <w:r w:rsidRPr="00D63FA4">
        <w:rPr>
          <w:rFonts w:ascii="Times New Roman" w:eastAsia="SimSun" w:hAnsi="Times New Roman" w:cs="Times New Roman"/>
          <w:b/>
          <w:i/>
          <w:iCs/>
        </w:rPr>
        <w:instrText xml:space="preserve"> SEQ Proposal \* ARABIC </w:instrText>
      </w:r>
      <w:r w:rsidRPr="00D63FA4">
        <w:rPr>
          <w:rFonts w:ascii="Times New Roman" w:eastAsia="SimSun" w:hAnsi="Times New Roman" w:cs="Times New Roman"/>
          <w:b/>
          <w:i/>
          <w:iCs/>
        </w:rPr>
        <w:fldChar w:fldCharType="separate"/>
      </w:r>
      <w:r w:rsidR="008534F7">
        <w:rPr>
          <w:rFonts w:ascii="Times New Roman" w:eastAsia="SimSun" w:hAnsi="Times New Roman" w:cs="Times New Roman"/>
          <w:b/>
          <w:i/>
          <w:iCs/>
          <w:noProof/>
        </w:rPr>
        <w:t>3</w:t>
      </w:r>
      <w:r w:rsidRPr="00D63FA4">
        <w:rPr>
          <w:rFonts w:ascii="Times New Roman" w:eastAsia="SimSun" w:hAnsi="Times New Roman" w:cs="Times New Roman"/>
          <w:b/>
          <w:i/>
          <w:iCs/>
        </w:rPr>
        <w:fldChar w:fldCharType="end"/>
      </w:r>
    </w:p>
    <w:p w14:paraId="4CCC64B9" w14:textId="7694ABDE" w:rsidR="00370838" w:rsidRPr="00C01BF3" w:rsidRDefault="00370838" w:rsidP="00370838">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Study</w:t>
      </w:r>
      <w:r w:rsidRPr="00C01BF3">
        <w:rPr>
          <w:rFonts w:ascii="Times New Roman" w:eastAsia="SimSun" w:hAnsi="Times New Roman" w:cs="Times New Roman"/>
          <w:b/>
          <w:i/>
          <w:iCs/>
        </w:rPr>
        <w:t xml:space="preserve"> </w:t>
      </w:r>
      <w:r w:rsidR="005C1676">
        <w:rPr>
          <w:rFonts w:ascii="Times New Roman" w:eastAsia="SimSun" w:hAnsi="Times New Roman" w:cs="Times New Roman"/>
          <w:b/>
          <w:i/>
          <w:iCs/>
        </w:rPr>
        <w:t xml:space="preserve">UE processing timeline relaxation </w:t>
      </w:r>
      <w:r w:rsidR="000616EE">
        <w:rPr>
          <w:rFonts w:ascii="Times New Roman" w:eastAsia="SimSun" w:hAnsi="Times New Roman" w:cs="Times New Roman"/>
          <w:b/>
          <w:i/>
          <w:iCs/>
        </w:rPr>
        <w:t>for all or some of N1/N2/Z/Z’</w:t>
      </w:r>
    </w:p>
    <w:bookmarkEnd w:id="37"/>
    <w:p w14:paraId="33B8E79C" w14:textId="77777777" w:rsidR="00370838" w:rsidRDefault="00370838" w:rsidP="000D2A70">
      <w:pPr>
        <w:jc w:val="both"/>
        <w:rPr>
          <w:rFonts w:ascii="Times New Roman" w:eastAsia="SimSun" w:hAnsi="Times New Roman" w:cs="Times New Roman"/>
        </w:rPr>
      </w:pPr>
    </w:p>
    <w:p w14:paraId="0E3FB660" w14:textId="28B932FC" w:rsidR="00BE17C1" w:rsidRDefault="00FE66CA" w:rsidP="00BE17C1">
      <w:pPr>
        <w:jc w:val="both"/>
        <w:rPr>
          <w:rFonts w:ascii="Times New Roman" w:eastAsia="SimSun" w:hAnsi="Times New Roman" w:cs="Times New Roman"/>
          <w:b/>
          <w:bCs/>
          <w:u w:val="single"/>
        </w:rPr>
      </w:pPr>
      <w:r>
        <w:rPr>
          <w:rFonts w:ascii="Times New Roman" w:eastAsia="SimSun" w:hAnsi="Times New Roman" w:cs="Times New Roman"/>
          <w:b/>
          <w:bCs/>
          <w:u w:val="single"/>
        </w:rPr>
        <w:t>Reduced PDCCH monitoring</w:t>
      </w:r>
    </w:p>
    <w:p w14:paraId="143A1E87" w14:textId="1847B315" w:rsidR="00F3275D" w:rsidRDefault="00EF0008" w:rsidP="00F3275D">
      <w:pPr>
        <w:jc w:val="both"/>
        <w:rPr>
          <w:rFonts w:ascii="Times New Roman" w:eastAsia="SimSun" w:hAnsi="Times New Roman" w:cs="Times New Roman"/>
        </w:rPr>
      </w:pPr>
      <w:r>
        <w:rPr>
          <w:rFonts w:ascii="Times New Roman" w:eastAsia="SimSun" w:hAnsi="Times New Roman" w:cs="Times New Roman"/>
        </w:rPr>
        <w:fldChar w:fldCharType="begin"/>
      </w:r>
      <w:r>
        <w:rPr>
          <w:rFonts w:ascii="Times New Roman" w:eastAsia="SimSun" w:hAnsi="Times New Roman" w:cs="Times New Roman"/>
        </w:rPr>
        <w:instrText xml:space="preserve"> REF _Ref101773613 \h  \* MERGEFORMAT </w:instrText>
      </w:r>
      <w:r>
        <w:rPr>
          <w:rFonts w:ascii="Times New Roman" w:eastAsia="SimSun" w:hAnsi="Times New Roman" w:cs="Times New Roman"/>
        </w:rPr>
      </w:r>
      <w:r>
        <w:rPr>
          <w:rFonts w:ascii="Times New Roman" w:eastAsia="SimSun" w:hAnsi="Times New Roman" w:cs="Times New Roman"/>
        </w:rPr>
        <w:fldChar w:fldCharType="separate"/>
      </w:r>
      <w:r w:rsidRPr="00EF0008">
        <w:rPr>
          <w:rFonts w:ascii="Times New Roman" w:eastAsia="SimSun" w:hAnsi="Times New Roman" w:cs="Times New Roman"/>
        </w:rPr>
        <w:t>Table 9</w:t>
      </w:r>
      <w:r>
        <w:rPr>
          <w:rFonts w:ascii="Times New Roman" w:eastAsia="SimSun" w:hAnsi="Times New Roman" w:cs="Times New Roman"/>
        </w:rPr>
        <w:fldChar w:fldCharType="end"/>
      </w:r>
      <w:r>
        <w:rPr>
          <w:rFonts w:ascii="Times New Roman" w:eastAsia="SimSun" w:hAnsi="Times New Roman" w:cs="Times New Roman"/>
        </w:rPr>
        <w:t xml:space="preserve"> is </w:t>
      </w:r>
      <w:r w:rsidR="00576A79">
        <w:rPr>
          <w:rFonts w:ascii="Times New Roman" w:eastAsia="SimSun" w:hAnsi="Times New Roman" w:cs="Times New Roman"/>
        </w:rPr>
        <w:t>showing the</w:t>
      </w:r>
      <w:r w:rsidR="00D61967">
        <w:rPr>
          <w:rFonts w:ascii="Times New Roman" w:eastAsia="SimSun" w:hAnsi="Times New Roman" w:cs="Times New Roman"/>
        </w:rPr>
        <w:t xml:space="preserve"> relative cost for the combination of UE complexity reduction features </w:t>
      </w:r>
      <w:r w:rsidR="0072322F">
        <w:rPr>
          <w:rFonts w:ascii="Times New Roman" w:eastAsia="SimSun" w:hAnsi="Times New Roman" w:cs="Times New Roman"/>
        </w:rPr>
        <w:t xml:space="preserve">including BW reduction, reduced number of layers and </w:t>
      </w:r>
      <w:r w:rsidR="003C50B2">
        <w:rPr>
          <w:rFonts w:ascii="Times New Roman" w:eastAsia="SimSun" w:hAnsi="Times New Roman" w:cs="Times New Roman"/>
        </w:rPr>
        <w:t>R</w:t>
      </w:r>
      <w:r w:rsidR="0072322F">
        <w:rPr>
          <w:rFonts w:ascii="Times New Roman" w:eastAsia="SimSun" w:hAnsi="Times New Roman" w:cs="Times New Roman"/>
        </w:rPr>
        <w:t xml:space="preserve">x antennas, and use of half-duplex for FDD scenario, which considers almost all </w:t>
      </w:r>
      <w:r w:rsidR="003C50B2">
        <w:rPr>
          <w:rFonts w:ascii="Times New Roman" w:eastAsia="SimSun" w:hAnsi="Times New Roman" w:cs="Times New Roman"/>
        </w:rPr>
        <w:t xml:space="preserve">cost saving </w:t>
      </w:r>
      <w:r w:rsidR="0072322F">
        <w:rPr>
          <w:rFonts w:ascii="Times New Roman" w:eastAsia="SimSun" w:hAnsi="Times New Roman" w:cs="Times New Roman"/>
        </w:rPr>
        <w:t xml:space="preserve">features of Rel-17 RedCap (except relaxed DL modulation order). </w:t>
      </w:r>
    </w:p>
    <w:p w14:paraId="0E838E0F" w14:textId="1E9009FC" w:rsidR="00694A6F" w:rsidRDefault="00924502" w:rsidP="00F3275D">
      <w:pPr>
        <w:jc w:val="both"/>
        <w:rPr>
          <w:rFonts w:ascii="Times New Roman" w:eastAsia="SimSun" w:hAnsi="Times New Roman" w:cs="Times New Roman"/>
        </w:rPr>
      </w:pPr>
      <w:r>
        <w:rPr>
          <w:rFonts w:ascii="Times New Roman" w:eastAsia="SimSun" w:hAnsi="Times New Roman" w:cs="Times New Roman"/>
        </w:rPr>
        <w:t xml:space="preserve">As the </w:t>
      </w:r>
      <w:r w:rsidR="00900AA2">
        <w:rPr>
          <w:rFonts w:ascii="Times New Roman" w:eastAsia="SimSun" w:hAnsi="Times New Roman" w:cs="Times New Roman"/>
        </w:rPr>
        <w:t>number of layers and rx antennas were</w:t>
      </w:r>
      <w:r w:rsidR="00734B40">
        <w:rPr>
          <w:rFonts w:ascii="Times New Roman" w:eastAsia="SimSun" w:hAnsi="Times New Roman" w:cs="Times New Roman"/>
        </w:rPr>
        <w:t xml:space="preserve"> already</w:t>
      </w:r>
      <w:r w:rsidR="00900AA2">
        <w:rPr>
          <w:rFonts w:ascii="Times New Roman" w:eastAsia="SimSun" w:hAnsi="Times New Roman" w:cs="Times New Roman"/>
        </w:rPr>
        <w:t xml:space="preserve"> reduced to the minimum and half-duplex was also included in Rel-17 RedCap, </w:t>
      </w:r>
      <w:r w:rsidR="00C87F51">
        <w:rPr>
          <w:rFonts w:ascii="Times New Roman" w:eastAsia="SimSun" w:hAnsi="Times New Roman" w:cs="Times New Roman"/>
        </w:rPr>
        <w:t xml:space="preserve">it seems that </w:t>
      </w:r>
      <w:r w:rsidR="00900AA2">
        <w:rPr>
          <w:rFonts w:ascii="Times New Roman" w:eastAsia="SimSun" w:hAnsi="Times New Roman" w:cs="Times New Roman"/>
        </w:rPr>
        <w:t>the additional</w:t>
      </w:r>
      <w:r w:rsidR="00C87F51">
        <w:rPr>
          <w:rFonts w:ascii="Times New Roman" w:eastAsia="SimSun" w:hAnsi="Times New Roman" w:cs="Times New Roman"/>
        </w:rPr>
        <w:t xml:space="preserve"> RF cost saving is limited</w:t>
      </w:r>
      <w:r w:rsidR="0083431E">
        <w:rPr>
          <w:rFonts w:ascii="Times New Roman" w:eastAsia="SimSun" w:hAnsi="Times New Roman" w:cs="Times New Roman"/>
        </w:rPr>
        <w:t xml:space="preserve"> (other than half-duplex type B </w:t>
      </w:r>
      <w:r w:rsidR="00734B40">
        <w:rPr>
          <w:rFonts w:ascii="Times New Roman" w:eastAsia="SimSun" w:hAnsi="Times New Roman" w:cs="Times New Roman"/>
        </w:rPr>
        <w:t>which will be discussed later)</w:t>
      </w:r>
      <w:r w:rsidR="00C87F51">
        <w:rPr>
          <w:rFonts w:ascii="Times New Roman" w:eastAsia="SimSun" w:hAnsi="Times New Roman" w:cs="Times New Roman"/>
        </w:rPr>
        <w:t xml:space="preserve">. </w:t>
      </w:r>
      <w:r w:rsidR="00FD0A45">
        <w:rPr>
          <w:rFonts w:ascii="Times New Roman" w:eastAsia="SimSun" w:hAnsi="Times New Roman" w:cs="Times New Roman"/>
        </w:rPr>
        <w:t xml:space="preserve">Therefore, we </w:t>
      </w:r>
      <w:r w:rsidR="009E0360">
        <w:rPr>
          <w:rFonts w:ascii="Times New Roman" w:eastAsia="SimSun" w:hAnsi="Times New Roman" w:cs="Times New Roman"/>
        </w:rPr>
        <w:t xml:space="preserve">need to </w:t>
      </w:r>
      <w:r w:rsidR="00D5682A">
        <w:rPr>
          <w:rFonts w:ascii="Times New Roman" w:eastAsia="SimSun" w:hAnsi="Times New Roman" w:cs="Times New Roman"/>
        </w:rPr>
        <w:t>find</w:t>
      </w:r>
      <w:r w:rsidR="00844152">
        <w:rPr>
          <w:rFonts w:ascii="Times New Roman" w:eastAsia="SimSun" w:hAnsi="Times New Roman" w:cs="Times New Roman"/>
        </w:rPr>
        <w:t xml:space="preserve"> solutions which can </w:t>
      </w:r>
      <w:r w:rsidR="00FD0A45">
        <w:rPr>
          <w:rFonts w:ascii="Times New Roman" w:eastAsia="SimSun" w:hAnsi="Times New Roman" w:cs="Times New Roman"/>
        </w:rPr>
        <w:t xml:space="preserve">reduce the baseband cost </w:t>
      </w:r>
      <w:r w:rsidR="00F23FC4">
        <w:rPr>
          <w:rFonts w:ascii="Times New Roman" w:eastAsia="SimSun" w:hAnsi="Times New Roman" w:cs="Times New Roman"/>
        </w:rPr>
        <w:t>as much as possible</w:t>
      </w:r>
      <w:r w:rsidR="009E21AC">
        <w:rPr>
          <w:rFonts w:ascii="Times New Roman" w:eastAsia="SimSun" w:hAnsi="Times New Roman" w:cs="Times New Roman"/>
        </w:rPr>
        <w:t>.</w:t>
      </w:r>
      <w:r w:rsidR="00D95BB1">
        <w:rPr>
          <w:rFonts w:ascii="Times New Roman" w:eastAsia="SimSun" w:hAnsi="Times New Roman" w:cs="Times New Roman"/>
        </w:rPr>
        <w:t xml:space="preserve"> </w:t>
      </w:r>
    </w:p>
    <w:p w14:paraId="265365D0" w14:textId="021E9DDC" w:rsidR="00D16B0B" w:rsidRDefault="00D5682A" w:rsidP="00F3275D">
      <w:pPr>
        <w:jc w:val="both"/>
        <w:rPr>
          <w:rFonts w:ascii="Times New Roman" w:eastAsia="SimSun" w:hAnsi="Times New Roman" w:cs="Times New Roman"/>
        </w:rPr>
      </w:pPr>
      <w:r>
        <w:rPr>
          <w:rFonts w:ascii="Times New Roman" w:eastAsia="SimSun" w:hAnsi="Times New Roman" w:cs="Times New Roman"/>
        </w:rPr>
        <w:t xml:space="preserve">Based on </w:t>
      </w:r>
      <w:r w:rsidR="00D16B0B">
        <w:rPr>
          <w:rFonts w:ascii="Times New Roman" w:eastAsia="SimSun" w:hAnsi="Times New Roman" w:cs="Times New Roman"/>
        </w:rPr>
        <w:fldChar w:fldCharType="begin"/>
      </w:r>
      <w:r w:rsidR="00D16B0B">
        <w:rPr>
          <w:rFonts w:ascii="Times New Roman" w:eastAsia="SimSun" w:hAnsi="Times New Roman" w:cs="Times New Roman"/>
        </w:rPr>
        <w:instrText xml:space="preserve"> REF _Ref101773613 \h  \* MERGEFORMAT </w:instrText>
      </w:r>
      <w:r w:rsidR="00D16B0B">
        <w:rPr>
          <w:rFonts w:ascii="Times New Roman" w:eastAsia="SimSun" w:hAnsi="Times New Roman" w:cs="Times New Roman"/>
        </w:rPr>
      </w:r>
      <w:r w:rsidR="00D16B0B">
        <w:rPr>
          <w:rFonts w:ascii="Times New Roman" w:eastAsia="SimSun" w:hAnsi="Times New Roman" w:cs="Times New Roman"/>
        </w:rPr>
        <w:fldChar w:fldCharType="separate"/>
      </w:r>
      <w:r w:rsidR="00D16B0B" w:rsidRPr="00EF0008">
        <w:rPr>
          <w:rFonts w:ascii="Times New Roman" w:eastAsia="SimSun" w:hAnsi="Times New Roman" w:cs="Times New Roman"/>
        </w:rPr>
        <w:t>Table 9</w:t>
      </w:r>
      <w:r w:rsidR="00D16B0B">
        <w:rPr>
          <w:rFonts w:ascii="Times New Roman" w:eastAsia="SimSun" w:hAnsi="Times New Roman" w:cs="Times New Roman"/>
        </w:rPr>
        <w:fldChar w:fldCharType="end"/>
      </w:r>
      <w:r>
        <w:rPr>
          <w:rFonts w:ascii="Times New Roman" w:eastAsia="SimSun" w:hAnsi="Times New Roman" w:cs="Times New Roman"/>
        </w:rPr>
        <w:t>,</w:t>
      </w:r>
      <w:r w:rsidR="00D16B0B">
        <w:rPr>
          <w:rFonts w:ascii="Times New Roman" w:eastAsia="SimSun" w:hAnsi="Times New Roman" w:cs="Times New Roman"/>
        </w:rPr>
        <w:t xml:space="preserve"> </w:t>
      </w:r>
      <w:r w:rsidR="00132E43">
        <w:rPr>
          <w:rFonts w:ascii="Times New Roman" w:eastAsia="SimSun" w:hAnsi="Times New Roman" w:cs="Times New Roman"/>
        </w:rPr>
        <w:t>receiver processing block, DL control processing</w:t>
      </w:r>
      <w:r w:rsidR="004E406C">
        <w:rPr>
          <w:rFonts w:ascii="Times New Roman" w:eastAsia="SimSun" w:hAnsi="Times New Roman" w:cs="Times New Roman"/>
        </w:rPr>
        <w:t xml:space="preserve"> </w:t>
      </w:r>
      <w:r w:rsidR="00132E43">
        <w:rPr>
          <w:rFonts w:ascii="Times New Roman" w:eastAsia="SimSun" w:hAnsi="Times New Roman" w:cs="Times New Roman"/>
        </w:rPr>
        <w:t xml:space="preserve">&amp; decoder block, and synchronization </w:t>
      </w:r>
      <w:r w:rsidR="004E406C">
        <w:rPr>
          <w:rFonts w:ascii="Times New Roman" w:eastAsia="SimSun" w:hAnsi="Times New Roman" w:cs="Times New Roman"/>
        </w:rPr>
        <w:t xml:space="preserve">&amp; </w:t>
      </w:r>
      <w:r w:rsidR="00132E43">
        <w:rPr>
          <w:rFonts w:ascii="Times New Roman" w:eastAsia="SimSun" w:hAnsi="Times New Roman" w:cs="Times New Roman"/>
        </w:rPr>
        <w:t xml:space="preserve">cell search block have </w:t>
      </w:r>
      <w:r w:rsidR="004E406C">
        <w:rPr>
          <w:rFonts w:ascii="Times New Roman" w:eastAsia="SimSun" w:hAnsi="Times New Roman" w:cs="Times New Roman"/>
        </w:rPr>
        <w:t xml:space="preserve">the </w:t>
      </w:r>
      <w:r w:rsidR="00707252">
        <w:rPr>
          <w:rFonts w:ascii="Times New Roman" w:eastAsia="SimSun" w:hAnsi="Times New Roman" w:cs="Times New Roman"/>
        </w:rPr>
        <w:t>large</w:t>
      </w:r>
      <w:r w:rsidR="004E406C">
        <w:rPr>
          <w:rFonts w:ascii="Times New Roman" w:eastAsia="SimSun" w:hAnsi="Times New Roman" w:cs="Times New Roman"/>
        </w:rPr>
        <w:t>st</w:t>
      </w:r>
      <w:r w:rsidR="00707252">
        <w:rPr>
          <w:rFonts w:ascii="Times New Roman" w:eastAsia="SimSun" w:hAnsi="Times New Roman" w:cs="Times New Roman"/>
        </w:rPr>
        <w:t xml:space="preserve"> </w:t>
      </w:r>
      <w:r w:rsidR="00132E43">
        <w:rPr>
          <w:rFonts w:ascii="Times New Roman" w:eastAsia="SimSun" w:hAnsi="Times New Roman" w:cs="Times New Roman"/>
        </w:rPr>
        <w:t>portion</w:t>
      </w:r>
      <w:r w:rsidR="00421D3D">
        <w:rPr>
          <w:rFonts w:ascii="Times New Roman" w:eastAsia="SimSun" w:hAnsi="Times New Roman" w:cs="Times New Roman"/>
        </w:rPr>
        <w:t>s</w:t>
      </w:r>
      <w:r w:rsidR="00132E43">
        <w:rPr>
          <w:rFonts w:ascii="Times New Roman" w:eastAsia="SimSun" w:hAnsi="Times New Roman" w:cs="Times New Roman"/>
        </w:rPr>
        <w:t xml:space="preserve"> </w:t>
      </w:r>
      <w:r w:rsidR="00707252">
        <w:rPr>
          <w:rFonts w:ascii="Times New Roman" w:eastAsia="SimSun" w:hAnsi="Times New Roman" w:cs="Times New Roman"/>
        </w:rPr>
        <w:t>of the</w:t>
      </w:r>
      <w:r w:rsidR="00132E43">
        <w:rPr>
          <w:rFonts w:ascii="Times New Roman" w:eastAsia="SimSun" w:hAnsi="Times New Roman" w:cs="Times New Roman"/>
        </w:rPr>
        <w:t xml:space="preserve"> </w:t>
      </w:r>
      <w:r w:rsidR="00421D3D">
        <w:rPr>
          <w:rFonts w:ascii="Times New Roman" w:eastAsia="SimSun" w:hAnsi="Times New Roman" w:cs="Times New Roman"/>
        </w:rPr>
        <w:t xml:space="preserve">total </w:t>
      </w:r>
      <w:r w:rsidR="00132E43">
        <w:rPr>
          <w:rFonts w:ascii="Times New Roman" w:eastAsia="SimSun" w:hAnsi="Times New Roman" w:cs="Times New Roman"/>
        </w:rPr>
        <w:t xml:space="preserve">baseband </w:t>
      </w:r>
      <w:r w:rsidR="00421D3D">
        <w:rPr>
          <w:rFonts w:ascii="Times New Roman" w:eastAsia="SimSun" w:hAnsi="Times New Roman" w:cs="Times New Roman"/>
        </w:rPr>
        <w:t>cost.</w:t>
      </w:r>
      <w:r w:rsidR="00707252">
        <w:rPr>
          <w:rFonts w:ascii="Times New Roman" w:eastAsia="SimSun" w:hAnsi="Times New Roman" w:cs="Times New Roman"/>
        </w:rPr>
        <w:t xml:space="preserve"> It is not easy to reduce the </w:t>
      </w:r>
      <w:r w:rsidR="00ED4F23">
        <w:rPr>
          <w:rFonts w:ascii="Times New Roman" w:eastAsia="SimSun" w:hAnsi="Times New Roman" w:cs="Times New Roman"/>
        </w:rPr>
        <w:t>cost for synchronization</w:t>
      </w:r>
      <w:r w:rsidR="004E406C">
        <w:rPr>
          <w:rFonts w:ascii="Times New Roman" w:eastAsia="SimSun" w:hAnsi="Times New Roman" w:cs="Times New Roman"/>
        </w:rPr>
        <w:t xml:space="preserve"> &amp; </w:t>
      </w:r>
      <w:r w:rsidR="00ED4F23">
        <w:rPr>
          <w:rFonts w:ascii="Times New Roman" w:eastAsia="SimSun" w:hAnsi="Times New Roman" w:cs="Times New Roman"/>
        </w:rPr>
        <w:t xml:space="preserve">cell search block unless sufficient </w:t>
      </w:r>
      <w:r w:rsidR="00623EE3">
        <w:rPr>
          <w:rFonts w:ascii="Times New Roman" w:eastAsia="SimSun" w:hAnsi="Times New Roman" w:cs="Times New Roman"/>
        </w:rPr>
        <w:t xml:space="preserve">relaxation on the </w:t>
      </w:r>
      <w:r w:rsidR="003313E1">
        <w:rPr>
          <w:rFonts w:ascii="Times New Roman" w:eastAsia="SimSun" w:hAnsi="Times New Roman" w:cs="Times New Roman"/>
        </w:rPr>
        <w:t xml:space="preserve">synchronization </w:t>
      </w:r>
      <w:r w:rsidR="00623EE3">
        <w:rPr>
          <w:rFonts w:ascii="Times New Roman" w:eastAsia="SimSun" w:hAnsi="Times New Roman" w:cs="Times New Roman"/>
        </w:rPr>
        <w:t xml:space="preserve">performance requirement is not </w:t>
      </w:r>
      <w:r w:rsidR="004E406C">
        <w:rPr>
          <w:rFonts w:ascii="Times New Roman" w:eastAsia="SimSun" w:hAnsi="Times New Roman" w:cs="Times New Roman"/>
        </w:rPr>
        <w:t>allowed</w:t>
      </w:r>
      <w:r w:rsidR="00623EE3">
        <w:rPr>
          <w:rFonts w:ascii="Times New Roman" w:eastAsia="SimSun" w:hAnsi="Times New Roman" w:cs="Times New Roman"/>
        </w:rPr>
        <w:t xml:space="preserve">, which seems not </w:t>
      </w:r>
      <w:r w:rsidR="007F3F29">
        <w:rPr>
          <w:rFonts w:ascii="Times New Roman" w:eastAsia="SimSun" w:hAnsi="Times New Roman" w:cs="Times New Roman"/>
        </w:rPr>
        <w:t>feasible</w:t>
      </w:r>
      <w:r w:rsidR="00623EE3">
        <w:rPr>
          <w:rFonts w:ascii="Times New Roman" w:eastAsia="SimSun" w:hAnsi="Times New Roman" w:cs="Times New Roman"/>
        </w:rPr>
        <w:t xml:space="preserve">. </w:t>
      </w:r>
      <w:r w:rsidR="00984C2E">
        <w:rPr>
          <w:rFonts w:ascii="Times New Roman" w:eastAsia="SimSun" w:hAnsi="Times New Roman" w:cs="Times New Roman"/>
        </w:rPr>
        <w:t xml:space="preserve">The receiver processing block can be further reduced by </w:t>
      </w:r>
      <w:r w:rsidR="004E406C">
        <w:rPr>
          <w:rFonts w:ascii="Times New Roman" w:eastAsia="SimSun" w:hAnsi="Times New Roman" w:cs="Times New Roman"/>
        </w:rPr>
        <w:t xml:space="preserve">the </w:t>
      </w:r>
      <w:r w:rsidR="00984C2E">
        <w:rPr>
          <w:rFonts w:ascii="Times New Roman" w:eastAsia="SimSun" w:hAnsi="Times New Roman" w:cs="Times New Roman"/>
        </w:rPr>
        <w:t>cost reduction solutions</w:t>
      </w:r>
      <w:r w:rsidR="007F3F29">
        <w:rPr>
          <w:rFonts w:ascii="Times New Roman" w:eastAsia="SimSun" w:hAnsi="Times New Roman" w:cs="Times New Roman"/>
        </w:rPr>
        <w:t xml:space="preserve"> described</w:t>
      </w:r>
      <w:r w:rsidR="00C22B4C">
        <w:rPr>
          <w:rFonts w:ascii="Times New Roman" w:eastAsia="SimSun" w:hAnsi="Times New Roman" w:cs="Times New Roman"/>
        </w:rPr>
        <w:t xml:space="preserve"> in section 3.1 and 3.2</w:t>
      </w:r>
      <w:r w:rsidR="00984C2E">
        <w:rPr>
          <w:rFonts w:ascii="Times New Roman" w:eastAsia="SimSun" w:hAnsi="Times New Roman" w:cs="Times New Roman"/>
        </w:rPr>
        <w:t>.</w:t>
      </w:r>
      <w:r w:rsidR="007A2421">
        <w:rPr>
          <w:rFonts w:ascii="Times New Roman" w:eastAsia="SimSun" w:hAnsi="Times New Roman" w:cs="Times New Roman"/>
        </w:rPr>
        <w:t xml:space="preserve"> To have sufficient cost saving</w:t>
      </w:r>
      <w:r w:rsidR="00891515">
        <w:rPr>
          <w:rFonts w:ascii="Times New Roman" w:eastAsia="SimSun" w:hAnsi="Times New Roman" w:cs="Times New Roman"/>
        </w:rPr>
        <w:t xml:space="preserve"> for Rel-18 eRedCap</w:t>
      </w:r>
      <w:r w:rsidR="007A2421">
        <w:rPr>
          <w:rFonts w:ascii="Times New Roman" w:eastAsia="SimSun" w:hAnsi="Times New Roman" w:cs="Times New Roman"/>
        </w:rPr>
        <w:t xml:space="preserve">, </w:t>
      </w:r>
      <w:r w:rsidR="00B37B85">
        <w:rPr>
          <w:rFonts w:ascii="Times New Roman" w:eastAsia="SimSun" w:hAnsi="Times New Roman" w:cs="Times New Roman"/>
        </w:rPr>
        <w:t>we also need to see whether there is any room for reduc</w:t>
      </w:r>
      <w:r w:rsidR="00891515">
        <w:rPr>
          <w:rFonts w:ascii="Times New Roman" w:eastAsia="SimSun" w:hAnsi="Times New Roman" w:cs="Times New Roman"/>
        </w:rPr>
        <w:t>ing</w:t>
      </w:r>
      <w:r w:rsidR="00B37B85">
        <w:rPr>
          <w:rFonts w:ascii="Times New Roman" w:eastAsia="SimSun" w:hAnsi="Times New Roman" w:cs="Times New Roman"/>
        </w:rPr>
        <w:t xml:space="preserve"> the cost in</w:t>
      </w:r>
      <w:r w:rsidR="009762BA">
        <w:rPr>
          <w:rFonts w:ascii="Times New Roman" w:eastAsia="SimSun" w:hAnsi="Times New Roman" w:cs="Times New Roman"/>
        </w:rPr>
        <w:t xml:space="preserve"> </w:t>
      </w:r>
      <w:r w:rsidR="00B37B85">
        <w:rPr>
          <w:rFonts w:ascii="Times New Roman" w:eastAsia="SimSun" w:hAnsi="Times New Roman" w:cs="Times New Roman"/>
        </w:rPr>
        <w:t xml:space="preserve">the </w:t>
      </w:r>
      <w:r w:rsidR="00865E48">
        <w:rPr>
          <w:rFonts w:ascii="Times New Roman" w:eastAsia="SimSun" w:hAnsi="Times New Roman" w:cs="Times New Roman"/>
        </w:rPr>
        <w:t>DL control processing</w:t>
      </w:r>
      <w:r w:rsidR="00891515">
        <w:rPr>
          <w:rFonts w:ascii="Times New Roman" w:eastAsia="SimSun" w:hAnsi="Times New Roman" w:cs="Times New Roman"/>
        </w:rPr>
        <w:t xml:space="preserve"> &amp;</w:t>
      </w:r>
      <w:r w:rsidR="00865E48">
        <w:rPr>
          <w:rFonts w:ascii="Times New Roman" w:eastAsia="SimSun" w:hAnsi="Times New Roman" w:cs="Times New Roman"/>
        </w:rPr>
        <w:t xml:space="preserve"> decoder block</w:t>
      </w:r>
      <w:r w:rsidR="00337C2B">
        <w:rPr>
          <w:rFonts w:ascii="Times New Roman" w:eastAsia="SimSun" w:hAnsi="Times New Roman" w:cs="Times New Roman"/>
        </w:rPr>
        <w:t xml:space="preserve"> which has not been touched</w:t>
      </w:r>
      <w:r w:rsidR="00891515">
        <w:rPr>
          <w:rFonts w:ascii="Times New Roman" w:eastAsia="SimSun" w:hAnsi="Times New Roman" w:cs="Times New Roman"/>
        </w:rPr>
        <w:t xml:space="preserve"> in Rel-17 </w:t>
      </w:r>
      <w:r w:rsidR="00337C2B">
        <w:rPr>
          <w:rFonts w:ascii="Times New Roman" w:eastAsia="SimSun" w:hAnsi="Times New Roman" w:cs="Times New Roman"/>
        </w:rPr>
        <w:t xml:space="preserve">RedCap </w:t>
      </w:r>
      <w:r w:rsidR="00891515">
        <w:rPr>
          <w:rFonts w:ascii="Times New Roman" w:eastAsia="SimSun" w:hAnsi="Times New Roman" w:cs="Times New Roman"/>
        </w:rPr>
        <w:t>study</w:t>
      </w:r>
      <w:r w:rsidR="00337C2B">
        <w:rPr>
          <w:rFonts w:ascii="Times New Roman" w:eastAsia="SimSun" w:hAnsi="Times New Roman" w:cs="Times New Roman"/>
        </w:rPr>
        <w:t xml:space="preserve">. </w:t>
      </w:r>
      <w:r w:rsidR="009762BA">
        <w:rPr>
          <w:rFonts w:ascii="Times New Roman" w:eastAsia="SimSun" w:hAnsi="Times New Roman" w:cs="Times New Roman"/>
        </w:rPr>
        <w:t xml:space="preserve">The </w:t>
      </w:r>
      <w:r w:rsidR="00517D6C">
        <w:rPr>
          <w:rFonts w:ascii="Times New Roman" w:eastAsia="SimSun" w:hAnsi="Times New Roman" w:cs="Times New Roman"/>
        </w:rPr>
        <w:t xml:space="preserve">relaxation of PDCCH </w:t>
      </w:r>
      <w:r w:rsidR="00EB5D84">
        <w:rPr>
          <w:rFonts w:ascii="Times New Roman" w:eastAsia="SimSun" w:hAnsi="Times New Roman" w:cs="Times New Roman"/>
        </w:rPr>
        <w:t>monitoring</w:t>
      </w:r>
      <w:r w:rsidR="00517D6C">
        <w:rPr>
          <w:rFonts w:ascii="Times New Roman" w:eastAsia="SimSun" w:hAnsi="Times New Roman" w:cs="Times New Roman"/>
        </w:rPr>
        <w:t xml:space="preserve"> and </w:t>
      </w:r>
      <w:r w:rsidR="000511D1">
        <w:rPr>
          <w:rFonts w:ascii="Times New Roman" w:eastAsia="SimSun" w:hAnsi="Times New Roman" w:cs="Times New Roman"/>
        </w:rPr>
        <w:t xml:space="preserve">relaxed </w:t>
      </w:r>
      <w:r w:rsidR="005642A4">
        <w:rPr>
          <w:rFonts w:ascii="Times New Roman" w:eastAsia="SimSun" w:hAnsi="Times New Roman" w:cs="Times New Roman"/>
        </w:rPr>
        <w:t>CCE limit</w:t>
      </w:r>
      <w:r w:rsidR="000511D1">
        <w:rPr>
          <w:rFonts w:ascii="Times New Roman" w:eastAsia="SimSun" w:hAnsi="Times New Roman" w:cs="Times New Roman"/>
        </w:rPr>
        <w:t xml:space="preserve"> </w:t>
      </w:r>
      <w:r w:rsidR="00EB5D84">
        <w:rPr>
          <w:rFonts w:ascii="Times New Roman" w:eastAsia="SimSun" w:hAnsi="Times New Roman" w:cs="Times New Roman"/>
        </w:rPr>
        <w:t>are</w:t>
      </w:r>
      <w:r w:rsidR="000511D1">
        <w:rPr>
          <w:rFonts w:ascii="Times New Roman" w:eastAsia="SimSun" w:hAnsi="Times New Roman" w:cs="Times New Roman"/>
        </w:rPr>
        <w:t xml:space="preserve"> </w:t>
      </w:r>
      <w:r w:rsidR="005F6A77">
        <w:rPr>
          <w:rFonts w:ascii="Times New Roman" w:eastAsia="SimSun" w:hAnsi="Times New Roman" w:cs="Times New Roman"/>
        </w:rPr>
        <w:t xml:space="preserve">potential </w:t>
      </w:r>
      <w:r w:rsidR="000511D1">
        <w:rPr>
          <w:rFonts w:ascii="Times New Roman" w:eastAsia="SimSun" w:hAnsi="Times New Roman" w:cs="Times New Roman"/>
        </w:rPr>
        <w:t>solution</w:t>
      </w:r>
      <w:r w:rsidR="00EB5D84">
        <w:rPr>
          <w:rFonts w:ascii="Times New Roman" w:eastAsia="SimSun" w:hAnsi="Times New Roman" w:cs="Times New Roman"/>
        </w:rPr>
        <w:t>s</w:t>
      </w:r>
      <w:r w:rsidR="000511D1">
        <w:rPr>
          <w:rFonts w:ascii="Times New Roman" w:eastAsia="SimSun" w:hAnsi="Times New Roman" w:cs="Times New Roman"/>
        </w:rPr>
        <w:t xml:space="preserve"> to reduce cost for </w:t>
      </w:r>
      <w:r w:rsidR="00B37B85">
        <w:rPr>
          <w:rFonts w:ascii="Times New Roman" w:eastAsia="SimSun" w:hAnsi="Times New Roman" w:cs="Times New Roman"/>
        </w:rPr>
        <w:t>the DL control processing and decoder block</w:t>
      </w:r>
      <w:r w:rsidR="000511D1">
        <w:rPr>
          <w:rFonts w:ascii="Times New Roman" w:eastAsia="SimSun" w:hAnsi="Times New Roman" w:cs="Times New Roman"/>
        </w:rPr>
        <w:t xml:space="preserve">. </w:t>
      </w:r>
    </w:p>
    <w:p w14:paraId="6190B191" w14:textId="7A3B85C0" w:rsidR="00E22DB0" w:rsidRDefault="00E22DB0" w:rsidP="00F3275D">
      <w:pPr>
        <w:jc w:val="both"/>
        <w:rPr>
          <w:rFonts w:ascii="Times New Roman" w:eastAsia="SimSun" w:hAnsi="Times New Roman" w:cs="Times New Roman"/>
        </w:rPr>
      </w:pPr>
      <w:r>
        <w:rPr>
          <w:rFonts w:ascii="Times New Roman" w:eastAsia="SimSun" w:hAnsi="Times New Roman" w:cs="Times New Roman"/>
        </w:rPr>
        <w:t>In addition</w:t>
      </w:r>
      <w:r w:rsidR="000E7CA4">
        <w:rPr>
          <w:rFonts w:ascii="Times New Roman" w:eastAsia="SimSun" w:hAnsi="Times New Roman" w:cs="Times New Roman"/>
        </w:rPr>
        <w:t xml:space="preserve"> to relaxation of </w:t>
      </w:r>
      <w:r w:rsidR="005F6A77">
        <w:rPr>
          <w:rFonts w:ascii="Times New Roman" w:eastAsia="SimSun" w:hAnsi="Times New Roman" w:cs="Times New Roman"/>
        </w:rPr>
        <w:t xml:space="preserve">number of </w:t>
      </w:r>
      <w:r w:rsidR="000E7CA4">
        <w:rPr>
          <w:rFonts w:ascii="Times New Roman" w:eastAsia="SimSun" w:hAnsi="Times New Roman" w:cs="Times New Roman"/>
        </w:rPr>
        <w:t>PDCCH candidate</w:t>
      </w:r>
      <w:r w:rsidR="005F6A77">
        <w:rPr>
          <w:rFonts w:ascii="Times New Roman" w:eastAsia="SimSun" w:hAnsi="Times New Roman" w:cs="Times New Roman"/>
        </w:rPr>
        <w:t>s</w:t>
      </w:r>
      <w:r w:rsidR="000E7CA4">
        <w:rPr>
          <w:rFonts w:ascii="Times New Roman" w:eastAsia="SimSun" w:hAnsi="Times New Roman" w:cs="Times New Roman"/>
        </w:rPr>
        <w:t xml:space="preserve"> and CCE limit</w:t>
      </w:r>
      <w:r>
        <w:rPr>
          <w:rFonts w:ascii="Times New Roman" w:eastAsia="SimSun" w:hAnsi="Times New Roman" w:cs="Times New Roman"/>
        </w:rPr>
        <w:t xml:space="preserve">, the number of CORESET </w:t>
      </w:r>
      <w:r w:rsidR="008C714B">
        <w:rPr>
          <w:rFonts w:ascii="Times New Roman" w:eastAsia="SimSun" w:hAnsi="Times New Roman" w:cs="Times New Roman"/>
        </w:rPr>
        <w:t xml:space="preserve">is another </w:t>
      </w:r>
      <w:r w:rsidR="00A300C1">
        <w:rPr>
          <w:rFonts w:ascii="Times New Roman" w:eastAsia="SimSun" w:hAnsi="Times New Roman" w:cs="Times New Roman"/>
        </w:rPr>
        <w:t xml:space="preserve">source for cost reduction. </w:t>
      </w:r>
      <w:r w:rsidR="005F6A77">
        <w:rPr>
          <w:rFonts w:ascii="Times New Roman" w:eastAsia="SimSun" w:hAnsi="Times New Roman" w:cs="Times New Roman"/>
        </w:rPr>
        <w:t>Up to Rel-17</w:t>
      </w:r>
      <w:r w:rsidR="00A300C1">
        <w:rPr>
          <w:rFonts w:ascii="Times New Roman" w:eastAsia="SimSun" w:hAnsi="Times New Roman" w:cs="Times New Roman"/>
        </w:rPr>
        <w:t xml:space="preserve">, the number of CORESET </w:t>
      </w:r>
      <w:r>
        <w:rPr>
          <w:rFonts w:ascii="Times New Roman" w:eastAsia="SimSun" w:hAnsi="Times New Roman" w:cs="Times New Roman"/>
        </w:rPr>
        <w:t xml:space="preserve">that needs to be </w:t>
      </w:r>
      <w:r w:rsidR="008C714B">
        <w:rPr>
          <w:rFonts w:ascii="Times New Roman" w:eastAsia="SimSun" w:hAnsi="Times New Roman" w:cs="Times New Roman"/>
        </w:rPr>
        <w:t>monitored</w:t>
      </w:r>
      <w:r w:rsidR="00A300C1">
        <w:rPr>
          <w:rFonts w:ascii="Times New Roman" w:eastAsia="SimSun" w:hAnsi="Times New Roman" w:cs="Times New Roman"/>
        </w:rPr>
        <w:t xml:space="preserve"> per BWP is </w:t>
      </w:r>
      <w:r w:rsidR="002D74D6">
        <w:rPr>
          <w:rFonts w:ascii="Times New Roman" w:eastAsia="SimSun" w:hAnsi="Times New Roman" w:cs="Times New Roman"/>
        </w:rPr>
        <w:t xml:space="preserve">up to 2 including </w:t>
      </w:r>
      <w:r w:rsidR="00B5522C">
        <w:rPr>
          <w:rFonts w:ascii="Times New Roman" w:eastAsia="SimSun" w:hAnsi="Times New Roman" w:cs="Times New Roman"/>
        </w:rPr>
        <w:t>CORESET0</w:t>
      </w:r>
      <w:r w:rsidR="002D74D6">
        <w:rPr>
          <w:rFonts w:ascii="Times New Roman" w:eastAsia="SimSun" w:hAnsi="Times New Roman" w:cs="Times New Roman"/>
        </w:rPr>
        <w:t xml:space="preserve"> as a mandatory </w:t>
      </w:r>
      <w:r w:rsidR="00B5522C">
        <w:rPr>
          <w:rFonts w:ascii="Times New Roman" w:eastAsia="SimSun" w:hAnsi="Times New Roman" w:cs="Times New Roman"/>
        </w:rPr>
        <w:t xml:space="preserve">feature and </w:t>
      </w:r>
      <w:r w:rsidR="00F8447A">
        <w:rPr>
          <w:rFonts w:ascii="Times New Roman" w:eastAsia="SimSun" w:hAnsi="Times New Roman" w:cs="Times New Roman"/>
        </w:rPr>
        <w:t>up to 3 as an optional feature. Therefore, a UE has to be capable of monitoring PDCCH</w:t>
      </w:r>
      <w:r w:rsidR="00BF4BAF">
        <w:rPr>
          <w:rFonts w:ascii="Times New Roman" w:eastAsia="SimSun" w:hAnsi="Times New Roman" w:cs="Times New Roman"/>
        </w:rPr>
        <w:t>s</w:t>
      </w:r>
      <w:r w:rsidR="00F8447A">
        <w:rPr>
          <w:rFonts w:ascii="Times New Roman" w:eastAsia="SimSun" w:hAnsi="Times New Roman" w:cs="Times New Roman"/>
        </w:rPr>
        <w:t xml:space="preserve"> </w:t>
      </w:r>
      <w:r w:rsidR="00BF4BAF">
        <w:rPr>
          <w:rFonts w:ascii="Times New Roman" w:eastAsia="SimSun" w:hAnsi="Times New Roman" w:cs="Times New Roman"/>
        </w:rPr>
        <w:t xml:space="preserve">at least </w:t>
      </w:r>
      <w:r w:rsidR="00F8447A">
        <w:rPr>
          <w:rFonts w:ascii="Times New Roman" w:eastAsia="SimSun" w:hAnsi="Times New Roman" w:cs="Times New Roman"/>
        </w:rPr>
        <w:t xml:space="preserve">with 2 different CORESET configurations inside a BWP. </w:t>
      </w:r>
      <w:r w:rsidR="005F30E9">
        <w:rPr>
          <w:rFonts w:ascii="Times New Roman" w:eastAsia="SimSun" w:hAnsi="Times New Roman" w:cs="Times New Roman"/>
        </w:rPr>
        <w:t>If we reduce the number of CORESET for PDCCH monitoring as 1</w:t>
      </w:r>
      <w:r w:rsidR="00D34D51">
        <w:rPr>
          <w:rFonts w:ascii="Times New Roman" w:eastAsia="SimSun" w:hAnsi="Times New Roman" w:cs="Times New Roman"/>
        </w:rPr>
        <w:t>, there would be additional cost saving for the DL control processing and decoder block in addi</w:t>
      </w:r>
      <w:r w:rsidR="00334F99">
        <w:rPr>
          <w:rFonts w:ascii="Times New Roman" w:eastAsia="SimSun" w:hAnsi="Times New Roman" w:cs="Times New Roman"/>
        </w:rPr>
        <w:t>tion to r</w:t>
      </w:r>
      <w:r w:rsidR="00334F99" w:rsidRPr="00334F99">
        <w:rPr>
          <w:rFonts w:ascii="Times New Roman" w:eastAsia="SimSun" w:hAnsi="Times New Roman" w:cs="Times New Roman"/>
        </w:rPr>
        <w:t>educed maximum number of monitored PDCCH candidates per slot and reduced maximum number CCEs per slot</w:t>
      </w:r>
      <w:r w:rsidR="00334F99">
        <w:rPr>
          <w:rFonts w:ascii="Times New Roman" w:eastAsia="SimSun" w:hAnsi="Times New Roman" w:cs="Times New Roman"/>
        </w:rPr>
        <w:t xml:space="preserve">. </w:t>
      </w:r>
      <w:r w:rsidR="00C940D8">
        <w:rPr>
          <w:rFonts w:ascii="Times New Roman" w:eastAsia="SimSun" w:hAnsi="Times New Roman" w:cs="Times New Roman"/>
        </w:rPr>
        <w:t>L</w:t>
      </w:r>
      <w:r w:rsidR="002E1908">
        <w:rPr>
          <w:rFonts w:ascii="Times New Roman" w:eastAsia="SimSun" w:hAnsi="Times New Roman" w:cs="Times New Roman"/>
        </w:rPr>
        <w:t xml:space="preserve">imiting the number of CORESETs can be achieved by prioritizing CORESETs, e.g., if a UE has to monitor PDCCHs with CORESET0 </w:t>
      </w:r>
      <w:r w:rsidR="007D0CB9">
        <w:rPr>
          <w:rFonts w:ascii="Times New Roman" w:eastAsia="SimSun" w:hAnsi="Times New Roman" w:cs="Times New Roman"/>
        </w:rPr>
        <w:t>configuration, UE skip</w:t>
      </w:r>
      <w:r w:rsidR="00345B67">
        <w:rPr>
          <w:rFonts w:ascii="Times New Roman" w:eastAsia="SimSun" w:hAnsi="Times New Roman" w:cs="Times New Roman"/>
        </w:rPr>
        <w:t>s</w:t>
      </w:r>
      <w:r w:rsidR="007D0CB9">
        <w:rPr>
          <w:rFonts w:ascii="Times New Roman" w:eastAsia="SimSun" w:hAnsi="Times New Roman" w:cs="Times New Roman"/>
        </w:rPr>
        <w:t xml:space="preserve"> monitoring PDCCHs with other CORESET configuration</w:t>
      </w:r>
      <w:r w:rsidR="00345B67">
        <w:rPr>
          <w:rFonts w:ascii="Times New Roman" w:eastAsia="SimSun" w:hAnsi="Times New Roman" w:cs="Times New Roman"/>
        </w:rPr>
        <w:t xml:space="preserve"> at the same slot</w:t>
      </w:r>
      <w:r w:rsidR="007D0CB9">
        <w:rPr>
          <w:rFonts w:ascii="Times New Roman" w:eastAsia="SimSun" w:hAnsi="Times New Roman" w:cs="Times New Roman"/>
        </w:rPr>
        <w:t>.</w:t>
      </w:r>
    </w:p>
    <w:p w14:paraId="63E5AC09" w14:textId="77777777" w:rsidR="00F3275D" w:rsidRDefault="00F3275D" w:rsidP="00BE17C1">
      <w:pPr>
        <w:jc w:val="both"/>
        <w:rPr>
          <w:rFonts w:ascii="Times New Roman" w:eastAsia="SimSun" w:hAnsi="Times New Roman" w:cs="Times New Roman"/>
          <w:b/>
          <w:bCs/>
          <w:u w:val="single"/>
        </w:rPr>
      </w:pPr>
    </w:p>
    <w:p w14:paraId="545F17CD" w14:textId="13BB6141" w:rsidR="00637989" w:rsidRPr="00EF015F" w:rsidRDefault="00637989" w:rsidP="00637989">
      <w:pPr>
        <w:pStyle w:val="TH"/>
        <w:rPr>
          <w:rFonts w:eastAsia="Times New Roman"/>
        </w:rPr>
      </w:pPr>
      <w:bookmarkStart w:id="38" w:name="_Ref101773613"/>
      <w:r w:rsidRPr="00EF015F">
        <w:rPr>
          <w:rFonts w:eastAsia="Times New Roman"/>
        </w:rPr>
        <w:lastRenderedPageBreak/>
        <w:t xml:space="preserve">Table </w:t>
      </w:r>
      <w:r w:rsidRPr="00EF015F">
        <w:rPr>
          <w:rFonts w:eastAsia="Times New Roman"/>
        </w:rPr>
        <w:fldChar w:fldCharType="begin"/>
      </w:r>
      <w:r w:rsidRPr="00EF015F">
        <w:rPr>
          <w:rFonts w:eastAsia="Times New Roman"/>
        </w:rPr>
        <w:instrText xml:space="preserve"> SEQ Table \* ARABIC </w:instrText>
      </w:r>
      <w:r w:rsidRPr="00EF015F">
        <w:rPr>
          <w:rFonts w:eastAsia="Times New Roman"/>
        </w:rPr>
        <w:fldChar w:fldCharType="separate"/>
      </w:r>
      <w:r w:rsidR="00706806">
        <w:rPr>
          <w:rFonts w:eastAsia="Times New Roman"/>
          <w:noProof/>
        </w:rPr>
        <w:t>9</w:t>
      </w:r>
      <w:r w:rsidRPr="00EF015F">
        <w:rPr>
          <w:rFonts w:eastAsia="Times New Roman"/>
        </w:rPr>
        <w:fldChar w:fldCharType="end"/>
      </w:r>
      <w:bookmarkEnd w:id="38"/>
      <w:r w:rsidRPr="00EF015F">
        <w:rPr>
          <w:rFonts w:eastAsia="Times New Roman"/>
        </w:rPr>
        <w:t>: Estimated relative device cost for RedCap</w:t>
      </w:r>
      <w:r>
        <w:rPr>
          <w:rFonts w:eastAsia="Times New Roman"/>
        </w:rPr>
        <w:t xml:space="preserve"> in FR1 FDD</w:t>
      </w:r>
      <w:r w:rsidR="003B0C7E">
        <w:rPr>
          <w:rFonts w:eastAsia="Times New Roman"/>
        </w:rPr>
        <w:t>/TDD</w:t>
      </w:r>
    </w:p>
    <w:tbl>
      <w:tblPr>
        <w:tblW w:w="9350" w:type="dxa"/>
        <w:jc w:val="center"/>
        <w:tblLook w:val="04A0" w:firstRow="1" w:lastRow="0" w:firstColumn="1" w:lastColumn="0" w:noHBand="0" w:noVBand="1"/>
      </w:tblPr>
      <w:tblGrid>
        <w:gridCol w:w="2677"/>
        <w:gridCol w:w="1668"/>
        <w:gridCol w:w="1668"/>
        <w:gridCol w:w="1668"/>
        <w:gridCol w:w="1669"/>
      </w:tblGrid>
      <w:tr w:rsidR="007106E5" w:rsidRPr="007A48B0" w14:paraId="53CB04AA" w14:textId="04F165B1" w:rsidTr="00A50260">
        <w:trPr>
          <w:trHeight w:val="853"/>
          <w:jc w:val="center"/>
        </w:trPr>
        <w:tc>
          <w:tcPr>
            <w:tcW w:w="2677" w:type="dxa"/>
            <w:tcBorders>
              <w:top w:val="single" w:sz="4" w:space="0" w:color="auto"/>
              <w:left w:val="single" w:sz="4" w:space="0" w:color="auto"/>
              <w:right w:val="single" w:sz="4" w:space="0" w:color="auto"/>
            </w:tcBorders>
            <w:shd w:val="clear" w:color="000000" w:fill="D9D9D9"/>
            <w:vAlign w:val="center"/>
          </w:tcPr>
          <w:p w14:paraId="5F20FB3F" w14:textId="77777777" w:rsidR="007106E5" w:rsidRPr="007A48B0" w:rsidRDefault="007106E5" w:rsidP="007106E5">
            <w:pPr>
              <w:spacing w:after="0"/>
              <w:rPr>
                <w:rFonts w:ascii="Calibri" w:hAnsi="Calibri"/>
                <w:b/>
                <w:bCs/>
                <w:color w:val="C00000"/>
                <w:sz w:val="16"/>
                <w:szCs w:val="16"/>
              </w:rPr>
            </w:pPr>
            <w:r w:rsidRPr="004B499D">
              <w:rPr>
                <w:rFonts w:ascii="Calibri" w:hAnsi="Calibri"/>
                <w:b/>
                <w:bCs/>
                <w:sz w:val="16"/>
                <w:szCs w:val="16"/>
              </w:rPr>
              <w:t>Relaxed maximum DL modulation order</w:t>
            </w:r>
          </w:p>
        </w:tc>
        <w:tc>
          <w:tcPr>
            <w:tcW w:w="1668" w:type="dxa"/>
            <w:tcBorders>
              <w:top w:val="single" w:sz="4" w:space="0" w:color="auto"/>
              <w:left w:val="nil"/>
              <w:right w:val="single" w:sz="4" w:space="0" w:color="auto"/>
            </w:tcBorders>
            <w:shd w:val="clear" w:color="000000" w:fill="D9D9D9"/>
            <w:vAlign w:val="center"/>
          </w:tcPr>
          <w:p w14:paraId="0F538FAF" w14:textId="77777777" w:rsidR="007106E5" w:rsidRDefault="007106E5" w:rsidP="007106E5">
            <w:pPr>
              <w:spacing w:after="0"/>
              <w:jc w:val="center"/>
              <w:rPr>
                <w:rFonts w:ascii="Calibri" w:hAnsi="Calibri"/>
                <w:b/>
                <w:bCs/>
                <w:color w:val="000000"/>
                <w:sz w:val="16"/>
                <w:szCs w:val="16"/>
              </w:rPr>
            </w:pPr>
            <w:r>
              <w:rPr>
                <w:rFonts w:ascii="Calibri" w:hAnsi="Calibri"/>
                <w:b/>
                <w:bCs/>
                <w:color w:val="000000"/>
                <w:sz w:val="16"/>
                <w:szCs w:val="16"/>
              </w:rPr>
              <w:t>FR1 FDD Reference</w:t>
            </w:r>
          </w:p>
          <w:p w14:paraId="13BBE05A" w14:textId="77777777" w:rsidR="007106E5" w:rsidRPr="007A48B0" w:rsidRDefault="007106E5" w:rsidP="007106E5">
            <w:pPr>
              <w:spacing w:after="0"/>
              <w:jc w:val="center"/>
              <w:rPr>
                <w:rFonts w:ascii="Calibri" w:hAnsi="Calibri"/>
                <w:b/>
                <w:bCs/>
                <w:color w:val="000000"/>
                <w:sz w:val="16"/>
                <w:szCs w:val="16"/>
              </w:rPr>
            </w:pPr>
            <w:r>
              <w:rPr>
                <w:rFonts w:ascii="Calibri" w:hAnsi="Calibri"/>
                <w:b/>
                <w:bCs/>
                <w:color w:val="000000"/>
                <w:sz w:val="16"/>
                <w:szCs w:val="16"/>
              </w:rPr>
              <w:t>(100MHz, 2layers, 2rx, Full duplex)</w:t>
            </w:r>
          </w:p>
        </w:tc>
        <w:tc>
          <w:tcPr>
            <w:tcW w:w="1668" w:type="dxa"/>
            <w:tcBorders>
              <w:top w:val="single" w:sz="4" w:space="0" w:color="auto"/>
              <w:left w:val="nil"/>
              <w:right w:val="single" w:sz="4" w:space="0" w:color="auto"/>
            </w:tcBorders>
            <w:shd w:val="clear" w:color="000000" w:fill="D9D9D9"/>
            <w:vAlign w:val="center"/>
          </w:tcPr>
          <w:p w14:paraId="1EDEF712" w14:textId="77777777" w:rsidR="007106E5" w:rsidRDefault="007106E5" w:rsidP="007106E5">
            <w:pPr>
              <w:spacing w:after="0"/>
              <w:jc w:val="center"/>
              <w:rPr>
                <w:rFonts w:ascii="Calibri" w:hAnsi="Calibri"/>
                <w:b/>
                <w:bCs/>
                <w:color w:val="000000"/>
                <w:sz w:val="16"/>
                <w:szCs w:val="16"/>
              </w:rPr>
            </w:pPr>
            <w:r>
              <w:rPr>
                <w:rFonts w:ascii="Calibri" w:hAnsi="Calibri"/>
                <w:b/>
                <w:bCs/>
                <w:color w:val="000000"/>
                <w:sz w:val="16"/>
                <w:szCs w:val="16"/>
              </w:rPr>
              <w:t>FR1 FDD RedCap</w:t>
            </w:r>
          </w:p>
          <w:p w14:paraId="19887AA2" w14:textId="57039B36" w:rsidR="007106E5" w:rsidRDefault="007106E5" w:rsidP="007106E5">
            <w:pPr>
              <w:spacing w:after="0"/>
              <w:jc w:val="center"/>
              <w:rPr>
                <w:rFonts w:ascii="Calibri" w:hAnsi="Calibri"/>
                <w:b/>
                <w:bCs/>
                <w:color w:val="000000"/>
                <w:sz w:val="16"/>
                <w:szCs w:val="16"/>
              </w:rPr>
            </w:pPr>
            <w:r>
              <w:rPr>
                <w:rFonts w:ascii="Calibri" w:hAnsi="Calibri"/>
                <w:b/>
                <w:bCs/>
                <w:color w:val="000000"/>
                <w:sz w:val="16"/>
                <w:szCs w:val="16"/>
              </w:rPr>
              <w:t>(20MHz, 1 layer, 1rx, Half duplex)</w:t>
            </w:r>
          </w:p>
        </w:tc>
        <w:tc>
          <w:tcPr>
            <w:tcW w:w="1668" w:type="dxa"/>
            <w:tcBorders>
              <w:top w:val="single" w:sz="4" w:space="0" w:color="auto"/>
              <w:left w:val="nil"/>
              <w:right w:val="single" w:sz="4" w:space="0" w:color="auto"/>
            </w:tcBorders>
            <w:shd w:val="clear" w:color="000000" w:fill="D9D9D9"/>
            <w:vAlign w:val="center"/>
          </w:tcPr>
          <w:p w14:paraId="2685E001" w14:textId="5FD1C020" w:rsidR="007106E5" w:rsidRDefault="007106E5" w:rsidP="007106E5">
            <w:pPr>
              <w:spacing w:after="0"/>
              <w:jc w:val="center"/>
              <w:rPr>
                <w:rFonts w:ascii="Calibri" w:hAnsi="Calibri"/>
                <w:b/>
                <w:bCs/>
                <w:color w:val="000000"/>
                <w:sz w:val="16"/>
                <w:szCs w:val="16"/>
              </w:rPr>
            </w:pPr>
            <w:r>
              <w:rPr>
                <w:rFonts w:ascii="Calibri" w:hAnsi="Calibri"/>
                <w:b/>
                <w:bCs/>
                <w:color w:val="000000"/>
                <w:sz w:val="16"/>
                <w:szCs w:val="16"/>
              </w:rPr>
              <w:t xml:space="preserve">FR1 </w:t>
            </w:r>
            <w:r w:rsidR="00A50260">
              <w:rPr>
                <w:rFonts w:ascii="Calibri" w:hAnsi="Calibri"/>
                <w:b/>
                <w:bCs/>
                <w:color w:val="000000"/>
                <w:sz w:val="16"/>
                <w:szCs w:val="16"/>
              </w:rPr>
              <w:t>TDD</w:t>
            </w:r>
            <w:r>
              <w:rPr>
                <w:rFonts w:ascii="Calibri" w:hAnsi="Calibri"/>
                <w:b/>
                <w:bCs/>
                <w:color w:val="000000"/>
                <w:sz w:val="16"/>
                <w:szCs w:val="16"/>
              </w:rPr>
              <w:t xml:space="preserve"> Reference</w:t>
            </w:r>
          </w:p>
          <w:p w14:paraId="2305C74B" w14:textId="518647A6" w:rsidR="007106E5" w:rsidRDefault="007106E5" w:rsidP="007106E5">
            <w:pPr>
              <w:spacing w:after="0"/>
              <w:jc w:val="center"/>
              <w:rPr>
                <w:rFonts w:ascii="Calibri" w:hAnsi="Calibri"/>
                <w:b/>
                <w:bCs/>
                <w:color w:val="000000"/>
                <w:sz w:val="16"/>
                <w:szCs w:val="16"/>
              </w:rPr>
            </w:pPr>
            <w:r>
              <w:rPr>
                <w:rFonts w:ascii="Calibri" w:hAnsi="Calibri"/>
                <w:b/>
                <w:bCs/>
                <w:color w:val="000000"/>
                <w:sz w:val="16"/>
                <w:szCs w:val="16"/>
              </w:rPr>
              <w:t xml:space="preserve">(100MHz, </w:t>
            </w:r>
            <w:r w:rsidR="00A50260">
              <w:rPr>
                <w:rFonts w:ascii="Calibri" w:hAnsi="Calibri"/>
                <w:b/>
                <w:bCs/>
                <w:color w:val="000000"/>
                <w:sz w:val="16"/>
                <w:szCs w:val="16"/>
              </w:rPr>
              <w:t>4</w:t>
            </w:r>
            <w:r>
              <w:rPr>
                <w:rFonts w:ascii="Calibri" w:hAnsi="Calibri"/>
                <w:b/>
                <w:bCs/>
                <w:color w:val="000000"/>
                <w:sz w:val="16"/>
                <w:szCs w:val="16"/>
              </w:rPr>
              <w:t xml:space="preserve">layers, </w:t>
            </w:r>
            <w:r w:rsidR="00A50260">
              <w:rPr>
                <w:rFonts w:ascii="Calibri" w:hAnsi="Calibri"/>
                <w:b/>
                <w:bCs/>
                <w:color w:val="000000"/>
                <w:sz w:val="16"/>
                <w:szCs w:val="16"/>
              </w:rPr>
              <w:t>4</w:t>
            </w:r>
            <w:r>
              <w:rPr>
                <w:rFonts w:ascii="Calibri" w:hAnsi="Calibri"/>
                <w:b/>
                <w:bCs/>
                <w:color w:val="000000"/>
                <w:sz w:val="16"/>
                <w:szCs w:val="16"/>
              </w:rPr>
              <w:t>rx)</w:t>
            </w:r>
          </w:p>
        </w:tc>
        <w:tc>
          <w:tcPr>
            <w:tcW w:w="1669" w:type="dxa"/>
            <w:tcBorders>
              <w:top w:val="single" w:sz="4" w:space="0" w:color="auto"/>
              <w:left w:val="nil"/>
              <w:right w:val="single" w:sz="4" w:space="0" w:color="auto"/>
            </w:tcBorders>
            <w:shd w:val="clear" w:color="000000" w:fill="D9D9D9"/>
            <w:vAlign w:val="center"/>
          </w:tcPr>
          <w:p w14:paraId="0E3CCB41" w14:textId="7E5746EF" w:rsidR="007106E5" w:rsidRDefault="007106E5" w:rsidP="007106E5">
            <w:pPr>
              <w:spacing w:after="0"/>
              <w:jc w:val="center"/>
              <w:rPr>
                <w:rFonts w:ascii="Calibri" w:hAnsi="Calibri"/>
                <w:b/>
                <w:bCs/>
                <w:color w:val="000000"/>
                <w:sz w:val="16"/>
                <w:szCs w:val="16"/>
              </w:rPr>
            </w:pPr>
            <w:r>
              <w:rPr>
                <w:rFonts w:ascii="Calibri" w:hAnsi="Calibri"/>
                <w:b/>
                <w:bCs/>
                <w:color w:val="000000"/>
                <w:sz w:val="16"/>
                <w:szCs w:val="16"/>
              </w:rPr>
              <w:t xml:space="preserve">FR1 </w:t>
            </w:r>
            <w:r w:rsidR="00A50260">
              <w:rPr>
                <w:rFonts w:ascii="Calibri" w:hAnsi="Calibri"/>
                <w:b/>
                <w:bCs/>
                <w:color w:val="000000"/>
                <w:sz w:val="16"/>
                <w:szCs w:val="16"/>
              </w:rPr>
              <w:t xml:space="preserve">TDD </w:t>
            </w:r>
            <w:r>
              <w:rPr>
                <w:rFonts w:ascii="Calibri" w:hAnsi="Calibri"/>
                <w:b/>
                <w:bCs/>
                <w:color w:val="000000"/>
                <w:sz w:val="16"/>
                <w:szCs w:val="16"/>
              </w:rPr>
              <w:t>RedCap</w:t>
            </w:r>
          </w:p>
          <w:p w14:paraId="3BD6F797" w14:textId="307ABFC2" w:rsidR="007106E5" w:rsidRDefault="007106E5" w:rsidP="007106E5">
            <w:pPr>
              <w:spacing w:after="0"/>
              <w:jc w:val="center"/>
              <w:rPr>
                <w:rFonts w:ascii="Calibri" w:hAnsi="Calibri"/>
                <w:b/>
                <w:bCs/>
                <w:color w:val="000000"/>
                <w:sz w:val="16"/>
                <w:szCs w:val="16"/>
              </w:rPr>
            </w:pPr>
            <w:r>
              <w:rPr>
                <w:rFonts w:ascii="Calibri" w:hAnsi="Calibri"/>
                <w:b/>
                <w:bCs/>
                <w:color w:val="000000"/>
                <w:sz w:val="16"/>
                <w:szCs w:val="16"/>
              </w:rPr>
              <w:t>(20MHz, 1 layer, 1rx)</w:t>
            </w:r>
          </w:p>
        </w:tc>
      </w:tr>
      <w:tr w:rsidR="008C045C" w:rsidRPr="007A48B0" w14:paraId="7AE6ACED" w14:textId="72C9DC28" w:rsidTr="0017079E">
        <w:trPr>
          <w:trHeight w:val="204"/>
          <w:jc w:val="center"/>
        </w:trPr>
        <w:tc>
          <w:tcPr>
            <w:tcW w:w="267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CA0A4EC" w14:textId="77777777" w:rsidR="008C045C" w:rsidRPr="007A48B0" w:rsidRDefault="008C045C" w:rsidP="008C045C">
            <w:pPr>
              <w:spacing w:after="0"/>
              <w:outlineLvl w:val="1"/>
              <w:rPr>
                <w:rFonts w:ascii="Calibri" w:hAnsi="Calibri"/>
                <w:color w:val="000000"/>
                <w:sz w:val="16"/>
                <w:szCs w:val="16"/>
              </w:rPr>
            </w:pPr>
            <w:r w:rsidRPr="007A48B0">
              <w:rPr>
                <w:rFonts w:ascii="Calibri" w:hAnsi="Calibri"/>
                <w:color w:val="000000"/>
                <w:sz w:val="16"/>
                <w:szCs w:val="16"/>
              </w:rPr>
              <w:t xml:space="preserve">RF: Power amplifier </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9E3EB32" w14:textId="77777777"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25.0%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bottom"/>
          </w:tcPr>
          <w:p w14:paraId="77C2A192" w14:textId="3ABAE7DD"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22.7%</w:t>
            </w:r>
          </w:p>
        </w:tc>
        <w:tc>
          <w:tcPr>
            <w:tcW w:w="1668" w:type="dxa"/>
            <w:tcBorders>
              <w:top w:val="single" w:sz="4" w:space="0" w:color="auto"/>
              <w:left w:val="single" w:sz="4" w:space="0" w:color="auto"/>
              <w:bottom w:val="single" w:sz="4" w:space="0" w:color="auto"/>
              <w:right w:val="single" w:sz="4" w:space="0" w:color="auto"/>
            </w:tcBorders>
            <w:vAlign w:val="center"/>
          </w:tcPr>
          <w:p w14:paraId="27736085" w14:textId="508F9C06"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25.0%</w:t>
            </w:r>
          </w:p>
        </w:tc>
        <w:tc>
          <w:tcPr>
            <w:tcW w:w="1669" w:type="dxa"/>
            <w:tcBorders>
              <w:top w:val="single" w:sz="4" w:space="0" w:color="auto"/>
              <w:left w:val="single" w:sz="4" w:space="0" w:color="auto"/>
              <w:bottom w:val="single" w:sz="4" w:space="0" w:color="auto"/>
              <w:right w:val="single" w:sz="4" w:space="0" w:color="auto"/>
            </w:tcBorders>
            <w:vAlign w:val="center"/>
          </w:tcPr>
          <w:p w14:paraId="450FE843" w14:textId="3061614E"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23.8%</w:t>
            </w:r>
          </w:p>
        </w:tc>
      </w:tr>
      <w:tr w:rsidR="008C045C" w:rsidRPr="007A48B0" w14:paraId="7B8DF8BE" w14:textId="578A2E5C" w:rsidTr="0017079E">
        <w:trPr>
          <w:trHeight w:val="204"/>
          <w:jc w:val="center"/>
        </w:trPr>
        <w:tc>
          <w:tcPr>
            <w:tcW w:w="267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E84FCA0" w14:textId="77777777" w:rsidR="008C045C" w:rsidRPr="007A48B0" w:rsidRDefault="008C045C" w:rsidP="008C045C">
            <w:pPr>
              <w:spacing w:after="0"/>
              <w:outlineLvl w:val="1"/>
              <w:rPr>
                <w:rFonts w:ascii="Calibri" w:hAnsi="Calibri"/>
                <w:color w:val="000000"/>
                <w:sz w:val="16"/>
                <w:szCs w:val="16"/>
              </w:rPr>
            </w:pPr>
            <w:r w:rsidRPr="007A48B0">
              <w:rPr>
                <w:rFonts w:ascii="Calibri" w:hAnsi="Calibri"/>
                <w:color w:val="000000"/>
                <w:sz w:val="16"/>
                <w:szCs w:val="16"/>
              </w:rPr>
              <w:t>RF: Filters</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EDC8D85" w14:textId="77777777"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bottom"/>
          </w:tcPr>
          <w:p w14:paraId="7E2E09D8" w14:textId="3DFC2A06"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5.6%</w:t>
            </w:r>
          </w:p>
        </w:tc>
        <w:tc>
          <w:tcPr>
            <w:tcW w:w="1668" w:type="dxa"/>
            <w:tcBorders>
              <w:top w:val="single" w:sz="4" w:space="0" w:color="auto"/>
              <w:left w:val="single" w:sz="4" w:space="0" w:color="auto"/>
              <w:bottom w:val="single" w:sz="4" w:space="0" w:color="auto"/>
              <w:right w:val="single" w:sz="4" w:space="0" w:color="auto"/>
            </w:tcBorders>
            <w:vAlign w:val="center"/>
          </w:tcPr>
          <w:p w14:paraId="6A400C6F" w14:textId="22DEBFFC"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15.0%</w:t>
            </w:r>
          </w:p>
        </w:tc>
        <w:tc>
          <w:tcPr>
            <w:tcW w:w="1669" w:type="dxa"/>
            <w:tcBorders>
              <w:top w:val="single" w:sz="4" w:space="0" w:color="auto"/>
              <w:left w:val="single" w:sz="4" w:space="0" w:color="auto"/>
              <w:bottom w:val="single" w:sz="4" w:space="0" w:color="auto"/>
              <w:right w:val="single" w:sz="4" w:space="0" w:color="auto"/>
            </w:tcBorders>
            <w:vAlign w:val="center"/>
          </w:tcPr>
          <w:p w14:paraId="6B217369" w14:textId="5677E76F"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3.9%</w:t>
            </w:r>
          </w:p>
        </w:tc>
      </w:tr>
      <w:tr w:rsidR="008C045C" w:rsidRPr="007A48B0" w14:paraId="7C96DEB9" w14:textId="30D5889F" w:rsidTr="0017079E">
        <w:trPr>
          <w:trHeight w:val="204"/>
          <w:jc w:val="center"/>
        </w:trPr>
        <w:tc>
          <w:tcPr>
            <w:tcW w:w="267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08C98A6" w14:textId="77777777" w:rsidR="008C045C" w:rsidRPr="007A48B0" w:rsidRDefault="008C045C" w:rsidP="008C045C">
            <w:pPr>
              <w:spacing w:after="0"/>
              <w:outlineLvl w:val="1"/>
              <w:rPr>
                <w:rFonts w:ascii="Calibri" w:hAnsi="Calibri"/>
                <w:color w:val="000000"/>
                <w:sz w:val="16"/>
                <w:szCs w:val="16"/>
              </w:rPr>
            </w:pPr>
            <w:r w:rsidRPr="007A48B0">
              <w:rPr>
                <w:rFonts w:ascii="Calibri" w:hAnsi="Calibri"/>
                <w:color w:val="000000"/>
                <w:sz w:val="16"/>
                <w:szCs w:val="16"/>
              </w:rPr>
              <w:t>RF: Transceiver (including LNAs, mixer, and local oscillator)</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CC8C316" w14:textId="77777777"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45.0%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bottom"/>
          </w:tcPr>
          <w:p w14:paraId="3CF11855" w14:textId="25BF092A"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25.3%</w:t>
            </w:r>
          </w:p>
        </w:tc>
        <w:tc>
          <w:tcPr>
            <w:tcW w:w="1668" w:type="dxa"/>
            <w:tcBorders>
              <w:top w:val="single" w:sz="4" w:space="0" w:color="auto"/>
              <w:left w:val="single" w:sz="4" w:space="0" w:color="auto"/>
              <w:bottom w:val="single" w:sz="4" w:space="0" w:color="auto"/>
              <w:right w:val="single" w:sz="4" w:space="0" w:color="auto"/>
            </w:tcBorders>
            <w:vAlign w:val="center"/>
          </w:tcPr>
          <w:p w14:paraId="72E43ED6" w14:textId="50F672B4"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55.0%</w:t>
            </w:r>
          </w:p>
        </w:tc>
        <w:tc>
          <w:tcPr>
            <w:tcW w:w="1669" w:type="dxa"/>
            <w:tcBorders>
              <w:top w:val="single" w:sz="4" w:space="0" w:color="auto"/>
              <w:left w:val="single" w:sz="4" w:space="0" w:color="auto"/>
              <w:bottom w:val="single" w:sz="4" w:space="0" w:color="auto"/>
              <w:right w:val="single" w:sz="4" w:space="0" w:color="auto"/>
            </w:tcBorders>
            <w:vAlign w:val="center"/>
          </w:tcPr>
          <w:p w14:paraId="0AE708F1" w14:textId="199B3404"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18.2%</w:t>
            </w:r>
          </w:p>
        </w:tc>
      </w:tr>
      <w:tr w:rsidR="008C045C" w:rsidRPr="007A48B0" w14:paraId="54295D2B" w14:textId="6E1E0557" w:rsidTr="0017079E">
        <w:trPr>
          <w:trHeight w:val="204"/>
          <w:jc w:val="center"/>
        </w:trPr>
        <w:tc>
          <w:tcPr>
            <w:tcW w:w="267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2EB61F5" w14:textId="77777777" w:rsidR="008C045C" w:rsidRPr="007A48B0" w:rsidRDefault="008C045C" w:rsidP="008C045C">
            <w:pPr>
              <w:spacing w:after="0"/>
              <w:outlineLvl w:val="1"/>
              <w:rPr>
                <w:rFonts w:ascii="Calibri" w:hAnsi="Calibri"/>
                <w:color w:val="000000"/>
                <w:sz w:val="16"/>
                <w:szCs w:val="16"/>
              </w:rPr>
            </w:pPr>
            <w:r w:rsidRPr="007A48B0">
              <w:rPr>
                <w:rFonts w:ascii="Calibri" w:hAnsi="Calibri"/>
                <w:color w:val="000000"/>
                <w:sz w:val="16"/>
                <w:szCs w:val="16"/>
              </w:rPr>
              <w:t>RF: Duplexer / Switch</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B19CC7E" w14:textId="77777777"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20.0%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bottom"/>
          </w:tcPr>
          <w:p w14:paraId="07C6EB79" w14:textId="26B6D159"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4.3%</w:t>
            </w:r>
          </w:p>
        </w:tc>
        <w:tc>
          <w:tcPr>
            <w:tcW w:w="1668" w:type="dxa"/>
            <w:tcBorders>
              <w:top w:val="single" w:sz="4" w:space="0" w:color="auto"/>
              <w:left w:val="single" w:sz="4" w:space="0" w:color="auto"/>
              <w:bottom w:val="single" w:sz="4" w:space="0" w:color="auto"/>
              <w:right w:val="single" w:sz="4" w:space="0" w:color="auto"/>
            </w:tcBorders>
            <w:vAlign w:val="center"/>
          </w:tcPr>
          <w:p w14:paraId="02575DC6" w14:textId="72274203"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5.0%</w:t>
            </w:r>
          </w:p>
        </w:tc>
        <w:tc>
          <w:tcPr>
            <w:tcW w:w="1669" w:type="dxa"/>
            <w:tcBorders>
              <w:top w:val="single" w:sz="4" w:space="0" w:color="auto"/>
              <w:left w:val="single" w:sz="4" w:space="0" w:color="auto"/>
              <w:bottom w:val="single" w:sz="4" w:space="0" w:color="auto"/>
              <w:right w:val="single" w:sz="4" w:space="0" w:color="auto"/>
            </w:tcBorders>
            <w:vAlign w:val="center"/>
          </w:tcPr>
          <w:p w14:paraId="10BFBA11" w14:textId="671C4EA5"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4.8%</w:t>
            </w:r>
          </w:p>
        </w:tc>
      </w:tr>
      <w:tr w:rsidR="008C045C" w:rsidRPr="007A48B0" w14:paraId="0DC4FFA6" w14:textId="54C324D1" w:rsidTr="008079B8">
        <w:trPr>
          <w:trHeight w:val="204"/>
          <w:jc w:val="center"/>
        </w:trPr>
        <w:tc>
          <w:tcPr>
            <w:tcW w:w="267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1E81F8C" w14:textId="77777777" w:rsidR="008C045C" w:rsidRPr="007A48B0" w:rsidRDefault="008C045C" w:rsidP="008C045C">
            <w:pPr>
              <w:spacing w:after="0"/>
              <w:outlineLvl w:val="0"/>
              <w:rPr>
                <w:rFonts w:ascii="Calibri" w:hAnsi="Calibri"/>
                <w:b/>
                <w:bCs/>
                <w:color w:val="000000"/>
                <w:sz w:val="16"/>
                <w:szCs w:val="16"/>
              </w:rPr>
            </w:pPr>
            <w:r w:rsidRPr="007A48B0">
              <w:rPr>
                <w:rFonts w:ascii="Calibri" w:hAnsi="Calibri"/>
                <w:b/>
                <w:bCs/>
                <w:color w:val="000000"/>
                <w:sz w:val="16"/>
                <w:szCs w:val="16"/>
              </w:rPr>
              <w:t>RF: Total</w:t>
            </w:r>
          </w:p>
        </w:tc>
        <w:tc>
          <w:tcPr>
            <w:tcW w:w="1668" w:type="dxa"/>
            <w:tcBorders>
              <w:top w:val="single" w:sz="4" w:space="0" w:color="auto"/>
              <w:left w:val="single" w:sz="4" w:space="0" w:color="auto"/>
              <w:bottom w:val="single" w:sz="4" w:space="0" w:color="auto"/>
              <w:right w:val="single" w:sz="4" w:space="0" w:color="auto"/>
            </w:tcBorders>
            <w:shd w:val="clear" w:color="000000" w:fill="D9D9D9"/>
            <w:vAlign w:val="center"/>
          </w:tcPr>
          <w:p w14:paraId="510F3166" w14:textId="77777777" w:rsidR="008C045C" w:rsidRPr="007A48B0" w:rsidRDefault="008C045C" w:rsidP="008C045C">
            <w:pPr>
              <w:spacing w:after="0"/>
              <w:jc w:val="right"/>
              <w:outlineLvl w:val="0"/>
              <w:rPr>
                <w:rFonts w:ascii="Calibri" w:hAnsi="Calibri"/>
                <w:b/>
                <w:bCs/>
                <w:color w:val="000000"/>
                <w:sz w:val="16"/>
                <w:szCs w:val="16"/>
              </w:rPr>
            </w:pPr>
            <w:r>
              <w:rPr>
                <w:rFonts w:ascii="Calibri" w:hAnsi="Calibri" w:cs="Calibri"/>
                <w:b/>
                <w:bCs/>
                <w:color w:val="000000"/>
                <w:sz w:val="16"/>
                <w:szCs w:val="16"/>
              </w:rPr>
              <w:t>100.0%</w:t>
            </w:r>
          </w:p>
        </w:tc>
        <w:tc>
          <w:tcPr>
            <w:tcW w:w="1668" w:type="dxa"/>
            <w:tcBorders>
              <w:top w:val="single" w:sz="4" w:space="0" w:color="auto"/>
              <w:left w:val="single" w:sz="4" w:space="0" w:color="auto"/>
              <w:bottom w:val="single" w:sz="4" w:space="0" w:color="auto"/>
              <w:right w:val="single" w:sz="4" w:space="0" w:color="auto"/>
            </w:tcBorders>
            <w:shd w:val="clear" w:color="000000" w:fill="D9D9D9"/>
            <w:vAlign w:val="center"/>
          </w:tcPr>
          <w:p w14:paraId="4EE6F357" w14:textId="237133F4" w:rsidR="008C045C" w:rsidRPr="007A48B0" w:rsidRDefault="008C045C" w:rsidP="008C045C">
            <w:pPr>
              <w:spacing w:after="0"/>
              <w:jc w:val="right"/>
              <w:outlineLvl w:val="0"/>
              <w:rPr>
                <w:rFonts w:ascii="Calibri" w:hAnsi="Calibri"/>
                <w:b/>
                <w:bCs/>
                <w:color w:val="000000"/>
                <w:sz w:val="16"/>
                <w:szCs w:val="16"/>
              </w:rPr>
            </w:pPr>
            <w:r>
              <w:rPr>
                <w:rFonts w:ascii="Calibri" w:hAnsi="Calibri" w:cs="Calibri"/>
                <w:b/>
                <w:bCs/>
                <w:color w:val="000000"/>
                <w:sz w:val="16"/>
                <w:szCs w:val="16"/>
              </w:rPr>
              <w:t>58.0%</w:t>
            </w:r>
          </w:p>
        </w:tc>
        <w:tc>
          <w:tcPr>
            <w:tcW w:w="1668" w:type="dxa"/>
            <w:tcBorders>
              <w:top w:val="single" w:sz="4" w:space="0" w:color="auto"/>
              <w:left w:val="single" w:sz="4" w:space="0" w:color="auto"/>
              <w:bottom w:val="single" w:sz="4" w:space="0" w:color="auto"/>
              <w:right w:val="single" w:sz="4" w:space="0" w:color="auto"/>
            </w:tcBorders>
            <w:shd w:val="clear" w:color="000000" w:fill="D9D9D9"/>
            <w:vAlign w:val="center"/>
          </w:tcPr>
          <w:p w14:paraId="0189AADB" w14:textId="4401FCF6" w:rsidR="008C045C" w:rsidRDefault="008C045C" w:rsidP="008C045C">
            <w:pPr>
              <w:spacing w:after="0"/>
              <w:jc w:val="right"/>
              <w:outlineLvl w:val="0"/>
              <w:rPr>
                <w:rFonts w:ascii="Calibri" w:hAnsi="Calibri" w:cs="Calibri"/>
                <w:b/>
                <w:bCs/>
                <w:color w:val="000000"/>
                <w:sz w:val="16"/>
                <w:szCs w:val="16"/>
              </w:rPr>
            </w:pPr>
            <w:r>
              <w:rPr>
                <w:rFonts w:ascii="Calibri" w:hAnsi="Calibri" w:cs="Calibri"/>
                <w:b/>
                <w:bCs/>
                <w:color w:val="000000"/>
                <w:sz w:val="16"/>
                <w:szCs w:val="16"/>
              </w:rPr>
              <w:t>100.0%</w:t>
            </w:r>
          </w:p>
        </w:tc>
        <w:tc>
          <w:tcPr>
            <w:tcW w:w="1669" w:type="dxa"/>
            <w:tcBorders>
              <w:top w:val="single" w:sz="4" w:space="0" w:color="auto"/>
              <w:left w:val="single" w:sz="4" w:space="0" w:color="auto"/>
              <w:bottom w:val="single" w:sz="4" w:space="0" w:color="auto"/>
              <w:right w:val="single" w:sz="4" w:space="0" w:color="auto"/>
            </w:tcBorders>
            <w:shd w:val="clear" w:color="000000" w:fill="D9D9D9"/>
            <w:vAlign w:val="center"/>
          </w:tcPr>
          <w:p w14:paraId="5D6836D9" w14:textId="1B524E39" w:rsidR="008C045C" w:rsidRDefault="008C045C" w:rsidP="008C045C">
            <w:pPr>
              <w:spacing w:after="0"/>
              <w:jc w:val="right"/>
              <w:outlineLvl w:val="0"/>
              <w:rPr>
                <w:rFonts w:ascii="Calibri" w:hAnsi="Calibri" w:cs="Calibri"/>
                <w:b/>
                <w:bCs/>
                <w:color w:val="000000"/>
                <w:sz w:val="16"/>
                <w:szCs w:val="16"/>
              </w:rPr>
            </w:pPr>
            <w:r>
              <w:rPr>
                <w:rFonts w:ascii="Calibri" w:hAnsi="Calibri" w:cs="Calibri"/>
                <w:b/>
                <w:bCs/>
                <w:color w:val="000000"/>
                <w:sz w:val="16"/>
                <w:szCs w:val="16"/>
              </w:rPr>
              <w:t>50.6%</w:t>
            </w:r>
          </w:p>
        </w:tc>
      </w:tr>
      <w:tr w:rsidR="008C045C" w:rsidRPr="007A48B0" w14:paraId="333A98A8" w14:textId="511A524D" w:rsidTr="0017079E">
        <w:trPr>
          <w:trHeight w:val="204"/>
          <w:jc w:val="center"/>
        </w:trPr>
        <w:tc>
          <w:tcPr>
            <w:tcW w:w="267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9903C66" w14:textId="77777777" w:rsidR="008C045C" w:rsidRPr="007A48B0" w:rsidRDefault="008C045C" w:rsidP="008C045C">
            <w:pPr>
              <w:spacing w:after="0"/>
              <w:outlineLvl w:val="1"/>
              <w:rPr>
                <w:rFonts w:ascii="Calibri" w:hAnsi="Calibri"/>
                <w:color w:val="000000"/>
                <w:sz w:val="16"/>
                <w:szCs w:val="16"/>
              </w:rPr>
            </w:pPr>
            <w:r w:rsidRPr="007A48B0">
              <w:rPr>
                <w:rFonts w:ascii="Calibri" w:hAnsi="Calibri"/>
                <w:color w:val="000000"/>
                <w:sz w:val="16"/>
                <w:szCs w:val="16"/>
              </w:rPr>
              <w:t>BB: ADC / DAC</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D69FEA2" w14:textId="77777777"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bottom"/>
          </w:tcPr>
          <w:p w14:paraId="365A3DB5" w14:textId="3FF30B6F"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1.4%</w:t>
            </w:r>
          </w:p>
        </w:tc>
        <w:tc>
          <w:tcPr>
            <w:tcW w:w="1668" w:type="dxa"/>
            <w:tcBorders>
              <w:top w:val="single" w:sz="4" w:space="0" w:color="auto"/>
              <w:left w:val="single" w:sz="4" w:space="0" w:color="auto"/>
              <w:bottom w:val="single" w:sz="4" w:space="0" w:color="auto"/>
              <w:right w:val="single" w:sz="4" w:space="0" w:color="auto"/>
            </w:tcBorders>
            <w:vAlign w:val="center"/>
          </w:tcPr>
          <w:p w14:paraId="6F9263AD" w14:textId="3F8FA6EA"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9.0%</w:t>
            </w:r>
          </w:p>
        </w:tc>
        <w:tc>
          <w:tcPr>
            <w:tcW w:w="1669" w:type="dxa"/>
            <w:tcBorders>
              <w:top w:val="single" w:sz="4" w:space="0" w:color="auto"/>
              <w:left w:val="single" w:sz="4" w:space="0" w:color="auto"/>
              <w:bottom w:val="single" w:sz="4" w:space="0" w:color="auto"/>
              <w:right w:val="single" w:sz="4" w:space="0" w:color="auto"/>
            </w:tcBorders>
            <w:vAlign w:val="center"/>
          </w:tcPr>
          <w:p w14:paraId="79D433CE" w14:textId="0503406B"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0.7%</w:t>
            </w:r>
          </w:p>
        </w:tc>
      </w:tr>
      <w:tr w:rsidR="008C045C" w:rsidRPr="007A48B0" w14:paraId="040F9BDD" w14:textId="056B70A1" w:rsidTr="0017079E">
        <w:trPr>
          <w:trHeight w:val="204"/>
          <w:jc w:val="center"/>
        </w:trPr>
        <w:tc>
          <w:tcPr>
            <w:tcW w:w="267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9FF2624" w14:textId="77777777" w:rsidR="008C045C" w:rsidRPr="007A48B0" w:rsidRDefault="008C045C" w:rsidP="008C045C">
            <w:pPr>
              <w:spacing w:after="0"/>
              <w:outlineLvl w:val="1"/>
              <w:rPr>
                <w:rFonts w:ascii="Calibri" w:hAnsi="Calibri"/>
                <w:color w:val="000000"/>
                <w:sz w:val="16"/>
                <w:szCs w:val="16"/>
              </w:rPr>
            </w:pPr>
            <w:r w:rsidRPr="007A48B0">
              <w:rPr>
                <w:rFonts w:ascii="Calibri" w:hAnsi="Calibri"/>
                <w:color w:val="000000"/>
                <w:sz w:val="16"/>
                <w:szCs w:val="16"/>
              </w:rPr>
              <w:t>BB: FFT/IFFT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C672D5C" w14:textId="77777777"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bottom"/>
          </w:tcPr>
          <w:p w14:paraId="1D440D0C" w14:textId="2C8EA9AD"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0.6%</w:t>
            </w:r>
          </w:p>
        </w:tc>
        <w:tc>
          <w:tcPr>
            <w:tcW w:w="1668" w:type="dxa"/>
            <w:tcBorders>
              <w:top w:val="single" w:sz="4" w:space="0" w:color="auto"/>
              <w:left w:val="single" w:sz="4" w:space="0" w:color="auto"/>
              <w:bottom w:val="single" w:sz="4" w:space="0" w:color="auto"/>
              <w:right w:val="single" w:sz="4" w:space="0" w:color="auto"/>
            </w:tcBorders>
            <w:vAlign w:val="center"/>
          </w:tcPr>
          <w:p w14:paraId="25ED3B42" w14:textId="68CB0171"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4.0%</w:t>
            </w:r>
          </w:p>
        </w:tc>
        <w:tc>
          <w:tcPr>
            <w:tcW w:w="1669" w:type="dxa"/>
            <w:tcBorders>
              <w:top w:val="single" w:sz="4" w:space="0" w:color="auto"/>
              <w:left w:val="single" w:sz="4" w:space="0" w:color="auto"/>
              <w:bottom w:val="single" w:sz="4" w:space="0" w:color="auto"/>
              <w:right w:val="single" w:sz="4" w:space="0" w:color="auto"/>
            </w:tcBorders>
            <w:vAlign w:val="center"/>
          </w:tcPr>
          <w:p w14:paraId="05CC86D1" w14:textId="4F032B36"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0.4%</w:t>
            </w:r>
          </w:p>
        </w:tc>
      </w:tr>
      <w:tr w:rsidR="008C045C" w:rsidRPr="007A48B0" w14:paraId="40A89AD5" w14:textId="102DAF22" w:rsidTr="0017079E">
        <w:trPr>
          <w:trHeight w:val="204"/>
          <w:jc w:val="center"/>
        </w:trPr>
        <w:tc>
          <w:tcPr>
            <w:tcW w:w="267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5DB1838" w14:textId="77777777" w:rsidR="008C045C" w:rsidRPr="007A48B0" w:rsidRDefault="008C045C" w:rsidP="008C045C">
            <w:pPr>
              <w:spacing w:after="0"/>
              <w:outlineLvl w:val="1"/>
              <w:rPr>
                <w:rFonts w:ascii="Calibri" w:hAnsi="Calibri"/>
                <w:color w:val="000000"/>
                <w:sz w:val="16"/>
                <w:szCs w:val="16"/>
              </w:rPr>
            </w:pPr>
            <w:r w:rsidRPr="007A48B0">
              <w:rPr>
                <w:rFonts w:ascii="Calibri" w:hAnsi="Calibri"/>
                <w:color w:val="000000"/>
                <w:sz w:val="16"/>
                <w:szCs w:val="16"/>
              </w:rPr>
              <w:t>BB: Post-FFT data buffering</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213CF942" w14:textId="77777777"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bottom"/>
          </w:tcPr>
          <w:p w14:paraId="3B331572" w14:textId="1DA864C9"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1.1%</w:t>
            </w:r>
          </w:p>
        </w:tc>
        <w:tc>
          <w:tcPr>
            <w:tcW w:w="1668" w:type="dxa"/>
            <w:tcBorders>
              <w:top w:val="single" w:sz="4" w:space="0" w:color="auto"/>
              <w:left w:val="single" w:sz="4" w:space="0" w:color="auto"/>
              <w:bottom w:val="single" w:sz="4" w:space="0" w:color="auto"/>
              <w:right w:val="single" w:sz="4" w:space="0" w:color="auto"/>
            </w:tcBorders>
            <w:vAlign w:val="center"/>
          </w:tcPr>
          <w:p w14:paraId="65800816" w14:textId="479D8451"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10.0%</w:t>
            </w:r>
          </w:p>
        </w:tc>
        <w:tc>
          <w:tcPr>
            <w:tcW w:w="1669" w:type="dxa"/>
            <w:tcBorders>
              <w:top w:val="single" w:sz="4" w:space="0" w:color="auto"/>
              <w:left w:val="single" w:sz="4" w:space="0" w:color="auto"/>
              <w:bottom w:val="single" w:sz="4" w:space="0" w:color="auto"/>
              <w:right w:val="single" w:sz="4" w:space="0" w:color="auto"/>
            </w:tcBorders>
            <w:vAlign w:val="center"/>
          </w:tcPr>
          <w:p w14:paraId="43A4645F" w14:textId="00E9FF21"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0.6%</w:t>
            </w:r>
          </w:p>
        </w:tc>
      </w:tr>
      <w:tr w:rsidR="008C045C" w:rsidRPr="007A48B0" w14:paraId="73510DB1" w14:textId="1F43E4BF" w:rsidTr="0017079E">
        <w:trPr>
          <w:trHeight w:val="204"/>
          <w:jc w:val="center"/>
        </w:trPr>
        <w:tc>
          <w:tcPr>
            <w:tcW w:w="267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F48B233" w14:textId="77777777" w:rsidR="008C045C" w:rsidRPr="007A48B0" w:rsidRDefault="008C045C" w:rsidP="008C045C">
            <w:pPr>
              <w:spacing w:after="0"/>
              <w:outlineLvl w:val="1"/>
              <w:rPr>
                <w:rFonts w:ascii="Calibri" w:hAnsi="Calibri"/>
                <w:color w:val="000000"/>
                <w:sz w:val="16"/>
                <w:szCs w:val="16"/>
              </w:rPr>
            </w:pPr>
            <w:r w:rsidRPr="007A48B0">
              <w:rPr>
                <w:rFonts w:ascii="Calibri" w:hAnsi="Calibri"/>
                <w:color w:val="000000"/>
                <w:sz w:val="16"/>
                <w:szCs w:val="16"/>
              </w:rPr>
              <w:t>BB: Receiver processing block</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2E919AE" w14:textId="77777777"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24.0%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bottom"/>
          </w:tcPr>
          <w:p w14:paraId="038B092C" w14:textId="10347627"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4.9%</w:t>
            </w:r>
          </w:p>
        </w:tc>
        <w:tc>
          <w:tcPr>
            <w:tcW w:w="1668" w:type="dxa"/>
            <w:tcBorders>
              <w:top w:val="single" w:sz="4" w:space="0" w:color="auto"/>
              <w:left w:val="single" w:sz="4" w:space="0" w:color="auto"/>
              <w:bottom w:val="single" w:sz="4" w:space="0" w:color="auto"/>
              <w:right w:val="single" w:sz="4" w:space="0" w:color="auto"/>
            </w:tcBorders>
            <w:vAlign w:val="center"/>
          </w:tcPr>
          <w:p w14:paraId="75B3FEF3" w14:textId="2BED5774"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29.0%</w:t>
            </w:r>
          </w:p>
        </w:tc>
        <w:tc>
          <w:tcPr>
            <w:tcW w:w="1669" w:type="dxa"/>
            <w:tcBorders>
              <w:top w:val="single" w:sz="4" w:space="0" w:color="auto"/>
              <w:left w:val="single" w:sz="4" w:space="0" w:color="auto"/>
              <w:bottom w:val="single" w:sz="4" w:space="0" w:color="auto"/>
              <w:right w:val="single" w:sz="4" w:space="0" w:color="auto"/>
            </w:tcBorders>
            <w:vAlign w:val="center"/>
          </w:tcPr>
          <w:p w14:paraId="0AAB4716" w14:textId="4B40B50A"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3.0%</w:t>
            </w:r>
          </w:p>
        </w:tc>
      </w:tr>
      <w:tr w:rsidR="008C045C" w:rsidRPr="007A48B0" w14:paraId="0396D760" w14:textId="30375D1B" w:rsidTr="0017079E">
        <w:trPr>
          <w:trHeight w:val="204"/>
          <w:jc w:val="center"/>
        </w:trPr>
        <w:tc>
          <w:tcPr>
            <w:tcW w:w="267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787311F" w14:textId="77777777" w:rsidR="008C045C" w:rsidRPr="007A48B0" w:rsidRDefault="008C045C" w:rsidP="008C045C">
            <w:pPr>
              <w:spacing w:after="0"/>
              <w:outlineLvl w:val="1"/>
              <w:rPr>
                <w:rFonts w:ascii="Calibri" w:hAnsi="Calibri"/>
                <w:color w:val="000000"/>
                <w:sz w:val="16"/>
                <w:szCs w:val="16"/>
              </w:rPr>
            </w:pPr>
            <w:r w:rsidRPr="007A48B0">
              <w:rPr>
                <w:rFonts w:ascii="Calibri" w:hAnsi="Calibri"/>
                <w:color w:val="000000"/>
                <w:sz w:val="16"/>
                <w:szCs w:val="16"/>
              </w:rPr>
              <w:t>BB: LDPC decoding</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8742270" w14:textId="77777777"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bottom"/>
          </w:tcPr>
          <w:p w14:paraId="4A5A1B06" w14:textId="2E5181F2"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1.5%</w:t>
            </w:r>
          </w:p>
        </w:tc>
        <w:tc>
          <w:tcPr>
            <w:tcW w:w="1668" w:type="dxa"/>
            <w:tcBorders>
              <w:top w:val="single" w:sz="4" w:space="0" w:color="auto"/>
              <w:left w:val="single" w:sz="4" w:space="0" w:color="auto"/>
              <w:bottom w:val="single" w:sz="4" w:space="0" w:color="auto"/>
              <w:right w:val="single" w:sz="4" w:space="0" w:color="auto"/>
            </w:tcBorders>
            <w:vAlign w:val="center"/>
          </w:tcPr>
          <w:p w14:paraId="5AF46224" w14:textId="0C6E12F2"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9.0%</w:t>
            </w:r>
          </w:p>
        </w:tc>
        <w:tc>
          <w:tcPr>
            <w:tcW w:w="1669" w:type="dxa"/>
            <w:tcBorders>
              <w:top w:val="single" w:sz="4" w:space="0" w:color="auto"/>
              <w:left w:val="single" w:sz="4" w:space="0" w:color="auto"/>
              <w:bottom w:val="single" w:sz="4" w:space="0" w:color="auto"/>
              <w:right w:val="single" w:sz="4" w:space="0" w:color="auto"/>
            </w:tcBorders>
            <w:vAlign w:val="center"/>
          </w:tcPr>
          <w:p w14:paraId="56FBB4CA" w14:textId="75D982A9"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0.8%</w:t>
            </w:r>
          </w:p>
        </w:tc>
      </w:tr>
      <w:tr w:rsidR="008C045C" w:rsidRPr="007A48B0" w14:paraId="70AB792E" w14:textId="72CD0577" w:rsidTr="0017079E">
        <w:trPr>
          <w:trHeight w:val="204"/>
          <w:jc w:val="center"/>
        </w:trPr>
        <w:tc>
          <w:tcPr>
            <w:tcW w:w="267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CD124C3" w14:textId="77777777" w:rsidR="008C045C" w:rsidRPr="007A48B0" w:rsidRDefault="008C045C" w:rsidP="008C045C">
            <w:pPr>
              <w:spacing w:after="0"/>
              <w:outlineLvl w:val="1"/>
              <w:rPr>
                <w:rFonts w:ascii="Calibri" w:hAnsi="Calibri"/>
                <w:color w:val="000000"/>
                <w:sz w:val="16"/>
                <w:szCs w:val="16"/>
              </w:rPr>
            </w:pPr>
            <w:r w:rsidRPr="007A48B0">
              <w:rPr>
                <w:rFonts w:ascii="Calibri" w:hAnsi="Calibri"/>
                <w:color w:val="000000"/>
                <w:sz w:val="16"/>
                <w:szCs w:val="16"/>
              </w:rPr>
              <w:t>BB: HARQ buffer</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E7C3119" w14:textId="77777777"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14.0%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bottom"/>
          </w:tcPr>
          <w:p w14:paraId="4D7440E8" w14:textId="0BFE38A8"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1.7%</w:t>
            </w:r>
          </w:p>
        </w:tc>
        <w:tc>
          <w:tcPr>
            <w:tcW w:w="1668" w:type="dxa"/>
            <w:tcBorders>
              <w:top w:val="single" w:sz="4" w:space="0" w:color="auto"/>
              <w:left w:val="single" w:sz="4" w:space="0" w:color="auto"/>
              <w:bottom w:val="single" w:sz="4" w:space="0" w:color="auto"/>
              <w:right w:val="single" w:sz="4" w:space="0" w:color="auto"/>
            </w:tcBorders>
            <w:vAlign w:val="center"/>
          </w:tcPr>
          <w:p w14:paraId="56770799" w14:textId="347688CD"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12.0%</w:t>
            </w:r>
          </w:p>
        </w:tc>
        <w:tc>
          <w:tcPr>
            <w:tcW w:w="1669" w:type="dxa"/>
            <w:tcBorders>
              <w:top w:val="single" w:sz="4" w:space="0" w:color="auto"/>
              <w:left w:val="single" w:sz="4" w:space="0" w:color="auto"/>
              <w:bottom w:val="single" w:sz="4" w:space="0" w:color="auto"/>
              <w:right w:val="single" w:sz="4" w:space="0" w:color="auto"/>
            </w:tcBorders>
            <w:vAlign w:val="center"/>
          </w:tcPr>
          <w:p w14:paraId="3E57AA7B" w14:textId="426B009B"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0.8%</w:t>
            </w:r>
          </w:p>
        </w:tc>
      </w:tr>
      <w:tr w:rsidR="008C045C" w:rsidRPr="007A48B0" w14:paraId="01E43F5E" w14:textId="09C6889D" w:rsidTr="0017079E">
        <w:trPr>
          <w:trHeight w:val="204"/>
          <w:jc w:val="center"/>
        </w:trPr>
        <w:tc>
          <w:tcPr>
            <w:tcW w:w="267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D54D51D" w14:textId="77777777" w:rsidR="008C045C" w:rsidRPr="007A48B0" w:rsidRDefault="008C045C" w:rsidP="008C045C">
            <w:pPr>
              <w:spacing w:after="0"/>
              <w:outlineLvl w:val="1"/>
              <w:rPr>
                <w:rFonts w:ascii="Calibri" w:hAnsi="Calibri"/>
                <w:color w:val="000000"/>
                <w:sz w:val="16"/>
                <w:szCs w:val="16"/>
              </w:rPr>
            </w:pPr>
            <w:r w:rsidRPr="007A48B0">
              <w:rPr>
                <w:rFonts w:ascii="Calibri" w:hAnsi="Calibri"/>
                <w:color w:val="000000"/>
                <w:sz w:val="16"/>
                <w:szCs w:val="16"/>
              </w:rPr>
              <w:t>BB: DL control processing &amp; decoder</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A80C008" w14:textId="77777777"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5.0%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bottom"/>
          </w:tcPr>
          <w:p w14:paraId="7853CE8A" w14:textId="78B2E94B"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4.6%</w:t>
            </w:r>
          </w:p>
        </w:tc>
        <w:tc>
          <w:tcPr>
            <w:tcW w:w="1668" w:type="dxa"/>
            <w:tcBorders>
              <w:top w:val="single" w:sz="4" w:space="0" w:color="auto"/>
              <w:left w:val="single" w:sz="4" w:space="0" w:color="auto"/>
              <w:bottom w:val="single" w:sz="4" w:space="0" w:color="auto"/>
              <w:right w:val="single" w:sz="4" w:space="0" w:color="auto"/>
            </w:tcBorders>
            <w:vAlign w:val="center"/>
          </w:tcPr>
          <w:p w14:paraId="3A127898" w14:textId="1E0315E0"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4.0%</w:t>
            </w:r>
          </w:p>
        </w:tc>
        <w:tc>
          <w:tcPr>
            <w:tcW w:w="1669" w:type="dxa"/>
            <w:tcBorders>
              <w:top w:val="single" w:sz="4" w:space="0" w:color="auto"/>
              <w:left w:val="single" w:sz="4" w:space="0" w:color="auto"/>
              <w:bottom w:val="single" w:sz="4" w:space="0" w:color="auto"/>
              <w:right w:val="single" w:sz="4" w:space="0" w:color="auto"/>
            </w:tcBorders>
            <w:vAlign w:val="center"/>
          </w:tcPr>
          <w:p w14:paraId="20739673" w14:textId="776AE480"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3.9%</w:t>
            </w:r>
          </w:p>
        </w:tc>
      </w:tr>
      <w:tr w:rsidR="008C045C" w:rsidRPr="007A48B0" w14:paraId="64378258" w14:textId="52604F83" w:rsidTr="0017079E">
        <w:trPr>
          <w:trHeight w:val="204"/>
          <w:jc w:val="center"/>
        </w:trPr>
        <w:tc>
          <w:tcPr>
            <w:tcW w:w="267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C5FB7F1" w14:textId="77777777" w:rsidR="008C045C" w:rsidRPr="007A48B0" w:rsidRDefault="008C045C" w:rsidP="008C045C">
            <w:pPr>
              <w:spacing w:after="0"/>
              <w:outlineLvl w:val="1"/>
              <w:rPr>
                <w:rFonts w:ascii="Calibri" w:hAnsi="Calibri"/>
                <w:color w:val="000000"/>
                <w:sz w:val="16"/>
                <w:szCs w:val="16"/>
              </w:rPr>
            </w:pPr>
            <w:r w:rsidRPr="007A48B0">
              <w:rPr>
                <w:rFonts w:ascii="Calibri" w:hAnsi="Calibri"/>
                <w:color w:val="000000"/>
                <w:sz w:val="16"/>
                <w:szCs w:val="16"/>
              </w:rPr>
              <w:t>BB: Synchronization / cell search block</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F205445" w14:textId="77777777"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bottom"/>
          </w:tcPr>
          <w:p w14:paraId="464DC2FE" w14:textId="3B673F52"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4.9%</w:t>
            </w:r>
          </w:p>
        </w:tc>
        <w:tc>
          <w:tcPr>
            <w:tcW w:w="1668" w:type="dxa"/>
            <w:tcBorders>
              <w:top w:val="single" w:sz="4" w:space="0" w:color="auto"/>
              <w:left w:val="single" w:sz="4" w:space="0" w:color="auto"/>
              <w:bottom w:val="single" w:sz="4" w:space="0" w:color="auto"/>
              <w:right w:val="single" w:sz="4" w:space="0" w:color="auto"/>
            </w:tcBorders>
            <w:vAlign w:val="center"/>
          </w:tcPr>
          <w:p w14:paraId="31CB2B67" w14:textId="5ACCF032"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9.0%</w:t>
            </w:r>
          </w:p>
        </w:tc>
        <w:tc>
          <w:tcPr>
            <w:tcW w:w="1669" w:type="dxa"/>
            <w:tcBorders>
              <w:top w:val="single" w:sz="4" w:space="0" w:color="auto"/>
              <w:left w:val="single" w:sz="4" w:space="0" w:color="auto"/>
              <w:bottom w:val="single" w:sz="4" w:space="0" w:color="auto"/>
              <w:right w:val="single" w:sz="4" w:space="0" w:color="auto"/>
            </w:tcBorders>
            <w:vAlign w:val="center"/>
          </w:tcPr>
          <w:p w14:paraId="53D73E3D" w14:textId="03278503"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2.8%</w:t>
            </w:r>
          </w:p>
        </w:tc>
      </w:tr>
      <w:tr w:rsidR="008C045C" w:rsidRPr="007A48B0" w14:paraId="4FBE3A01" w14:textId="3A372E88" w:rsidTr="0017079E">
        <w:trPr>
          <w:trHeight w:val="204"/>
          <w:jc w:val="center"/>
        </w:trPr>
        <w:tc>
          <w:tcPr>
            <w:tcW w:w="267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0905424" w14:textId="77777777" w:rsidR="008C045C" w:rsidRPr="007A48B0" w:rsidRDefault="008C045C" w:rsidP="008C045C">
            <w:pPr>
              <w:spacing w:after="0"/>
              <w:outlineLvl w:val="1"/>
              <w:rPr>
                <w:rFonts w:ascii="Calibri" w:hAnsi="Calibri"/>
                <w:color w:val="000000"/>
                <w:sz w:val="16"/>
                <w:szCs w:val="16"/>
              </w:rPr>
            </w:pPr>
            <w:r w:rsidRPr="007A48B0">
              <w:rPr>
                <w:rFonts w:ascii="Calibri" w:hAnsi="Calibri"/>
                <w:color w:val="000000"/>
                <w:sz w:val="16"/>
                <w:szCs w:val="16"/>
              </w:rPr>
              <w:t>BB: UL processing block</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BF8D1AD" w14:textId="77777777"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5.0%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bottom"/>
          </w:tcPr>
          <w:p w14:paraId="1390C992" w14:textId="0CAD5B6F"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3.3%</w:t>
            </w:r>
          </w:p>
        </w:tc>
        <w:tc>
          <w:tcPr>
            <w:tcW w:w="1668" w:type="dxa"/>
            <w:tcBorders>
              <w:top w:val="single" w:sz="4" w:space="0" w:color="auto"/>
              <w:left w:val="single" w:sz="4" w:space="0" w:color="auto"/>
              <w:bottom w:val="single" w:sz="4" w:space="0" w:color="auto"/>
              <w:right w:val="single" w:sz="4" w:space="0" w:color="auto"/>
            </w:tcBorders>
            <w:vAlign w:val="center"/>
          </w:tcPr>
          <w:p w14:paraId="18CF2C4D" w14:textId="1E266536"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5.0%</w:t>
            </w:r>
          </w:p>
        </w:tc>
        <w:tc>
          <w:tcPr>
            <w:tcW w:w="1669" w:type="dxa"/>
            <w:tcBorders>
              <w:top w:val="single" w:sz="4" w:space="0" w:color="auto"/>
              <w:left w:val="single" w:sz="4" w:space="0" w:color="auto"/>
              <w:bottom w:val="single" w:sz="4" w:space="0" w:color="auto"/>
              <w:right w:val="single" w:sz="4" w:space="0" w:color="auto"/>
            </w:tcBorders>
            <w:vAlign w:val="center"/>
          </w:tcPr>
          <w:p w14:paraId="7200FB5C" w14:textId="42058709"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3.4%</w:t>
            </w:r>
          </w:p>
        </w:tc>
      </w:tr>
      <w:tr w:rsidR="008C045C" w:rsidRPr="007A48B0" w14:paraId="3D38388B" w14:textId="54D95513" w:rsidTr="0017079E">
        <w:trPr>
          <w:trHeight w:val="204"/>
          <w:jc w:val="center"/>
        </w:trPr>
        <w:tc>
          <w:tcPr>
            <w:tcW w:w="267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FC42323" w14:textId="77777777" w:rsidR="008C045C" w:rsidRPr="007A48B0" w:rsidRDefault="008C045C" w:rsidP="008C045C">
            <w:pPr>
              <w:spacing w:after="0"/>
              <w:outlineLvl w:val="1"/>
              <w:rPr>
                <w:rFonts w:ascii="Calibri" w:hAnsi="Calibri"/>
                <w:color w:val="000000"/>
                <w:sz w:val="16"/>
                <w:szCs w:val="16"/>
              </w:rPr>
            </w:pPr>
            <w:r w:rsidRPr="007A48B0">
              <w:rPr>
                <w:rFonts w:ascii="Calibri" w:hAnsi="Calibri"/>
                <w:color w:val="000000"/>
                <w:sz w:val="16"/>
                <w:szCs w:val="16"/>
              </w:rPr>
              <w:t>BB: MIMO specific processing blocks</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284C956" w14:textId="77777777"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bottom"/>
          </w:tcPr>
          <w:p w14:paraId="2B2CB6FE" w14:textId="2671E17C" w:rsidR="008C045C" w:rsidRPr="007A48B0" w:rsidRDefault="008C045C" w:rsidP="008C045C">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668" w:type="dxa"/>
            <w:tcBorders>
              <w:top w:val="single" w:sz="4" w:space="0" w:color="auto"/>
              <w:left w:val="single" w:sz="4" w:space="0" w:color="auto"/>
              <w:bottom w:val="single" w:sz="4" w:space="0" w:color="auto"/>
              <w:right w:val="single" w:sz="4" w:space="0" w:color="auto"/>
            </w:tcBorders>
            <w:vAlign w:val="center"/>
          </w:tcPr>
          <w:p w14:paraId="38FFC65A" w14:textId="691A3A83"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9.0%</w:t>
            </w:r>
          </w:p>
        </w:tc>
        <w:tc>
          <w:tcPr>
            <w:tcW w:w="1669" w:type="dxa"/>
            <w:tcBorders>
              <w:top w:val="single" w:sz="4" w:space="0" w:color="auto"/>
              <w:left w:val="single" w:sz="4" w:space="0" w:color="auto"/>
              <w:bottom w:val="single" w:sz="4" w:space="0" w:color="auto"/>
              <w:right w:val="single" w:sz="4" w:space="0" w:color="auto"/>
            </w:tcBorders>
            <w:vAlign w:val="center"/>
          </w:tcPr>
          <w:p w14:paraId="30A198D6" w14:textId="2E43900E" w:rsidR="008C045C" w:rsidRDefault="008C045C" w:rsidP="008C045C">
            <w:pPr>
              <w:spacing w:after="0"/>
              <w:jc w:val="right"/>
              <w:outlineLvl w:val="1"/>
              <w:rPr>
                <w:rFonts w:ascii="Calibri" w:hAnsi="Calibri" w:cs="Calibri"/>
                <w:color w:val="000000"/>
                <w:sz w:val="16"/>
                <w:szCs w:val="16"/>
              </w:rPr>
            </w:pPr>
            <w:r>
              <w:rPr>
                <w:rFonts w:ascii="Calibri" w:hAnsi="Calibri" w:cs="Calibri"/>
                <w:color w:val="000000"/>
                <w:sz w:val="16"/>
                <w:szCs w:val="16"/>
              </w:rPr>
              <w:t>2.1%</w:t>
            </w:r>
          </w:p>
        </w:tc>
      </w:tr>
      <w:tr w:rsidR="008C045C" w:rsidRPr="007A48B0" w14:paraId="3D9172E1" w14:textId="12A0DC1A" w:rsidTr="008079B8">
        <w:trPr>
          <w:trHeight w:val="204"/>
          <w:jc w:val="center"/>
        </w:trPr>
        <w:tc>
          <w:tcPr>
            <w:tcW w:w="267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0DE1014" w14:textId="77777777" w:rsidR="008C045C" w:rsidRPr="007A48B0" w:rsidRDefault="008C045C" w:rsidP="008C045C">
            <w:pPr>
              <w:spacing w:after="0"/>
              <w:outlineLvl w:val="0"/>
              <w:rPr>
                <w:rFonts w:ascii="Calibri" w:hAnsi="Calibri"/>
                <w:b/>
                <w:bCs/>
                <w:color w:val="000000"/>
                <w:sz w:val="16"/>
                <w:szCs w:val="16"/>
              </w:rPr>
            </w:pPr>
            <w:r w:rsidRPr="007A48B0">
              <w:rPr>
                <w:rFonts w:ascii="Calibri" w:hAnsi="Calibri"/>
                <w:b/>
                <w:bCs/>
                <w:color w:val="000000"/>
                <w:sz w:val="16"/>
                <w:szCs w:val="16"/>
              </w:rPr>
              <w:t>BB: Total</w:t>
            </w:r>
          </w:p>
        </w:tc>
        <w:tc>
          <w:tcPr>
            <w:tcW w:w="1668" w:type="dxa"/>
            <w:tcBorders>
              <w:top w:val="single" w:sz="4" w:space="0" w:color="auto"/>
              <w:left w:val="single" w:sz="4" w:space="0" w:color="auto"/>
              <w:bottom w:val="single" w:sz="4" w:space="0" w:color="auto"/>
              <w:right w:val="single" w:sz="4" w:space="0" w:color="auto"/>
            </w:tcBorders>
            <w:shd w:val="clear" w:color="000000" w:fill="D9D9D9"/>
            <w:vAlign w:val="center"/>
          </w:tcPr>
          <w:p w14:paraId="521B921A" w14:textId="77777777" w:rsidR="008C045C" w:rsidRPr="007A48B0" w:rsidRDefault="008C045C" w:rsidP="008C045C">
            <w:pPr>
              <w:spacing w:after="0"/>
              <w:jc w:val="right"/>
              <w:outlineLvl w:val="0"/>
              <w:rPr>
                <w:rFonts w:ascii="Calibri" w:hAnsi="Calibri"/>
                <w:b/>
                <w:bCs/>
                <w:color w:val="000000"/>
                <w:sz w:val="16"/>
                <w:szCs w:val="16"/>
              </w:rPr>
            </w:pPr>
            <w:r>
              <w:rPr>
                <w:rFonts w:ascii="Calibri" w:hAnsi="Calibri" w:cs="Calibri"/>
                <w:b/>
                <w:bCs/>
                <w:color w:val="000000"/>
                <w:sz w:val="16"/>
                <w:szCs w:val="16"/>
              </w:rPr>
              <w:t>100%</w:t>
            </w:r>
          </w:p>
        </w:tc>
        <w:tc>
          <w:tcPr>
            <w:tcW w:w="1668" w:type="dxa"/>
            <w:tcBorders>
              <w:top w:val="single" w:sz="4" w:space="0" w:color="auto"/>
              <w:left w:val="single" w:sz="4" w:space="0" w:color="auto"/>
              <w:bottom w:val="single" w:sz="4" w:space="0" w:color="auto"/>
              <w:right w:val="single" w:sz="4" w:space="0" w:color="auto"/>
            </w:tcBorders>
            <w:shd w:val="clear" w:color="000000" w:fill="D9D9D9"/>
            <w:vAlign w:val="center"/>
          </w:tcPr>
          <w:p w14:paraId="06C0CA30" w14:textId="3BDCF58B" w:rsidR="008C045C" w:rsidRPr="007A48B0" w:rsidRDefault="008C045C" w:rsidP="008C045C">
            <w:pPr>
              <w:spacing w:after="0"/>
              <w:jc w:val="right"/>
              <w:outlineLvl w:val="0"/>
              <w:rPr>
                <w:rFonts w:ascii="Calibri" w:hAnsi="Calibri"/>
                <w:b/>
                <w:bCs/>
                <w:color w:val="000000"/>
                <w:sz w:val="16"/>
                <w:szCs w:val="16"/>
              </w:rPr>
            </w:pPr>
            <w:r>
              <w:rPr>
                <w:rFonts w:ascii="Calibri" w:hAnsi="Calibri" w:cs="Calibri"/>
                <w:b/>
                <w:bCs/>
                <w:color w:val="000000"/>
                <w:sz w:val="16"/>
                <w:szCs w:val="16"/>
              </w:rPr>
              <w:t>27.9%</w:t>
            </w:r>
          </w:p>
        </w:tc>
        <w:tc>
          <w:tcPr>
            <w:tcW w:w="1668" w:type="dxa"/>
            <w:tcBorders>
              <w:top w:val="single" w:sz="4" w:space="0" w:color="auto"/>
              <w:left w:val="single" w:sz="4" w:space="0" w:color="auto"/>
              <w:bottom w:val="single" w:sz="4" w:space="0" w:color="auto"/>
              <w:right w:val="single" w:sz="4" w:space="0" w:color="auto"/>
            </w:tcBorders>
            <w:shd w:val="clear" w:color="000000" w:fill="D9D9D9"/>
            <w:vAlign w:val="center"/>
          </w:tcPr>
          <w:p w14:paraId="5F5BF34E" w14:textId="70FA221B" w:rsidR="008C045C" w:rsidRDefault="008C045C" w:rsidP="008C045C">
            <w:pPr>
              <w:spacing w:after="0"/>
              <w:jc w:val="right"/>
              <w:outlineLvl w:val="0"/>
              <w:rPr>
                <w:rFonts w:ascii="Calibri" w:hAnsi="Calibri" w:cs="Calibri"/>
                <w:b/>
                <w:bCs/>
                <w:color w:val="000000"/>
                <w:sz w:val="16"/>
                <w:szCs w:val="16"/>
              </w:rPr>
            </w:pPr>
            <w:r>
              <w:rPr>
                <w:rFonts w:ascii="Calibri" w:hAnsi="Calibri" w:cs="Calibri"/>
                <w:b/>
                <w:bCs/>
                <w:color w:val="000000"/>
                <w:sz w:val="16"/>
                <w:szCs w:val="16"/>
              </w:rPr>
              <w:t>100.0%</w:t>
            </w:r>
          </w:p>
        </w:tc>
        <w:tc>
          <w:tcPr>
            <w:tcW w:w="1669" w:type="dxa"/>
            <w:tcBorders>
              <w:top w:val="single" w:sz="4" w:space="0" w:color="auto"/>
              <w:left w:val="single" w:sz="4" w:space="0" w:color="auto"/>
              <w:bottom w:val="single" w:sz="4" w:space="0" w:color="auto"/>
              <w:right w:val="single" w:sz="4" w:space="0" w:color="auto"/>
            </w:tcBorders>
            <w:shd w:val="clear" w:color="000000" w:fill="D9D9D9"/>
            <w:vAlign w:val="center"/>
          </w:tcPr>
          <w:p w14:paraId="402893E8" w14:textId="46FB486A" w:rsidR="008C045C" w:rsidRDefault="008C045C" w:rsidP="008C045C">
            <w:pPr>
              <w:spacing w:after="0"/>
              <w:jc w:val="right"/>
              <w:outlineLvl w:val="0"/>
              <w:rPr>
                <w:rFonts w:ascii="Calibri" w:hAnsi="Calibri" w:cs="Calibri"/>
                <w:b/>
                <w:bCs/>
                <w:color w:val="000000"/>
                <w:sz w:val="16"/>
                <w:szCs w:val="16"/>
              </w:rPr>
            </w:pPr>
            <w:r>
              <w:rPr>
                <w:rFonts w:ascii="Calibri" w:hAnsi="Calibri" w:cs="Calibri"/>
                <w:b/>
                <w:bCs/>
                <w:color w:val="000000"/>
                <w:sz w:val="16"/>
                <w:szCs w:val="16"/>
              </w:rPr>
              <w:t>18.6%</w:t>
            </w:r>
          </w:p>
        </w:tc>
      </w:tr>
      <w:tr w:rsidR="008C045C" w:rsidRPr="007A48B0" w14:paraId="401A528C" w14:textId="70F2DCD6" w:rsidTr="008079B8">
        <w:trPr>
          <w:trHeight w:val="204"/>
          <w:jc w:val="center"/>
        </w:trPr>
        <w:tc>
          <w:tcPr>
            <w:tcW w:w="267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FF0F476" w14:textId="77777777" w:rsidR="008C045C" w:rsidRPr="007A48B0" w:rsidRDefault="008C045C" w:rsidP="008C045C">
            <w:pPr>
              <w:spacing w:after="0"/>
              <w:rPr>
                <w:rFonts w:ascii="Calibri" w:hAnsi="Calibri"/>
                <w:b/>
                <w:bCs/>
                <w:color w:val="000000"/>
                <w:sz w:val="16"/>
                <w:szCs w:val="16"/>
              </w:rPr>
            </w:pPr>
            <w:r w:rsidRPr="007A48B0">
              <w:rPr>
                <w:rFonts w:ascii="Calibri" w:hAnsi="Calibri"/>
                <w:b/>
                <w:bCs/>
                <w:color w:val="000000"/>
                <w:sz w:val="16"/>
                <w:szCs w:val="16"/>
              </w:rPr>
              <w:t xml:space="preserve">RF+BB: Total </w:t>
            </w:r>
            <w:r w:rsidRPr="005672C8">
              <w:rPr>
                <w:rFonts w:ascii="Calibri" w:hAnsi="Calibri"/>
                <w:b/>
                <w:bCs/>
                <w:color w:val="000000"/>
                <w:sz w:val="16"/>
                <w:szCs w:val="16"/>
              </w:rPr>
              <w:t>(with RF:BB cost split 40:60)</w:t>
            </w:r>
          </w:p>
        </w:tc>
        <w:tc>
          <w:tcPr>
            <w:tcW w:w="1668" w:type="dxa"/>
            <w:tcBorders>
              <w:top w:val="single" w:sz="4" w:space="0" w:color="auto"/>
              <w:left w:val="single" w:sz="4" w:space="0" w:color="auto"/>
              <w:bottom w:val="single" w:sz="4" w:space="0" w:color="auto"/>
              <w:right w:val="single" w:sz="4" w:space="0" w:color="auto"/>
            </w:tcBorders>
            <w:shd w:val="clear" w:color="000000" w:fill="D9D9D9"/>
            <w:vAlign w:val="center"/>
          </w:tcPr>
          <w:p w14:paraId="29DF1ABA" w14:textId="77777777" w:rsidR="008C045C" w:rsidRPr="007A48B0" w:rsidRDefault="008C045C" w:rsidP="008C045C">
            <w:pPr>
              <w:spacing w:after="0"/>
              <w:jc w:val="right"/>
              <w:rPr>
                <w:rFonts w:ascii="Calibri" w:hAnsi="Calibri"/>
                <w:b/>
                <w:bCs/>
                <w:color w:val="000000"/>
                <w:sz w:val="16"/>
                <w:szCs w:val="16"/>
              </w:rPr>
            </w:pPr>
            <w:r>
              <w:rPr>
                <w:rFonts w:ascii="Calibri" w:hAnsi="Calibri" w:cs="Calibri"/>
                <w:b/>
                <w:bCs/>
                <w:color w:val="000000"/>
                <w:sz w:val="16"/>
                <w:szCs w:val="16"/>
              </w:rPr>
              <w:t>100%</w:t>
            </w:r>
          </w:p>
        </w:tc>
        <w:tc>
          <w:tcPr>
            <w:tcW w:w="1668" w:type="dxa"/>
            <w:tcBorders>
              <w:top w:val="single" w:sz="4" w:space="0" w:color="auto"/>
              <w:left w:val="single" w:sz="4" w:space="0" w:color="auto"/>
              <w:bottom w:val="single" w:sz="4" w:space="0" w:color="auto"/>
              <w:right w:val="single" w:sz="4" w:space="0" w:color="auto"/>
            </w:tcBorders>
            <w:shd w:val="clear" w:color="000000" w:fill="D9D9D9"/>
            <w:vAlign w:val="center"/>
          </w:tcPr>
          <w:p w14:paraId="6F110C76" w14:textId="5F906A0E" w:rsidR="008C045C" w:rsidRPr="007A48B0" w:rsidRDefault="008C045C" w:rsidP="008C045C">
            <w:pPr>
              <w:spacing w:after="0"/>
              <w:jc w:val="right"/>
              <w:rPr>
                <w:rFonts w:ascii="Calibri" w:hAnsi="Calibri"/>
                <w:b/>
                <w:bCs/>
                <w:color w:val="000000"/>
                <w:sz w:val="16"/>
                <w:szCs w:val="16"/>
              </w:rPr>
            </w:pPr>
            <w:r>
              <w:rPr>
                <w:rFonts w:ascii="Calibri" w:hAnsi="Calibri" w:cs="Calibri"/>
                <w:b/>
                <w:bCs/>
                <w:color w:val="000000"/>
                <w:sz w:val="16"/>
                <w:szCs w:val="16"/>
              </w:rPr>
              <w:t>40.0%</w:t>
            </w:r>
          </w:p>
        </w:tc>
        <w:tc>
          <w:tcPr>
            <w:tcW w:w="1668" w:type="dxa"/>
            <w:tcBorders>
              <w:top w:val="single" w:sz="4" w:space="0" w:color="auto"/>
              <w:left w:val="single" w:sz="4" w:space="0" w:color="auto"/>
              <w:bottom w:val="single" w:sz="4" w:space="0" w:color="auto"/>
              <w:right w:val="single" w:sz="4" w:space="0" w:color="auto"/>
            </w:tcBorders>
            <w:shd w:val="clear" w:color="000000" w:fill="D9D9D9"/>
            <w:vAlign w:val="center"/>
          </w:tcPr>
          <w:p w14:paraId="47CAA88F" w14:textId="3115E5D9" w:rsidR="008C045C" w:rsidRDefault="008C045C" w:rsidP="008C045C">
            <w:pPr>
              <w:spacing w:after="0"/>
              <w:jc w:val="right"/>
              <w:rPr>
                <w:rFonts w:ascii="Calibri" w:hAnsi="Calibri" w:cs="Calibri"/>
                <w:b/>
                <w:bCs/>
                <w:color w:val="000000"/>
                <w:sz w:val="16"/>
                <w:szCs w:val="16"/>
              </w:rPr>
            </w:pPr>
            <w:r>
              <w:rPr>
                <w:rFonts w:ascii="Calibri" w:hAnsi="Calibri" w:cs="Calibri"/>
                <w:b/>
                <w:bCs/>
                <w:color w:val="000000"/>
                <w:sz w:val="16"/>
                <w:szCs w:val="16"/>
              </w:rPr>
              <w:t>100%</w:t>
            </w:r>
          </w:p>
        </w:tc>
        <w:tc>
          <w:tcPr>
            <w:tcW w:w="1669" w:type="dxa"/>
            <w:tcBorders>
              <w:top w:val="single" w:sz="4" w:space="0" w:color="auto"/>
              <w:left w:val="single" w:sz="4" w:space="0" w:color="auto"/>
              <w:bottom w:val="single" w:sz="4" w:space="0" w:color="auto"/>
              <w:right w:val="single" w:sz="4" w:space="0" w:color="auto"/>
            </w:tcBorders>
            <w:shd w:val="clear" w:color="000000" w:fill="D9D9D9"/>
            <w:vAlign w:val="center"/>
          </w:tcPr>
          <w:p w14:paraId="300EE90A" w14:textId="301F796B" w:rsidR="008C045C" w:rsidRDefault="008C045C" w:rsidP="008C045C">
            <w:pPr>
              <w:spacing w:after="0"/>
              <w:jc w:val="right"/>
              <w:rPr>
                <w:rFonts w:ascii="Calibri" w:hAnsi="Calibri" w:cs="Calibri"/>
                <w:b/>
                <w:bCs/>
                <w:color w:val="000000"/>
                <w:sz w:val="16"/>
                <w:szCs w:val="16"/>
              </w:rPr>
            </w:pPr>
            <w:r>
              <w:rPr>
                <w:rFonts w:ascii="Calibri" w:hAnsi="Calibri" w:cs="Calibri"/>
                <w:b/>
                <w:bCs/>
                <w:color w:val="000000"/>
                <w:sz w:val="16"/>
                <w:szCs w:val="16"/>
              </w:rPr>
              <w:t>31.4%</w:t>
            </w:r>
          </w:p>
        </w:tc>
      </w:tr>
    </w:tbl>
    <w:p w14:paraId="4CDD98DB" w14:textId="77777777" w:rsidR="00637989" w:rsidRDefault="00637989" w:rsidP="00637989">
      <w:pPr>
        <w:jc w:val="both"/>
        <w:rPr>
          <w:rFonts w:ascii="Times New Roman" w:eastAsia="SimSun" w:hAnsi="Times New Roman" w:cs="Times New Roman"/>
        </w:rPr>
      </w:pPr>
    </w:p>
    <w:p w14:paraId="793B7F8E" w14:textId="063A8126" w:rsidR="00CC7EE9" w:rsidRPr="002E70C1" w:rsidRDefault="00CC7EE9" w:rsidP="00CC7EE9">
      <w:pPr>
        <w:jc w:val="both"/>
        <w:rPr>
          <w:rFonts w:ascii="Times New Roman" w:eastAsia="SimSun" w:hAnsi="Times New Roman" w:cs="Times New Roman"/>
          <w:b/>
          <w:i/>
          <w:iCs/>
        </w:rPr>
      </w:pPr>
      <w:bookmarkStart w:id="39" w:name="Ob5"/>
      <w:r w:rsidRPr="002E70C1">
        <w:rPr>
          <w:rFonts w:ascii="Times New Roman" w:eastAsia="SimSun" w:hAnsi="Times New Roman" w:cs="Times New Roman"/>
          <w:b/>
          <w:i/>
          <w:iCs/>
        </w:rPr>
        <w:t xml:space="preserve">Observation </w:t>
      </w:r>
      <w:r w:rsidRPr="002E70C1">
        <w:rPr>
          <w:rFonts w:ascii="Times New Roman" w:eastAsia="SimSun" w:hAnsi="Times New Roman" w:cs="Times New Roman"/>
          <w:b/>
          <w:i/>
          <w:iCs/>
        </w:rPr>
        <w:fldChar w:fldCharType="begin"/>
      </w:r>
      <w:r w:rsidRPr="002E70C1">
        <w:rPr>
          <w:rFonts w:ascii="Times New Roman" w:eastAsia="SimSun" w:hAnsi="Times New Roman" w:cs="Times New Roman"/>
          <w:b/>
          <w:i/>
          <w:iCs/>
        </w:rPr>
        <w:instrText xml:space="preserve"> SEQ [NewP] \* MERGEFORMAT </w:instrText>
      </w:r>
      <w:r w:rsidRPr="002E70C1">
        <w:rPr>
          <w:rFonts w:ascii="Times New Roman" w:eastAsia="SimSun" w:hAnsi="Times New Roman" w:cs="Times New Roman"/>
          <w:b/>
          <w:i/>
          <w:iCs/>
        </w:rPr>
        <w:fldChar w:fldCharType="separate"/>
      </w:r>
      <w:r w:rsidR="00A623DE">
        <w:rPr>
          <w:rFonts w:ascii="Times New Roman" w:eastAsia="SimSun" w:hAnsi="Times New Roman" w:cs="Times New Roman"/>
          <w:b/>
          <w:i/>
          <w:iCs/>
          <w:noProof/>
        </w:rPr>
        <w:t>5</w:t>
      </w:r>
      <w:r w:rsidRPr="002E70C1">
        <w:rPr>
          <w:rFonts w:ascii="Times New Roman" w:eastAsia="SimSun" w:hAnsi="Times New Roman" w:cs="Times New Roman"/>
          <w:b/>
          <w:i/>
          <w:iCs/>
        </w:rPr>
        <w:fldChar w:fldCharType="end"/>
      </w:r>
      <w:r w:rsidRPr="002E70C1">
        <w:rPr>
          <w:rFonts w:ascii="Times New Roman" w:eastAsia="SimSun" w:hAnsi="Times New Roman" w:cs="Times New Roman"/>
          <w:b/>
          <w:i/>
          <w:iCs/>
        </w:rPr>
        <w:t>: Reduced PDCCH monitoring</w:t>
      </w:r>
    </w:p>
    <w:p w14:paraId="0DFF4FFF" w14:textId="5C442EC0" w:rsidR="00AA7BB4" w:rsidRPr="00B73387" w:rsidRDefault="008535D2" w:rsidP="00B73387">
      <w:pPr>
        <w:pStyle w:val="ListParagraph"/>
        <w:numPr>
          <w:ilvl w:val="0"/>
          <w:numId w:val="8"/>
        </w:numPr>
        <w:jc w:val="both"/>
        <w:rPr>
          <w:rFonts w:ascii="Times New Roman" w:eastAsia="SimSun" w:hAnsi="Times New Roman" w:cs="Times New Roman"/>
          <w:b/>
          <w:i/>
          <w:iCs/>
        </w:rPr>
      </w:pPr>
      <w:r w:rsidRPr="002E70C1">
        <w:rPr>
          <w:rFonts w:ascii="Times New Roman" w:eastAsia="SimSun" w:hAnsi="Times New Roman" w:cs="Times New Roman"/>
          <w:b/>
          <w:i/>
          <w:iCs/>
        </w:rPr>
        <w:t xml:space="preserve">DL control processing &amp; decoder block </w:t>
      </w:r>
      <w:r w:rsidR="00AA7BB4">
        <w:rPr>
          <w:rFonts w:ascii="Times New Roman" w:eastAsia="SimSun" w:hAnsi="Times New Roman" w:cs="Times New Roman"/>
          <w:b/>
          <w:i/>
          <w:iCs/>
        </w:rPr>
        <w:t>became</w:t>
      </w:r>
      <w:r w:rsidR="00060D2A">
        <w:rPr>
          <w:rFonts w:ascii="Times New Roman" w:eastAsia="SimSun" w:hAnsi="Times New Roman" w:cs="Times New Roman"/>
          <w:b/>
          <w:i/>
          <w:iCs/>
        </w:rPr>
        <w:t xml:space="preserve"> to take</w:t>
      </w:r>
      <w:r w:rsidR="00AA7BB4">
        <w:rPr>
          <w:rFonts w:ascii="Times New Roman" w:eastAsia="SimSun" w:hAnsi="Times New Roman" w:cs="Times New Roman"/>
          <w:b/>
          <w:i/>
          <w:iCs/>
        </w:rPr>
        <w:t xml:space="preserve"> a</w:t>
      </w:r>
      <w:r w:rsidRPr="002E70C1">
        <w:rPr>
          <w:rFonts w:ascii="Times New Roman" w:eastAsia="SimSun" w:hAnsi="Times New Roman" w:cs="Times New Roman"/>
          <w:b/>
          <w:i/>
          <w:iCs/>
        </w:rPr>
        <w:t xml:space="preserve"> large</w:t>
      </w:r>
      <w:r w:rsidR="00364338">
        <w:rPr>
          <w:rFonts w:ascii="Times New Roman" w:eastAsia="SimSun" w:hAnsi="Times New Roman" w:cs="Times New Roman"/>
          <w:b/>
          <w:i/>
          <w:iCs/>
        </w:rPr>
        <w:t>r</w:t>
      </w:r>
      <w:r w:rsidRPr="002E70C1">
        <w:rPr>
          <w:rFonts w:ascii="Times New Roman" w:eastAsia="SimSun" w:hAnsi="Times New Roman" w:cs="Times New Roman"/>
          <w:b/>
          <w:i/>
          <w:iCs/>
        </w:rPr>
        <w:t xml:space="preserve"> portion of the total baseband cost</w:t>
      </w:r>
      <w:r w:rsidR="00B73387">
        <w:rPr>
          <w:rFonts w:ascii="Times New Roman" w:eastAsia="SimSun" w:hAnsi="Times New Roman" w:cs="Times New Roman"/>
          <w:b/>
          <w:i/>
          <w:iCs/>
        </w:rPr>
        <w:t xml:space="preserve"> for Rel-17 RedCap</w:t>
      </w:r>
      <w:r w:rsidR="00364338">
        <w:rPr>
          <w:rFonts w:ascii="Times New Roman" w:eastAsia="SimSun" w:hAnsi="Times New Roman" w:cs="Times New Roman"/>
          <w:b/>
          <w:i/>
          <w:iCs/>
        </w:rPr>
        <w:t xml:space="preserve"> compared to </w:t>
      </w:r>
      <w:r w:rsidR="00AA3189">
        <w:rPr>
          <w:rFonts w:ascii="Times New Roman" w:eastAsia="SimSun" w:hAnsi="Times New Roman" w:cs="Times New Roman"/>
          <w:b/>
          <w:i/>
          <w:iCs/>
        </w:rPr>
        <w:t>Rel-15 baseline.</w:t>
      </w:r>
    </w:p>
    <w:p w14:paraId="09027CD3" w14:textId="588722DD" w:rsidR="00CC7EE9" w:rsidRPr="002E70C1" w:rsidRDefault="00AC2A61" w:rsidP="00CC7EE9">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I</w:t>
      </w:r>
      <w:r w:rsidR="002E70C1">
        <w:rPr>
          <w:rFonts w:ascii="Times New Roman" w:eastAsia="SimSun" w:hAnsi="Times New Roman" w:cs="Times New Roman"/>
          <w:b/>
          <w:i/>
          <w:iCs/>
        </w:rPr>
        <w:t xml:space="preserve">t is </w:t>
      </w:r>
      <w:r w:rsidR="00B03F0C">
        <w:rPr>
          <w:rFonts w:ascii="Times New Roman" w:eastAsia="SimSun" w:hAnsi="Times New Roman" w:cs="Times New Roman"/>
          <w:b/>
          <w:i/>
          <w:iCs/>
        </w:rPr>
        <w:t>desirable</w:t>
      </w:r>
      <w:r w:rsidR="002E70C1">
        <w:rPr>
          <w:rFonts w:ascii="Times New Roman" w:eastAsia="SimSun" w:hAnsi="Times New Roman" w:cs="Times New Roman"/>
          <w:b/>
          <w:i/>
          <w:iCs/>
        </w:rPr>
        <w:t xml:space="preserve"> </w:t>
      </w:r>
      <w:r w:rsidR="008E069A">
        <w:rPr>
          <w:rFonts w:ascii="Times New Roman" w:eastAsia="SimSun" w:hAnsi="Times New Roman" w:cs="Times New Roman"/>
          <w:b/>
          <w:i/>
          <w:iCs/>
        </w:rPr>
        <w:t xml:space="preserve">to reduce the cost of </w:t>
      </w:r>
      <w:r w:rsidR="00721C6E" w:rsidRPr="002E70C1">
        <w:rPr>
          <w:rFonts w:ascii="Times New Roman" w:eastAsia="SimSun" w:hAnsi="Times New Roman" w:cs="Times New Roman"/>
          <w:b/>
          <w:i/>
          <w:iCs/>
        </w:rPr>
        <w:t xml:space="preserve">DL control processing &amp; decoder block </w:t>
      </w:r>
      <w:r w:rsidR="00B73387">
        <w:rPr>
          <w:rFonts w:ascii="Times New Roman" w:eastAsia="SimSun" w:hAnsi="Times New Roman" w:cs="Times New Roman"/>
          <w:b/>
          <w:i/>
          <w:iCs/>
        </w:rPr>
        <w:t xml:space="preserve">to further reduce </w:t>
      </w:r>
      <w:r w:rsidR="00AA3189">
        <w:rPr>
          <w:rFonts w:ascii="Times New Roman" w:eastAsia="SimSun" w:hAnsi="Times New Roman" w:cs="Times New Roman"/>
          <w:b/>
          <w:i/>
          <w:iCs/>
        </w:rPr>
        <w:t xml:space="preserve">total </w:t>
      </w:r>
      <w:r w:rsidR="00B73387">
        <w:rPr>
          <w:rFonts w:ascii="Times New Roman" w:eastAsia="SimSun" w:hAnsi="Times New Roman" w:cs="Times New Roman"/>
          <w:b/>
          <w:i/>
          <w:iCs/>
        </w:rPr>
        <w:t>device cost for Rel-18 eRedCap</w:t>
      </w:r>
    </w:p>
    <w:p w14:paraId="7BAACBCC" w14:textId="2D0C095D" w:rsidR="00D63FA4" w:rsidRDefault="00D63FA4" w:rsidP="00D63FA4">
      <w:pPr>
        <w:jc w:val="both"/>
        <w:rPr>
          <w:rFonts w:ascii="Times New Roman" w:eastAsia="SimSun" w:hAnsi="Times New Roman" w:cs="Times New Roman"/>
          <w:b/>
          <w:i/>
          <w:iCs/>
        </w:rPr>
      </w:pPr>
      <w:bookmarkStart w:id="40" w:name="Pr4"/>
      <w:bookmarkEnd w:id="39"/>
      <w:r w:rsidRPr="00D63FA4">
        <w:rPr>
          <w:rFonts w:ascii="Times New Roman" w:eastAsia="SimSun" w:hAnsi="Times New Roman" w:cs="Times New Roman"/>
          <w:b/>
          <w:i/>
          <w:iCs/>
        </w:rPr>
        <w:t xml:space="preserve">Proposal </w:t>
      </w:r>
      <w:r w:rsidRPr="00D63FA4">
        <w:rPr>
          <w:rFonts w:ascii="Times New Roman" w:eastAsia="SimSun" w:hAnsi="Times New Roman" w:cs="Times New Roman"/>
          <w:b/>
          <w:i/>
          <w:iCs/>
        </w:rPr>
        <w:fldChar w:fldCharType="begin"/>
      </w:r>
      <w:r w:rsidRPr="00D63FA4">
        <w:rPr>
          <w:rFonts w:ascii="Times New Roman" w:eastAsia="SimSun" w:hAnsi="Times New Roman" w:cs="Times New Roman"/>
          <w:b/>
          <w:i/>
          <w:iCs/>
        </w:rPr>
        <w:instrText xml:space="preserve"> SEQ Proposal \* ARABIC </w:instrText>
      </w:r>
      <w:r w:rsidRPr="00D63FA4">
        <w:rPr>
          <w:rFonts w:ascii="Times New Roman" w:eastAsia="SimSun" w:hAnsi="Times New Roman" w:cs="Times New Roman"/>
          <w:b/>
          <w:i/>
          <w:iCs/>
        </w:rPr>
        <w:fldChar w:fldCharType="separate"/>
      </w:r>
      <w:r w:rsidR="00B25AF4">
        <w:rPr>
          <w:rFonts w:ascii="Times New Roman" w:eastAsia="SimSun" w:hAnsi="Times New Roman" w:cs="Times New Roman"/>
          <w:b/>
          <w:i/>
          <w:iCs/>
          <w:noProof/>
        </w:rPr>
        <w:t>4</w:t>
      </w:r>
      <w:r w:rsidRPr="00D63FA4">
        <w:rPr>
          <w:rFonts w:ascii="Times New Roman" w:eastAsia="SimSun" w:hAnsi="Times New Roman" w:cs="Times New Roman"/>
          <w:b/>
          <w:i/>
          <w:iCs/>
        </w:rPr>
        <w:fldChar w:fldCharType="end"/>
      </w:r>
    </w:p>
    <w:p w14:paraId="625939C8" w14:textId="360FE4D3" w:rsidR="00D63FA4" w:rsidRPr="00C01BF3" w:rsidRDefault="00D63FA4" w:rsidP="00D63FA4">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Study</w:t>
      </w:r>
      <w:r w:rsidRPr="00C01BF3">
        <w:rPr>
          <w:rFonts w:ascii="Times New Roman" w:eastAsia="SimSun" w:hAnsi="Times New Roman" w:cs="Times New Roman"/>
          <w:b/>
          <w:i/>
          <w:iCs/>
        </w:rPr>
        <w:t xml:space="preserve"> </w:t>
      </w:r>
      <w:r w:rsidR="00C44126">
        <w:rPr>
          <w:rFonts w:ascii="Times New Roman" w:eastAsia="SimSun" w:hAnsi="Times New Roman" w:cs="Times New Roman"/>
          <w:b/>
          <w:i/>
          <w:iCs/>
        </w:rPr>
        <w:t>r</w:t>
      </w:r>
      <w:r w:rsidR="00C44126" w:rsidRPr="002E70C1">
        <w:rPr>
          <w:rFonts w:ascii="Times New Roman" w:eastAsia="SimSun" w:hAnsi="Times New Roman" w:cs="Times New Roman"/>
          <w:b/>
          <w:i/>
          <w:iCs/>
        </w:rPr>
        <w:t>educed PDCCH monitoring</w:t>
      </w:r>
      <w:r w:rsidR="003E019F">
        <w:rPr>
          <w:rFonts w:ascii="Times New Roman" w:eastAsia="SimSun" w:hAnsi="Times New Roman" w:cs="Times New Roman"/>
          <w:b/>
          <w:i/>
          <w:iCs/>
        </w:rPr>
        <w:t xml:space="preserve"> with the following solutions</w:t>
      </w:r>
    </w:p>
    <w:p w14:paraId="3E8710DE" w14:textId="77777777" w:rsidR="003E019F" w:rsidRPr="002E70C1" w:rsidRDefault="003E019F" w:rsidP="003E019F">
      <w:pPr>
        <w:pStyle w:val="ListParagraph"/>
        <w:numPr>
          <w:ilvl w:val="1"/>
          <w:numId w:val="8"/>
        </w:numPr>
        <w:jc w:val="both"/>
        <w:rPr>
          <w:rFonts w:ascii="Times New Roman" w:eastAsia="SimSun" w:hAnsi="Times New Roman" w:cs="Times New Roman"/>
          <w:b/>
          <w:i/>
          <w:iCs/>
        </w:rPr>
      </w:pPr>
      <w:r w:rsidRPr="002E70C1">
        <w:rPr>
          <w:rFonts w:ascii="Times New Roman" w:eastAsia="SimSun" w:hAnsi="Times New Roman" w:cs="Times New Roman"/>
          <w:b/>
          <w:i/>
          <w:iCs/>
        </w:rPr>
        <w:t>Reduce maximum number of monitored PDCCH candidates per slot by half</w:t>
      </w:r>
    </w:p>
    <w:p w14:paraId="5E9EE5CB" w14:textId="77777777" w:rsidR="003E019F" w:rsidRDefault="003E019F" w:rsidP="003E019F">
      <w:pPr>
        <w:pStyle w:val="ListParagraph"/>
        <w:numPr>
          <w:ilvl w:val="1"/>
          <w:numId w:val="8"/>
        </w:numPr>
        <w:jc w:val="both"/>
        <w:rPr>
          <w:rFonts w:ascii="Times New Roman" w:eastAsia="SimSun" w:hAnsi="Times New Roman" w:cs="Times New Roman"/>
          <w:b/>
          <w:i/>
          <w:iCs/>
        </w:rPr>
      </w:pPr>
      <w:r w:rsidRPr="002E70C1">
        <w:rPr>
          <w:rFonts w:ascii="Times New Roman" w:eastAsia="SimSun" w:hAnsi="Times New Roman" w:cs="Times New Roman"/>
          <w:b/>
          <w:i/>
          <w:iCs/>
        </w:rPr>
        <w:t>Reduce maximum number CCEs per slot by half</w:t>
      </w:r>
    </w:p>
    <w:p w14:paraId="10E29216" w14:textId="77777777" w:rsidR="003E019F" w:rsidRPr="002E70C1" w:rsidRDefault="003E019F" w:rsidP="003E019F">
      <w:pPr>
        <w:pStyle w:val="ListParagraph"/>
        <w:numPr>
          <w:ilvl w:val="1"/>
          <w:numId w:val="8"/>
        </w:numPr>
        <w:jc w:val="both"/>
        <w:rPr>
          <w:rFonts w:ascii="Times New Roman" w:eastAsia="SimSun" w:hAnsi="Times New Roman" w:cs="Times New Roman"/>
          <w:b/>
          <w:i/>
          <w:iCs/>
        </w:rPr>
      </w:pPr>
      <w:r>
        <w:rPr>
          <w:rFonts w:ascii="Times New Roman" w:eastAsia="SimSun" w:hAnsi="Times New Roman" w:cs="Times New Roman"/>
          <w:b/>
          <w:i/>
          <w:iCs/>
        </w:rPr>
        <w:t>limit the number of CORESET per slot as 1</w:t>
      </w:r>
    </w:p>
    <w:bookmarkEnd w:id="40"/>
    <w:p w14:paraId="35423995" w14:textId="77777777" w:rsidR="003E019F" w:rsidRDefault="003E019F" w:rsidP="00BF6557">
      <w:pPr>
        <w:jc w:val="both"/>
        <w:rPr>
          <w:rFonts w:ascii="Times New Roman" w:eastAsia="SimSun" w:hAnsi="Times New Roman" w:cs="Times New Roman"/>
          <w:b/>
          <w:bCs/>
          <w:u w:val="single"/>
        </w:rPr>
      </w:pPr>
    </w:p>
    <w:p w14:paraId="63B27F66" w14:textId="1747B6F3" w:rsidR="00BF6557" w:rsidRDefault="00BF6557" w:rsidP="00BF6557">
      <w:pPr>
        <w:jc w:val="both"/>
        <w:rPr>
          <w:rFonts w:ascii="Times New Roman" w:eastAsia="SimSun" w:hAnsi="Times New Roman" w:cs="Times New Roman"/>
          <w:b/>
          <w:bCs/>
          <w:u w:val="single"/>
        </w:rPr>
      </w:pPr>
      <w:r w:rsidRPr="00284E1A">
        <w:rPr>
          <w:rFonts w:ascii="Times New Roman" w:eastAsia="SimSun" w:hAnsi="Times New Roman" w:cs="Times New Roman"/>
          <w:b/>
          <w:bCs/>
          <w:u w:val="single"/>
        </w:rPr>
        <w:t>Further cost reduction for half-duplex FDD</w:t>
      </w:r>
    </w:p>
    <w:p w14:paraId="4A4683EB" w14:textId="027CB639" w:rsidR="00BE17C1" w:rsidRDefault="00805A36" w:rsidP="00453C6E">
      <w:pPr>
        <w:jc w:val="both"/>
        <w:rPr>
          <w:rFonts w:ascii="Times New Roman" w:eastAsia="SimSun" w:hAnsi="Times New Roman" w:cs="Times New Roman"/>
        </w:rPr>
      </w:pPr>
      <w:r>
        <w:rPr>
          <w:rFonts w:ascii="Times New Roman" w:eastAsia="SimSun" w:hAnsi="Times New Roman" w:cs="Times New Roman"/>
        </w:rPr>
        <w:t xml:space="preserve">HD-FDD was also studied during Rel-17 RedCap and </w:t>
      </w:r>
      <w:r w:rsidR="00E8375B">
        <w:rPr>
          <w:rFonts w:ascii="Times New Roman" w:eastAsia="SimSun" w:hAnsi="Times New Roman" w:cs="Times New Roman"/>
        </w:rPr>
        <w:t xml:space="preserve">only </w:t>
      </w:r>
      <w:r>
        <w:rPr>
          <w:rFonts w:ascii="Times New Roman" w:eastAsia="SimSun" w:hAnsi="Times New Roman" w:cs="Times New Roman"/>
        </w:rPr>
        <w:t xml:space="preserve">type A HD-FDD </w:t>
      </w:r>
      <w:r w:rsidR="00E8375B">
        <w:rPr>
          <w:rFonts w:ascii="Times New Roman" w:eastAsia="SimSun" w:hAnsi="Times New Roman" w:cs="Times New Roman"/>
        </w:rPr>
        <w:t xml:space="preserve">was agreed to be supported for RedCap devices. </w:t>
      </w:r>
      <w:r w:rsidR="00706806">
        <w:rPr>
          <w:rFonts w:ascii="Times New Roman" w:eastAsia="SimSun" w:hAnsi="Times New Roman" w:cs="Times New Roman"/>
        </w:rPr>
        <w:fldChar w:fldCharType="begin"/>
      </w:r>
      <w:r w:rsidR="00706806">
        <w:rPr>
          <w:rFonts w:ascii="Times New Roman" w:eastAsia="SimSun" w:hAnsi="Times New Roman" w:cs="Times New Roman"/>
        </w:rPr>
        <w:instrText xml:space="preserve"> REF _Ref101996280 \h  \* MERGEFORMAT </w:instrText>
      </w:r>
      <w:r w:rsidR="00706806">
        <w:rPr>
          <w:rFonts w:ascii="Times New Roman" w:eastAsia="SimSun" w:hAnsi="Times New Roman" w:cs="Times New Roman"/>
        </w:rPr>
      </w:r>
      <w:r w:rsidR="00706806">
        <w:rPr>
          <w:rFonts w:ascii="Times New Roman" w:eastAsia="SimSun" w:hAnsi="Times New Roman" w:cs="Times New Roman"/>
        </w:rPr>
        <w:fldChar w:fldCharType="separate"/>
      </w:r>
      <w:r w:rsidR="00706806" w:rsidRPr="00706806">
        <w:rPr>
          <w:rFonts w:ascii="Times New Roman" w:eastAsia="SimSun" w:hAnsi="Times New Roman" w:cs="Times New Roman"/>
        </w:rPr>
        <w:t>Table 10</w:t>
      </w:r>
      <w:r w:rsidR="00706806">
        <w:rPr>
          <w:rFonts w:ascii="Times New Roman" w:eastAsia="SimSun" w:hAnsi="Times New Roman" w:cs="Times New Roman"/>
        </w:rPr>
        <w:fldChar w:fldCharType="end"/>
      </w:r>
      <w:r w:rsidR="00706806">
        <w:rPr>
          <w:rFonts w:ascii="Times New Roman" w:eastAsia="SimSun" w:hAnsi="Times New Roman" w:cs="Times New Roman"/>
        </w:rPr>
        <w:t xml:space="preserve"> is showing the </w:t>
      </w:r>
      <w:r w:rsidR="004D0884">
        <w:rPr>
          <w:rFonts w:ascii="Times New Roman" w:eastAsia="SimSun" w:hAnsi="Times New Roman" w:cs="Times New Roman"/>
        </w:rPr>
        <w:t>cost breakdown comparison between type A and type B for HD-FDD operations based on</w:t>
      </w:r>
      <w:r w:rsidR="00453C6E">
        <w:rPr>
          <w:rFonts w:ascii="Times New Roman" w:eastAsia="SimSun" w:hAnsi="Times New Roman" w:cs="Times New Roman"/>
        </w:rPr>
        <w:t xml:space="preserve"> reference UE devices (100Hz BW, 2 layers, 2 Rx, 256QAM DL). </w:t>
      </w:r>
      <w:r w:rsidR="006A6473">
        <w:rPr>
          <w:rFonts w:ascii="Times New Roman" w:eastAsia="SimSun" w:hAnsi="Times New Roman" w:cs="Times New Roman"/>
        </w:rPr>
        <w:t>Cost reduction techniques</w:t>
      </w:r>
      <w:r w:rsidR="00BD6494">
        <w:rPr>
          <w:rFonts w:ascii="Times New Roman" w:eastAsia="SimSun" w:hAnsi="Times New Roman" w:cs="Times New Roman"/>
        </w:rPr>
        <w:t xml:space="preserve"> discussed above can reduce the device cost in a certain level but </w:t>
      </w:r>
      <w:r w:rsidR="006A6473">
        <w:rPr>
          <w:rFonts w:ascii="Times New Roman" w:eastAsia="SimSun" w:hAnsi="Times New Roman" w:cs="Times New Roman"/>
        </w:rPr>
        <w:t>cost reduction is</w:t>
      </w:r>
      <w:r w:rsidR="00E76D10">
        <w:rPr>
          <w:rFonts w:ascii="Times New Roman" w:eastAsia="SimSun" w:hAnsi="Times New Roman" w:cs="Times New Roman"/>
        </w:rPr>
        <w:t xml:space="preserve"> mostly in </w:t>
      </w:r>
      <w:r w:rsidR="006A6473">
        <w:rPr>
          <w:rFonts w:ascii="Times New Roman" w:eastAsia="SimSun" w:hAnsi="Times New Roman" w:cs="Times New Roman"/>
        </w:rPr>
        <w:t xml:space="preserve">from </w:t>
      </w:r>
      <w:r w:rsidR="00E76D10">
        <w:rPr>
          <w:rFonts w:ascii="Times New Roman" w:eastAsia="SimSun" w:hAnsi="Times New Roman" w:cs="Times New Roman"/>
        </w:rPr>
        <w:t xml:space="preserve">baseband functional blocks. </w:t>
      </w:r>
      <w:r w:rsidR="00284E1A">
        <w:rPr>
          <w:rFonts w:ascii="Times New Roman" w:eastAsia="SimSun" w:hAnsi="Times New Roman" w:cs="Times New Roman"/>
        </w:rPr>
        <w:t xml:space="preserve">However, as can be seen in </w:t>
      </w:r>
      <w:r w:rsidR="00284E1A">
        <w:rPr>
          <w:rFonts w:ascii="Times New Roman" w:eastAsia="SimSun" w:hAnsi="Times New Roman" w:cs="Times New Roman"/>
        </w:rPr>
        <w:fldChar w:fldCharType="begin"/>
      </w:r>
      <w:r w:rsidR="00284E1A">
        <w:rPr>
          <w:rFonts w:ascii="Times New Roman" w:eastAsia="SimSun" w:hAnsi="Times New Roman" w:cs="Times New Roman"/>
        </w:rPr>
        <w:instrText xml:space="preserve"> REF _Ref101773613 \h  \* MERGEFORMAT </w:instrText>
      </w:r>
      <w:r w:rsidR="00284E1A">
        <w:rPr>
          <w:rFonts w:ascii="Times New Roman" w:eastAsia="SimSun" w:hAnsi="Times New Roman" w:cs="Times New Roman"/>
        </w:rPr>
      </w:r>
      <w:r w:rsidR="00284E1A">
        <w:rPr>
          <w:rFonts w:ascii="Times New Roman" w:eastAsia="SimSun" w:hAnsi="Times New Roman" w:cs="Times New Roman"/>
        </w:rPr>
        <w:fldChar w:fldCharType="separate"/>
      </w:r>
      <w:r w:rsidR="00284E1A" w:rsidRPr="00EF0008">
        <w:rPr>
          <w:rFonts w:ascii="Times New Roman" w:eastAsia="SimSun" w:hAnsi="Times New Roman" w:cs="Times New Roman"/>
        </w:rPr>
        <w:t>Table 9</w:t>
      </w:r>
      <w:r w:rsidR="00284E1A">
        <w:rPr>
          <w:rFonts w:ascii="Times New Roman" w:eastAsia="SimSun" w:hAnsi="Times New Roman" w:cs="Times New Roman"/>
        </w:rPr>
        <w:fldChar w:fldCharType="end"/>
      </w:r>
      <w:r w:rsidR="00284E1A">
        <w:rPr>
          <w:rFonts w:ascii="Times New Roman" w:eastAsia="SimSun" w:hAnsi="Times New Roman" w:cs="Times New Roman"/>
        </w:rPr>
        <w:t xml:space="preserve">, </w:t>
      </w:r>
      <w:r w:rsidR="00C55258">
        <w:rPr>
          <w:rFonts w:ascii="Times New Roman" w:eastAsia="SimSun" w:hAnsi="Times New Roman" w:cs="Times New Roman"/>
        </w:rPr>
        <w:t xml:space="preserve">the portion of baseband </w:t>
      </w:r>
      <w:r w:rsidR="00D42717">
        <w:rPr>
          <w:rFonts w:ascii="Times New Roman" w:eastAsia="SimSun" w:hAnsi="Times New Roman" w:cs="Times New Roman"/>
        </w:rPr>
        <w:t xml:space="preserve">cost </w:t>
      </w:r>
      <w:r w:rsidR="00C55258">
        <w:rPr>
          <w:rFonts w:ascii="Times New Roman" w:eastAsia="SimSun" w:hAnsi="Times New Roman" w:cs="Times New Roman"/>
        </w:rPr>
        <w:t xml:space="preserve">is </w:t>
      </w:r>
      <w:r w:rsidR="00862B18">
        <w:rPr>
          <w:rFonts w:ascii="Times New Roman" w:eastAsia="SimSun" w:hAnsi="Times New Roman" w:cs="Times New Roman"/>
        </w:rPr>
        <w:t xml:space="preserve">smaller than </w:t>
      </w:r>
      <w:r w:rsidR="00D42717">
        <w:rPr>
          <w:rFonts w:ascii="Times New Roman" w:eastAsia="SimSun" w:hAnsi="Times New Roman" w:cs="Times New Roman"/>
        </w:rPr>
        <w:t xml:space="preserve">40% and RF cost is </w:t>
      </w:r>
      <w:r w:rsidR="00531E08">
        <w:rPr>
          <w:rFonts w:ascii="Times New Roman" w:eastAsia="SimSun" w:hAnsi="Times New Roman" w:cs="Times New Roman"/>
        </w:rPr>
        <w:t xml:space="preserve">larger </w:t>
      </w:r>
      <w:r w:rsidR="00D42717">
        <w:rPr>
          <w:rFonts w:ascii="Times New Roman" w:eastAsia="SimSun" w:hAnsi="Times New Roman" w:cs="Times New Roman"/>
        </w:rPr>
        <w:t>than 60%</w:t>
      </w:r>
      <w:r w:rsidR="00531E08">
        <w:rPr>
          <w:rFonts w:ascii="Times New Roman" w:eastAsia="SimSun" w:hAnsi="Times New Roman" w:cs="Times New Roman"/>
        </w:rPr>
        <w:t xml:space="preserve"> of the total cost of Rel-17 RedCap device</w:t>
      </w:r>
      <w:r w:rsidR="00B935F1">
        <w:rPr>
          <w:rFonts w:ascii="Times New Roman" w:eastAsia="SimSun" w:hAnsi="Times New Roman" w:cs="Times New Roman"/>
        </w:rPr>
        <w:t xml:space="preserve">. Therefore, cost reduction only </w:t>
      </w:r>
      <w:r w:rsidR="006366B2">
        <w:rPr>
          <w:rFonts w:ascii="Times New Roman" w:eastAsia="SimSun" w:hAnsi="Times New Roman" w:cs="Times New Roman"/>
        </w:rPr>
        <w:t xml:space="preserve">from </w:t>
      </w:r>
      <w:r w:rsidR="00B935F1">
        <w:rPr>
          <w:rFonts w:ascii="Times New Roman" w:eastAsia="SimSun" w:hAnsi="Times New Roman" w:cs="Times New Roman"/>
        </w:rPr>
        <w:t xml:space="preserve">baseband blocks </w:t>
      </w:r>
      <w:r w:rsidR="00374C61">
        <w:rPr>
          <w:rFonts w:ascii="Times New Roman" w:eastAsia="SimSun" w:hAnsi="Times New Roman" w:cs="Times New Roman"/>
        </w:rPr>
        <w:t xml:space="preserve">may </w:t>
      </w:r>
      <w:r w:rsidR="006366B2">
        <w:rPr>
          <w:rFonts w:ascii="Times New Roman" w:eastAsia="SimSun" w:hAnsi="Times New Roman" w:cs="Times New Roman"/>
        </w:rPr>
        <w:t>be limited</w:t>
      </w:r>
      <w:r w:rsidR="00531E08">
        <w:rPr>
          <w:rFonts w:ascii="Times New Roman" w:eastAsia="SimSun" w:hAnsi="Times New Roman" w:cs="Times New Roman"/>
        </w:rPr>
        <w:t xml:space="preserve"> </w:t>
      </w:r>
      <w:r w:rsidR="007E0B6B">
        <w:rPr>
          <w:rFonts w:ascii="Times New Roman" w:eastAsia="SimSun" w:hAnsi="Times New Roman" w:cs="Times New Roman"/>
        </w:rPr>
        <w:t>and we may not see sufficient cost saving</w:t>
      </w:r>
      <w:r w:rsidR="000F649D">
        <w:rPr>
          <w:rFonts w:ascii="Times New Roman" w:eastAsia="SimSun" w:hAnsi="Times New Roman" w:cs="Times New Roman"/>
        </w:rPr>
        <w:t>. Therefore</w:t>
      </w:r>
      <w:r w:rsidR="006366B2">
        <w:rPr>
          <w:rFonts w:ascii="Times New Roman" w:eastAsia="SimSun" w:hAnsi="Times New Roman" w:cs="Times New Roman"/>
        </w:rPr>
        <w:t xml:space="preserve"> it is desirable to find a solution which </w:t>
      </w:r>
      <w:r w:rsidR="004A0930">
        <w:rPr>
          <w:rFonts w:ascii="Times New Roman" w:eastAsia="SimSun" w:hAnsi="Times New Roman" w:cs="Times New Roman"/>
        </w:rPr>
        <w:t xml:space="preserve">can </w:t>
      </w:r>
      <w:r w:rsidR="006366B2">
        <w:rPr>
          <w:rFonts w:ascii="Times New Roman" w:eastAsia="SimSun" w:hAnsi="Times New Roman" w:cs="Times New Roman"/>
        </w:rPr>
        <w:t xml:space="preserve">bring cost reduction from </w:t>
      </w:r>
      <w:r w:rsidR="00382579">
        <w:rPr>
          <w:rFonts w:ascii="Times New Roman" w:eastAsia="SimSun" w:hAnsi="Times New Roman" w:cs="Times New Roman"/>
        </w:rPr>
        <w:t>RF</w:t>
      </w:r>
      <w:r w:rsidR="006366B2">
        <w:rPr>
          <w:rFonts w:ascii="Times New Roman" w:eastAsia="SimSun" w:hAnsi="Times New Roman" w:cs="Times New Roman"/>
        </w:rPr>
        <w:t xml:space="preserve"> blocks</w:t>
      </w:r>
      <w:r w:rsidR="000F649D">
        <w:rPr>
          <w:rFonts w:ascii="Times New Roman" w:eastAsia="SimSun" w:hAnsi="Times New Roman" w:cs="Times New Roman"/>
        </w:rPr>
        <w:t xml:space="preserve"> and</w:t>
      </w:r>
      <w:r w:rsidR="00F0255D">
        <w:rPr>
          <w:rFonts w:ascii="Times New Roman" w:eastAsia="SimSun" w:hAnsi="Times New Roman" w:cs="Times New Roman"/>
        </w:rPr>
        <w:t xml:space="preserve"> </w:t>
      </w:r>
      <w:r w:rsidR="00382579">
        <w:rPr>
          <w:rFonts w:ascii="Times New Roman" w:eastAsia="SimSun" w:hAnsi="Times New Roman" w:cs="Times New Roman"/>
        </w:rPr>
        <w:t>T</w:t>
      </w:r>
      <w:r w:rsidR="00C11706">
        <w:rPr>
          <w:rFonts w:ascii="Times New Roman" w:eastAsia="SimSun" w:hAnsi="Times New Roman" w:cs="Times New Roman"/>
        </w:rPr>
        <w:t>ype-B HD-FDD is one</w:t>
      </w:r>
      <w:r w:rsidR="002A142E">
        <w:rPr>
          <w:rFonts w:ascii="Times New Roman" w:eastAsia="SimSun" w:hAnsi="Times New Roman" w:cs="Times New Roman"/>
        </w:rPr>
        <w:t xml:space="preserve"> candidate solution to reduce RF cost.</w:t>
      </w:r>
    </w:p>
    <w:p w14:paraId="37ED692B" w14:textId="77777777" w:rsidR="00453C6E" w:rsidRDefault="00453C6E" w:rsidP="00453C6E">
      <w:pPr>
        <w:jc w:val="both"/>
        <w:rPr>
          <w:rFonts w:ascii="Times New Roman" w:eastAsia="SimSun" w:hAnsi="Times New Roman" w:cs="Times New Roman"/>
        </w:rPr>
      </w:pPr>
    </w:p>
    <w:p w14:paraId="6DCD87B5" w14:textId="17570061" w:rsidR="008556F7" w:rsidRPr="00EF015F" w:rsidRDefault="00706806" w:rsidP="008556F7">
      <w:pPr>
        <w:pStyle w:val="TH"/>
        <w:rPr>
          <w:rFonts w:eastAsia="Times New Roman"/>
        </w:rPr>
      </w:pPr>
      <w:bookmarkStart w:id="41" w:name="_Ref101996280"/>
      <w:r w:rsidRPr="00EF015F">
        <w:rPr>
          <w:rFonts w:eastAsia="Times New Roman"/>
        </w:rPr>
        <w:t xml:space="preserve">Table </w:t>
      </w:r>
      <w:r w:rsidRPr="00EF015F">
        <w:rPr>
          <w:rFonts w:eastAsia="Times New Roman"/>
        </w:rPr>
        <w:fldChar w:fldCharType="begin"/>
      </w:r>
      <w:r w:rsidRPr="00EF015F">
        <w:rPr>
          <w:rFonts w:eastAsia="Times New Roman"/>
        </w:rPr>
        <w:instrText xml:space="preserve"> SEQ Table \* ARABIC </w:instrText>
      </w:r>
      <w:r w:rsidRPr="00EF015F">
        <w:rPr>
          <w:rFonts w:eastAsia="Times New Roman"/>
        </w:rPr>
        <w:fldChar w:fldCharType="separate"/>
      </w:r>
      <w:r>
        <w:rPr>
          <w:rFonts w:eastAsia="Times New Roman"/>
          <w:noProof/>
        </w:rPr>
        <w:t>10</w:t>
      </w:r>
      <w:r w:rsidRPr="00EF015F">
        <w:rPr>
          <w:rFonts w:eastAsia="Times New Roman"/>
        </w:rPr>
        <w:fldChar w:fldCharType="end"/>
      </w:r>
      <w:bookmarkEnd w:id="41"/>
      <w:r w:rsidR="008556F7" w:rsidRPr="00EF015F">
        <w:rPr>
          <w:rFonts w:eastAsia="Times New Roman"/>
        </w:rPr>
        <w:t xml:space="preserve">: Estimated relative device cost for </w:t>
      </w:r>
      <w:r w:rsidR="006F5A65" w:rsidRPr="00FA4365">
        <w:t>an HD-FDD device</w:t>
      </w:r>
    </w:p>
    <w:tbl>
      <w:tblPr>
        <w:tblW w:w="7915" w:type="dxa"/>
        <w:jc w:val="center"/>
        <w:tblLook w:val="04A0" w:firstRow="1" w:lastRow="0" w:firstColumn="1" w:lastColumn="0" w:noHBand="0" w:noVBand="1"/>
      </w:tblPr>
      <w:tblGrid>
        <w:gridCol w:w="4585"/>
        <w:gridCol w:w="1665"/>
        <w:gridCol w:w="1665"/>
      </w:tblGrid>
      <w:tr w:rsidR="008556F7" w:rsidRPr="007A48B0" w14:paraId="29F1EA75" w14:textId="77777777" w:rsidTr="00FF62FE">
        <w:trPr>
          <w:trHeight w:val="204"/>
          <w:jc w:val="center"/>
        </w:trPr>
        <w:tc>
          <w:tcPr>
            <w:tcW w:w="4585" w:type="dxa"/>
            <w:tcBorders>
              <w:top w:val="single" w:sz="4" w:space="0" w:color="auto"/>
              <w:left w:val="single" w:sz="4" w:space="0" w:color="auto"/>
              <w:bottom w:val="single" w:sz="4" w:space="0" w:color="auto"/>
              <w:right w:val="single" w:sz="4" w:space="0" w:color="auto"/>
            </w:tcBorders>
            <w:shd w:val="clear" w:color="000000" w:fill="D9D9D9"/>
            <w:vAlign w:val="center"/>
          </w:tcPr>
          <w:p w14:paraId="69906A9E" w14:textId="77777777" w:rsidR="008556F7" w:rsidRPr="007A48B0" w:rsidRDefault="008556F7" w:rsidP="00FF62FE">
            <w:pPr>
              <w:spacing w:after="0"/>
              <w:rPr>
                <w:rFonts w:ascii="Calibri" w:hAnsi="Calibri"/>
                <w:b/>
                <w:bCs/>
                <w:color w:val="C00000"/>
                <w:sz w:val="16"/>
                <w:szCs w:val="16"/>
              </w:rPr>
            </w:pPr>
            <w:r w:rsidRPr="000133EA">
              <w:rPr>
                <w:rFonts w:ascii="Calibri" w:hAnsi="Calibri"/>
                <w:b/>
                <w:bCs/>
                <w:sz w:val="16"/>
                <w:szCs w:val="16"/>
              </w:rPr>
              <w:t>Half-duplex FDD operation</w:t>
            </w:r>
          </w:p>
        </w:tc>
        <w:tc>
          <w:tcPr>
            <w:tcW w:w="1665" w:type="dxa"/>
            <w:tcBorders>
              <w:top w:val="single" w:sz="4" w:space="0" w:color="auto"/>
              <w:left w:val="nil"/>
              <w:bottom w:val="single" w:sz="4" w:space="0" w:color="auto"/>
              <w:right w:val="single" w:sz="4" w:space="0" w:color="auto"/>
            </w:tcBorders>
            <w:shd w:val="clear" w:color="000000" w:fill="D9D9D9"/>
            <w:vAlign w:val="center"/>
          </w:tcPr>
          <w:p w14:paraId="6457263C" w14:textId="77777777" w:rsidR="008556F7" w:rsidRPr="007A48B0" w:rsidRDefault="008556F7" w:rsidP="00FF62FE">
            <w:pPr>
              <w:spacing w:after="0"/>
              <w:rPr>
                <w:rFonts w:ascii="Calibri" w:hAnsi="Calibri"/>
                <w:b/>
                <w:bCs/>
                <w:color w:val="000000"/>
                <w:sz w:val="16"/>
                <w:szCs w:val="16"/>
              </w:rPr>
            </w:pPr>
            <w:r w:rsidRPr="00410BE2">
              <w:rPr>
                <w:rFonts w:ascii="Calibri" w:hAnsi="Calibri"/>
                <w:b/>
                <w:bCs/>
                <w:color w:val="000000"/>
                <w:sz w:val="16"/>
                <w:szCs w:val="16"/>
              </w:rPr>
              <w:t>HD-FDD operation (Type A)</w:t>
            </w:r>
          </w:p>
        </w:tc>
        <w:tc>
          <w:tcPr>
            <w:tcW w:w="1665" w:type="dxa"/>
            <w:tcBorders>
              <w:top w:val="single" w:sz="4" w:space="0" w:color="auto"/>
              <w:left w:val="nil"/>
              <w:bottom w:val="single" w:sz="4" w:space="0" w:color="auto"/>
              <w:right w:val="single" w:sz="4" w:space="0" w:color="auto"/>
            </w:tcBorders>
            <w:shd w:val="clear" w:color="000000" w:fill="D9D9D9"/>
            <w:vAlign w:val="center"/>
          </w:tcPr>
          <w:p w14:paraId="7E62A8C8" w14:textId="77777777" w:rsidR="008556F7" w:rsidRPr="007A48B0" w:rsidRDefault="008556F7" w:rsidP="00FF62FE">
            <w:pPr>
              <w:spacing w:after="0"/>
              <w:rPr>
                <w:rFonts w:ascii="Calibri" w:hAnsi="Calibri"/>
                <w:b/>
                <w:bCs/>
                <w:color w:val="000000"/>
                <w:sz w:val="16"/>
                <w:szCs w:val="16"/>
              </w:rPr>
            </w:pPr>
            <w:r w:rsidRPr="00410BE2">
              <w:rPr>
                <w:rFonts w:ascii="Calibri" w:hAnsi="Calibri"/>
                <w:b/>
                <w:bCs/>
                <w:color w:val="000000"/>
                <w:sz w:val="16"/>
                <w:szCs w:val="16"/>
              </w:rPr>
              <w:t xml:space="preserve">HD-FDD operation (Type </w:t>
            </w:r>
            <w:r>
              <w:rPr>
                <w:rFonts w:ascii="Calibri" w:hAnsi="Calibri"/>
                <w:b/>
                <w:bCs/>
                <w:color w:val="000000"/>
                <w:sz w:val="16"/>
                <w:szCs w:val="16"/>
              </w:rPr>
              <w:t>B</w:t>
            </w:r>
            <w:r w:rsidRPr="00410BE2">
              <w:rPr>
                <w:rFonts w:ascii="Calibri" w:hAnsi="Calibri"/>
                <w:b/>
                <w:bCs/>
                <w:color w:val="000000"/>
                <w:sz w:val="16"/>
                <w:szCs w:val="16"/>
              </w:rPr>
              <w:t>)</w:t>
            </w:r>
          </w:p>
        </w:tc>
      </w:tr>
      <w:tr w:rsidR="008556F7" w14:paraId="28E3FAFB" w14:textId="77777777" w:rsidTr="00FF62F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tcPr>
          <w:p w14:paraId="40BC5043" w14:textId="77777777" w:rsidR="008556F7" w:rsidRPr="007A48B0" w:rsidRDefault="008556F7" w:rsidP="00FF62FE">
            <w:pPr>
              <w:spacing w:after="0"/>
              <w:outlineLvl w:val="1"/>
              <w:rPr>
                <w:rFonts w:ascii="Calibri" w:hAnsi="Calibri"/>
                <w:color w:val="000000"/>
                <w:sz w:val="16"/>
                <w:szCs w:val="16"/>
              </w:rPr>
            </w:pPr>
            <w:r>
              <w:rPr>
                <w:rFonts w:ascii="Calibri" w:hAnsi="Calibri"/>
                <w:color w:val="000000"/>
                <w:sz w:val="16"/>
                <w:szCs w:val="16"/>
              </w:rPr>
              <w:t>RF: Antenna array</w:t>
            </w:r>
          </w:p>
        </w:tc>
        <w:tc>
          <w:tcPr>
            <w:tcW w:w="1665" w:type="dxa"/>
            <w:tcBorders>
              <w:top w:val="nil"/>
              <w:left w:val="nil"/>
              <w:bottom w:val="single" w:sz="4" w:space="0" w:color="auto"/>
              <w:right w:val="single" w:sz="4" w:space="0" w:color="auto"/>
            </w:tcBorders>
            <w:shd w:val="clear" w:color="auto" w:fill="auto"/>
            <w:vAlign w:val="center"/>
          </w:tcPr>
          <w:p w14:paraId="135FF84E"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olor w:val="000000"/>
                <w:sz w:val="16"/>
                <w:szCs w:val="16"/>
              </w:rPr>
              <w:t>-</w:t>
            </w:r>
          </w:p>
        </w:tc>
        <w:tc>
          <w:tcPr>
            <w:tcW w:w="1665" w:type="dxa"/>
            <w:tcBorders>
              <w:top w:val="nil"/>
              <w:left w:val="nil"/>
              <w:bottom w:val="single" w:sz="4" w:space="0" w:color="auto"/>
              <w:right w:val="single" w:sz="4" w:space="0" w:color="auto"/>
            </w:tcBorders>
            <w:shd w:val="clear" w:color="auto" w:fill="auto"/>
            <w:vAlign w:val="bottom"/>
          </w:tcPr>
          <w:p w14:paraId="63C57345" w14:textId="77777777" w:rsidR="008556F7" w:rsidRDefault="008556F7" w:rsidP="00FF62FE">
            <w:pPr>
              <w:spacing w:after="0"/>
              <w:jc w:val="right"/>
              <w:outlineLvl w:val="1"/>
              <w:rPr>
                <w:rFonts w:ascii="Calibri" w:hAnsi="Calibri"/>
                <w:color w:val="000000"/>
                <w:sz w:val="16"/>
                <w:szCs w:val="16"/>
              </w:rPr>
            </w:pPr>
            <w:r>
              <w:rPr>
                <w:rFonts w:ascii="Calibri" w:hAnsi="Calibri"/>
                <w:color w:val="000000"/>
                <w:sz w:val="16"/>
                <w:szCs w:val="16"/>
              </w:rPr>
              <w:t>-</w:t>
            </w:r>
          </w:p>
        </w:tc>
      </w:tr>
      <w:tr w:rsidR="008556F7" w:rsidRPr="007A48B0" w14:paraId="7BF2893B" w14:textId="77777777" w:rsidTr="00FF62F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4D202BA6" w14:textId="77777777" w:rsidR="008556F7" w:rsidRPr="007A48B0" w:rsidRDefault="008556F7" w:rsidP="00FF62FE">
            <w:pPr>
              <w:spacing w:after="0"/>
              <w:outlineLvl w:val="1"/>
              <w:rPr>
                <w:rFonts w:ascii="Calibri" w:hAnsi="Calibri"/>
                <w:color w:val="000000"/>
                <w:sz w:val="16"/>
                <w:szCs w:val="16"/>
              </w:rPr>
            </w:pPr>
            <w:r w:rsidRPr="007A48B0">
              <w:rPr>
                <w:rFonts w:ascii="Calibri" w:hAnsi="Calibri"/>
                <w:color w:val="000000"/>
                <w:sz w:val="16"/>
                <w:szCs w:val="16"/>
              </w:rPr>
              <w:t xml:space="preserve">RF: Power amplifier </w:t>
            </w:r>
          </w:p>
        </w:tc>
        <w:tc>
          <w:tcPr>
            <w:tcW w:w="1665" w:type="dxa"/>
            <w:tcBorders>
              <w:top w:val="nil"/>
              <w:left w:val="nil"/>
              <w:bottom w:val="single" w:sz="4" w:space="0" w:color="auto"/>
              <w:right w:val="single" w:sz="4" w:space="0" w:color="auto"/>
            </w:tcBorders>
            <w:shd w:val="clear" w:color="auto" w:fill="auto"/>
            <w:vAlign w:val="bottom"/>
            <w:hideMark/>
          </w:tcPr>
          <w:p w14:paraId="66376F8C"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24.1%</w:t>
            </w:r>
          </w:p>
        </w:tc>
        <w:tc>
          <w:tcPr>
            <w:tcW w:w="1665" w:type="dxa"/>
            <w:tcBorders>
              <w:top w:val="nil"/>
              <w:left w:val="nil"/>
              <w:bottom w:val="single" w:sz="4" w:space="0" w:color="auto"/>
              <w:right w:val="single" w:sz="4" w:space="0" w:color="auto"/>
            </w:tcBorders>
            <w:shd w:val="clear" w:color="auto" w:fill="auto"/>
            <w:vAlign w:val="bottom"/>
          </w:tcPr>
          <w:p w14:paraId="77BF2B71"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23.9%</w:t>
            </w:r>
          </w:p>
        </w:tc>
      </w:tr>
      <w:tr w:rsidR="008556F7" w:rsidRPr="007A48B0" w14:paraId="1B64A4EF" w14:textId="77777777" w:rsidTr="00FF62F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22878DF4" w14:textId="77777777" w:rsidR="008556F7" w:rsidRPr="007A48B0" w:rsidRDefault="008556F7" w:rsidP="00FF62FE">
            <w:pPr>
              <w:spacing w:after="0"/>
              <w:outlineLvl w:val="1"/>
              <w:rPr>
                <w:rFonts w:ascii="Calibri" w:hAnsi="Calibri"/>
                <w:color w:val="000000"/>
                <w:sz w:val="16"/>
                <w:szCs w:val="16"/>
              </w:rPr>
            </w:pPr>
            <w:r w:rsidRPr="007A48B0">
              <w:rPr>
                <w:rFonts w:ascii="Calibri" w:hAnsi="Calibri"/>
                <w:color w:val="000000"/>
                <w:sz w:val="16"/>
                <w:szCs w:val="16"/>
              </w:rPr>
              <w:t>RF: Filters</w:t>
            </w:r>
          </w:p>
        </w:tc>
        <w:tc>
          <w:tcPr>
            <w:tcW w:w="1665" w:type="dxa"/>
            <w:tcBorders>
              <w:top w:val="nil"/>
              <w:left w:val="nil"/>
              <w:bottom w:val="single" w:sz="4" w:space="0" w:color="auto"/>
              <w:right w:val="single" w:sz="4" w:space="0" w:color="auto"/>
            </w:tcBorders>
            <w:shd w:val="clear" w:color="auto" w:fill="auto"/>
            <w:vAlign w:val="bottom"/>
            <w:hideMark/>
          </w:tcPr>
          <w:p w14:paraId="455D844F"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10.6%</w:t>
            </w:r>
          </w:p>
        </w:tc>
        <w:tc>
          <w:tcPr>
            <w:tcW w:w="1665" w:type="dxa"/>
            <w:tcBorders>
              <w:top w:val="nil"/>
              <w:left w:val="nil"/>
              <w:bottom w:val="single" w:sz="4" w:space="0" w:color="auto"/>
              <w:right w:val="single" w:sz="4" w:space="0" w:color="auto"/>
            </w:tcBorders>
            <w:shd w:val="clear" w:color="auto" w:fill="auto"/>
            <w:vAlign w:val="bottom"/>
          </w:tcPr>
          <w:p w14:paraId="2FA9AD28"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10.7%</w:t>
            </w:r>
          </w:p>
        </w:tc>
      </w:tr>
      <w:tr w:rsidR="008556F7" w:rsidRPr="007A48B0" w14:paraId="77FD8EDF" w14:textId="77777777" w:rsidTr="00FF62F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7F1830A6" w14:textId="77777777" w:rsidR="008556F7" w:rsidRPr="007A48B0" w:rsidRDefault="008556F7" w:rsidP="00FF62FE">
            <w:pPr>
              <w:spacing w:after="0"/>
              <w:outlineLvl w:val="1"/>
              <w:rPr>
                <w:rFonts w:ascii="Calibri" w:hAnsi="Calibri"/>
                <w:color w:val="000000"/>
                <w:sz w:val="16"/>
                <w:szCs w:val="16"/>
              </w:rPr>
            </w:pPr>
            <w:r w:rsidRPr="007A48B0">
              <w:rPr>
                <w:rFonts w:ascii="Calibri" w:hAnsi="Calibri"/>
                <w:color w:val="000000"/>
                <w:sz w:val="16"/>
                <w:szCs w:val="16"/>
              </w:rPr>
              <w:t>RF: Transceiver (including LNAs, mixer, and local oscillator)</w:t>
            </w:r>
          </w:p>
        </w:tc>
        <w:tc>
          <w:tcPr>
            <w:tcW w:w="1665" w:type="dxa"/>
            <w:tcBorders>
              <w:top w:val="nil"/>
              <w:left w:val="nil"/>
              <w:bottom w:val="single" w:sz="4" w:space="0" w:color="auto"/>
              <w:right w:val="single" w:sz="4" w:space="0" w:color="auto"/>
            </w:tcBorders>
            <w:shd w:val="clear" w:color="auto" w:fill="auto"/>
            <w:vAlign w:val="bottom"/>
            <w:hideMark/>
          </w:tcPr>
          <w:p w14:paraId="5E0F499D"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44.4%</w:t>
            </w:r>
          </w:p>
        </w:tc>
        <w:tc>
          <w:tcPr>
            <w:tcW w:w="1665" w:type="dxa"/>
            <w:tcBorders>
              <w:top w:val="nil"/>
              <w:left w:val="nil"/>
              <w:bottom w:val="single" w:sz="4" w:space="0" w:color="auto"/>
              <w:right w:val="single" w:sz="4" w:space="0" w:color="auto"/>
            </w:tcBorders>
            <w:shd w:val="clear" w:color="auto" w:fill="auto"/>
            <w:vAlign w:val="bottom"/>
          </w:tcPr>
          <w:p w14:paraId="0B87E8E0"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37.8%</w:t>
            </w:r>
          </w:p>
        </w:tc>
      </w:tr>
      <w:tr w:rsidR="008556F7" w:rsidRPr="007A48B0" w14:paraId="337D2387" w14:textId="77777777" w:rsidTr="00FF62F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555EF560" w14:textId="77777777" w:rsidR="008556F7" w:rsidRPr="007A48B0" w:rsidRDefault="008556F7" w:rsidP="00FF62FE">
            <w:pPr>
              <w:spacing w:after="0"/>
              <w:outlineLvl w:val="1"/>
              <w:rPr>
                <w:rFonts w:ascii="Calibri" w:hAnsi="Calibri"/>
                <w:color w:val="000000"/>
                <w:sz w:val="16"/>
                <w:szCs w:val="16"/>
              </w:rPr>
            </w:pPr>
            <w:r w:rsidRPr="007A48B0">
              <w:rPr>
                <w:rFonts w:ascii="Calibri" w:hAnsi="Calibri"/>
                <w:color w:val="000000"/>
                <w:sz w:val="16"/>
                <w:szCs w:val="16"/>
              </w:rPr>
              <w:t>RF: Duplexer / Switch</w:t>
            </w:r>
          </w:p>
        </w:tc>
        <w:tc>
          <w:tcPr>
            <w:tcW w:w="1665" w:type="dxa"/>
            <w:tcBorders>
              <w:top w:val="nil"/>
              <w:left w:val="nil"/>
              <w:bottom w:val="single" w:sz="4" w:space="0" w:color="auto"/>
              <w:right w:val="single" w:sz="4" w:space="0" w:color="auto"/>
            </w:tcBorders>
            <w:shd w:val="clear" w:color="auto" w:fill="auto"/>
            <w:vAlign w:val="bottom"/>
            <w:hideMark/>
          </w:tcPr>
          <w:p w14:paraId="36F84129"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6CE8A133"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4.9%</w:t>
            </w:r>
          </w:p>
        </w:tc>
      </w:tr>
      <w:tr w:rsidR="008556F7" w:rsidRPr="007A48B0" w14:paraId="414F966D" w14:textId="77777777" w:rsidTr="00FF62F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2C8D193" w14:textId="77777777" w:rsidR="008556F7" w:rsidRPr="007A48B0" w:rsidRDefault="008556F7" w:rsidP="00FF62FE">
            <w:pPr>
              <w:spacing w:after="0"/>
              <w:outlineLvl w:val="0"/>
              <w:rPr>
                <w:rFonts w:ascii="Calibri" w:hAnsi="Calibri"/>
                <w:b/>
                <w:bCs/>
                <w:color w:val="000000"/>
                <w:sz w:val="16"/>
                <w:szCs w:val="16"/>
              </w:rPr>
            </w:pPr>
            <w:r w:rsidRPr="007A48B0">
              <w:rPr>
                <w:rFonts w:ascii="Calibri" w:hAnsi="Calibri"/>
                <w:b/>
                <w:bCs/>
                <w:color w:val="000000"/>
                <w:sz w:val="16"/>
                <w:szCs w:val="16"/>
              </w:rPr>
              <w:t>RF: Total</w:t>
            </w:r>
            <w:r>
              <w:rPr>
                <w:rFonts w:ascii="Calibri" w:hAnsi="Calibri"/>
                <w:b/>
                <w:bCs/>
                <w:color w:val="000000"/>
                <w:sz w:val="16"/>
                <w:szCs w:val="16"/>
              </w:rPr>
              <w:t xml:space="preserve"> relative cost</w:t>
            </w:r>
          </w:p>
        </w:tc>
        <w:tc>
          <w:tcPr>
            <w:tcW w:w="1665" w:type="dxa"/>
            <w:tcBorders>
              <w:top w:val="nil"/>
              <w:left w:val="nil"/>
              <w:bottom w:val="single" w:sz="4" w:space="0" w:color="auto"/>
              <w:right w:val="single" w:sz="4" w:space="0" w:color="auto"/>
            </w:tcBorders>
            <w:shd w:val="clear" w:color="000000" w:fill="D9D9D9"/>
            <w:vAlign w:val="center"/>
            <w:hideMark/>
          </w:tcPr>
          <w:p w14:paraId="4D1CE4F2" w14:textId="77777777" w:rsidR="008556F7" w:rsidRPr="007A48B0" w:rsidRDefault="008556F7" w:rsidP="00FF62FE">
            <w:pPr>
              <w:spacing w:after="0"/>
              <w:jc w:val="right"/>
              <w:outlineLvl w:val="0"/>
              <w:rPr>
                <w:rFonts w:ascii="Calibri" w:hAnsi="Calibri"/>
                <w:b/>
                <w:bCs/>
                <w:color w:val="000000"/>
                <w:sz w:val="16"/>
                <w:szCs w:val="16"/>
              </w:rPr>
            </w:pPr>
            <w:r>
              <w:rPr>
                <w:rFonts w:ascii="Calibri" w:hAnsi="Calibri" w:cs="Calibri"/>
                <w:b/>
                <w:bCs/>
                <w:color w:val="000000"/>
                <w:sz w:val="16"/>
                <w:szCs w:val="16"/>
              </w:rPr>
              <w:t>83.9%</w:t>
            </w:r>
          </w:p>
        </w:tc>
        <w:tc>
          <w:tcPr>
            <w:tcW w:w="1665" w:type="dxa"/>
            <w:tcBorders>
              <w:top w:val="nil"/>
              <w:left w:val="nil"/>
              <w:bottom w:val="single" w:sz="4" w:space="0" w:color="auto"/>
              <w:right w:val="single" w:sz="4" w:space="0" w:color="auto"/>
            </w:tcBorders>
            <w:shd w:val="clear" w:color="000000" w:fill="D9D9D9"/>
            <w:vAlign w:val="center"/>
          </w:tcPr>
          <w:p w14:paraId="6887EB02" w14:textId="77777777" w:rsidR="008556F7" w:rsidRPr="007A48B0" w:rsidRDefault="008556F7" w:rsidP="00FF62FE">
            <w:pPr>
              <w:spacing w:after="0"/>
              <w:jc w:val="right"/>
              <w:outlineLvl w:val="0"/>
              <w:rPr>
                <w:rFonts w:ascii="Calibri" w:hAnsi="Calibri"/>
                <w:b/>
                <w:bCs/>
                <w:color w:val="000000"/>
                <w:sz w:val="16"/>
                <w:szCs w:val="16"/>
              </w:rPr>
            </w:pPr>
            <w:r>
              <w:rPr>
                <w:rFonts w:ascii="Calibri" w:hAnsi="Calibri" w:cs="Calibri"/>
                <w:b/>
                <w:bCs/>
                <w:color w:val="000000"/>
                <w:sz w:val="16"/>
                <w:szCs w:val="16"/>
              </w:rPr>
              <w:t>77.3%</w:t>
            </w:r>
          </w:p>
        </w:tc>
      </w:tr>
      <w:tr w:rsidR="008556F7" w:rsidRPr="007A48B0" w14:paraId="56FAFB1A" w14:textId="77777777" w:rsidTr="00FF62F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254AA040" w14:textId="77777777" w:rsidR="008556F7" w:rsidRPr="007A48B0" w:rsidRDefault="008556F7" w:rsidP="00FF62FE">
            <w:pPr>
              <w:spacing w:after="0"/>
              <w:outlineLvl w:val="1"/>
              <w:rPr>
                <w:rFonts w:ascii="Calibri" w:hAnsi="Calibri"/>
                <w:color w:val="000000"/>
                <w:sz w:val="16"/>
                <w:szCs w:val="16"/>
              </w:rPr>
            </w:pPr>
            <w:r w:rsidRPr="007A48B0">
              <w:rPr>
                <w:rFonts w:ascii="Calibri" w:hAnsi="Calibri"/>
                <w:color w:val="000000"/>
                <w:sz w:val="16"/>
                <w:szCs w:val="16"/>
              </w:rPr>
              <w:t>BB: ADC / DAC</w:t>
            </w:r>
          </w:p>
        </w:tc>
        <w:tc>
          <w:tcPr>
            <w:tcW w:w="1665" w:type="dxa"/>
            <w:tcBorders>
              <w:top w:val="nil"/>
              <w:left w:val="nil"/>
              <w:bottom w:val="single" w:sz="4" w:space="0" w:color="auto"/>
              <w:right w:val="single" w:sz="4" w:space="0" w:color="auto"/>
            </w:tcBorders>
            <w:shd w:val="clear" w:color="auto" w:fill="auto"/>
            <w:vAlign w:val="bottom"/>
            <w:hideMark/>
          </w:tcPr>
          <w:p w14:paraId="3AF28A1F"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665" w:type="dxa"/>
            <w:tcBorders>
              <w:top w:val="nil"/>
              <w:left w:val="nil"/>
              <w:bottom w:val="single" w:sz="4" w:space="0" w:color="auto"/>
              <w:right w:val="single" w:sz="4" w:space="0" w:color="auto"/>
            </w:tcBorders>
            <w:shd w:val="clear" w:color="auto" w:fill="auto"/>
            <w:vAlign w:val="bottom"/>
          </w:tcPr>
          <w:p w14:paraId="05A99D0F"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10.0%</w:t>
            </w:r>
          </w:p>
        </w:tc>
      </w:tr>
      <w:tr w:rsidR="008556F7" w:rsidRPr="007A48B0" w14:paraId="01D4D4DF" w14:textId="77777777" w:rsidTr="00FF62F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757FE630" w14:textId="77777777" w:rsidR="008556F7" w:rsidRPr="007A48B0" w:rsidRDefault="008556F7" w:rsidP="00FF62FE">
            <w:pPr>
              <w:spacing w:after="0"/>
              <w:outlineLvl w:val="1"/>
              <w:rPr>
                <w:rFonts w:ascii="Calibri" w:hAnsi="Calibri"/>
                <w:color w:val="000000"/>
                <w:sz w:val="16"/>
                <w:szCs w:val="16"/>
              </w:rPr>
            </w:pPr>
            <w:r w:rsidRPr="007A48B0">
              <w:rPr>
                <w:rFonts w:ascii="Calibri" w:hAnsi="Calibri"/>
                <w:color w:val="000000"/>
                <w:sz w:val="16"/>
                <w:szCs w:val="16"/>
              </w:rPr>
              <w:t>BB: FFT/IFFT</w:t>
            </w:r>
          </w:p>
        </w:tc>
        <w:tc>
          <w:tcPr>
            <w:tcW w:w="1665" w:type="dxa"/>
            <w:tcBorders>
              <w:top w:val="nil"/>
              <w:left w:val="nil"/>
              <w:bottom w:val="single" w:sz="4" w:space="0" w:color="auto"/>
              <w:right w:val="single" w:sz="4" w:space="0" w:color="auto"/>
            </w:tcBorders>
            <w:shd w:val="clear" w:color="auto" w:fill="auto"/>
            <w:vAlign w:val="bottom"/>
            <w:hideMark/>
          </w:tcPr>
          <w:p w14:paraId="46AEC629"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3.8%</w:t>
            </w:r>
          </w:p>
        </w:tc>
        <w:tc>
          <w:tcPr>
            <w:tcW w:w="1665" w:type="dxa"/>
            <w:tcBorders>
              <w:top w:val="nil"/>
              <w:left w:val="nil"/>
              <w:bottom w:val="single" w:sz="4" w:space="0" w:color="auto"/>
              <w:right w:val="single" w:sz="4" w:space="0" w:color="auto"/>
            </w:tcBorders>
            <w:shd w:val="clear" w:color="auto" w:fill="auto"/>
            <w:vAlign w:val="bottom"/>
          </w:tcPr>
          <w:p w14:paraId="39F4DD26"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3.7%</w:t>
            </w:r>
          </w:p>
        </w:tc>
      </w:tr>
      <w:tr w:rsidR="008556F7" w:rsidRPr="007A48B0" w14:paraId="37194ACF" w14:textId="77777777" w:rsidTr="00FF62F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5CF72F39" w14:textId="77777777" w:rsidR="008556F7" w:rsidRPr="007A48B0" w:rsidRDefault="008556F7" w:rsidP="00FF62FE">
            <w:pPr>
              <w:spacing w:after="0"/>
              <w:outlineLvl w:val="1"/>
              <w:rPr>
                <w:rFonts w:ascii="Calibri" w:hAnsi="Calibri"/>
                <w:color w:val="000000"/>
                <w:sz w:val="16"/>
                <w:szCs w:val="16"/>
              </w:rPr>
            </w:pPr>
            <w:r w:rsidRPr="007A48B0">
              <w:rPr>
                <w:rFonts w:ascii="Calibri" w:hAnsi="Calibri"/>
                <w:color w:val="000000"/>
                <w:sz w:val="16"/>
                <w:szCs w:val="16"/>
              </w:rPr>
              <w:t>BB: Post-FFT data buffering</w:t>
            </w:r>
          </w:p>
        </w:tc>
        <w:tc>
          <w:tcPr>
            <w:tcW w:w="1665" w:type="dxa"/>
            <w:tcBorders>
              <w:top w:val="nil"/>
              <w:left w:val="nil"/>
              <w:bottom w:val="single" w:sz="4" w:space="0" w:color="auto"/>
              <w:right w:val="single" w:sz="4" w:space="0" w:color="auto"/>
            </w:tcBorders>
            <w:shd w:val="clear" w:color="auto" w:fill="auto"/>
            <w:vAlign w:val="bottom"/>
            <w:hideMark/>
          </w:tcPr>
          <w:p w14:paraId="11DB911A"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9.9%</w:t>
            </w:r>
          </w:p>
        </w:tc>
        <w:tc>
          <w:tcPr>
            <w:tcW w:w="1665" w:type="dxa"/>
            <w:tcBorders>
              <w:top w:val="nil"/>
              <w:left w:val="nil"/>
              <w:bottom w:val="single" w:sz="4" w:space="0" w:color="auto"/>
              <w:right w:val="single" w:sz="4" w:space="0" w:color="auto"/>
            </w:tcBorders>
            <w:shd w:val="clear" w:color="auto" w:fill="auto"/>
            <w:vAlign w:val="bottom"/>
          </w:tcPr>
          <w:p w14:paraId="2F5A526F"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9.9%</w:t>
            </w:r>
          </w:p>
        </w:tc>
      </w:tr>
      <w:tr w:rsidR="008556F7" w:rsidRPr="007A48B0" w14:paraId="2C65A5DE" w14:textId="77777777" w:rsidTr="00FF62F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057C2E9" w14:textId="77777777" w:rsidR="008556F7" w:rsidRPr="007A48B0" w:rsidRDefault="008556F7" w:rsidP="00FF62FE">
            <w:pPr>
              <w:spacing w:after="0"/>
              <w:outlineLvl w:val="1"/>
              <w:rPr>
                <w:rFonts w:ascii="Calibri" w:hAnsi="Calibri"/>
                <w:color w:val="000000"/>
                <w:sz w:val="16"/>
                <w:szCs w:val="16"/>
              </w:rPr>
            </w:pPr>
            <w:r w:rsidRPr="007A48B0">
              <w:rPr>
                <w:rFonts w:ascii="Calibri" w:hAnsi="Calibri"/>
                <w:color w:val="000000"/>
                <w:sz w:val="16"/>
                <w:szCs w:val="16"/>
              </w:rPr>
              <w:t>BB: Receiver processing block</w:t>
            </w:r>
          </w:p>
        </w:tc>
        <w:tc>
          <w:tcPr>
            <w:tcW w:w="1665" w:type="dxa"/>
            <w:tcBorders>
              <w:top w:val="nil"/>
              <w:left w:val="nil"/>
              <w:bottom w:val="single" w:sz="4" w:space="0" w:color="auto"/>
              <w:right w:val="single" w:sz="4" w:space="0" w:color="auto"/>
            </w:tcBorders>
            <w:shd w:val="clear" w:color="auto" w:fill="auto"/>
            <w:vAlign w:val="bottom"/>
            <w:hideMark/>
          </w:tcPr>
          <w:p w14:paraId="21DD4B13"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24.0%</w:t>
            </w:r>
          </w:p>
        </w:tc>
        <w:tc>
          <w:tcPr>
            <w:tcW w:w="1665" w:type="dxa"/>
            <w:tcBorders>
              <w:top w:val="nil"/>
              <w:left w:val="nil"/>
              <w:bottom w:val="single" w:sz="4" w:space="0" w:color="auto"/>
              <w:right w:val="single" w:sz="4" w:space="0" w:color="auto"/>
            </w:tcBorders>
            <w:shd w:val="clear" w:color="auto" w:fill="auto"/>
            <w:vAlign w:val="bottom"/>
          </w:tcPr>
          <w:p w14:paraId="4195D6FE"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24.0%</w:t>
            </w:r>
          </w:p>
        </w:tc>
      </w:tr>
      <w:tr w:rsidR="008556F7" w:rsidRPr="007A48B0" w14:paraId="493CFC4E" w14:textId="77777777" w:rsidTr="00FF62F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5298F616" w14:textId="77777777" w:rsidR="008556F7" w:rsidRPr="007A48B0" w:rsidRDefault="008556F7" w:rsidP="00FF62FE">
            <w:pPr>
              <w:spacing w:after="0"/>
              <w:outlineLvl w:val="1"/>
              <w:rPr>
                <w:rFonts w:ascii="Calibri" w:hAnsi="Calibri"/>
                <w:color w:val="000000"/>
                <w:sz w:val="16"/>
                <w:szCs w:val="16"/>
              </w:rPr>
            </w:pPr>
            <w:r w:rsidRPr="007A48B0">
              <w:rPr>
                <w:rFonts w:ascii="Calibri" w:hAnsi="Calibri"/>
                <w:color w:val="000000"/>
                <w:sz w:val="16"/>
                <w:szCs w:val="16"/>
              </w:rPr>
              <w:t>BB: LDPC decoding</w:t>
            </w:r>
          </w:p>
        </w:tc>
        <w:tc>
          <w:tcPr>
            <w:tcW w:w="1665" w:type="dxa"/>
            <w:tcBorders>
              <w:top w:val="nil"/>
              <w:left w:val="nil"/>
              <w:bottom w:val="single" w:sz="4" w:space="0" w:color="auto"/>
              <w:right w:val="single" w:sz="4" w:space="0" w:color="auto"/>
            </w:tcBorders>
            <w:shd w:val="clear" w:color="auto" w:fill="auto"/>
            <w:vAlign w:val="bottom"/>
            <w:hideMark/>
          </w:tcPr>
          <w:p w14:paraId="51258BEC"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665" w:type="dxa"/>
            <w:tcBorders>
              <w:top w:val="nil"/>
              <w:left w:val="nil"/>
              <w:bottom w:val="single" w:sz="4" w:space="0" w:color="auto"/>
              <w:right w:val="single" w:sz="4" w:space="0" w:color="auto"/>
            </w:tcBorders>
            <w:shd w:val="clear" w:color="auto" w:fill="auto"/>
            <w:vAlign w:val="bottom"/>
          </w:tcPr>
          <w:p w14:paraId="2875C616"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10.0%</w:t>
            </w:r>
          </w:p>
        </w:tc>
      </w:tr>
      <w:tr w:rsidR="008556F7" w:rsidRPr="007A48B0" w14:paraId="3A0408BA" w14:textId="77777777" w:rsidTr="00FF62F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43A80CA9" w14:textId="77777777" w:rsidR="008556F7" w:rsidRPr="007A48B0" w:rsidRDefault="008556F7" w:rsidP="00FF62FE">
            <w:pPr>
              <w:spacing w:after="0"/>
              <w:outlineLvl w:val="1"/>
              <w:rPr>
                <w:rFonts w:ascii="Calibri" w:hAnsi="Calibri"/>
                <w:color w:val="000000"/>
                <w:sz w:val="16"/>
                <w:szCs w:val="16"/>
              </w:rPr>
            </w:pPr>
            <w:r w:rsidRPr="007A48B0">
              <w:rPr>
                <w:rFonts w:ascii="Calibri" w:hAnsi="Calibri"/>
                <w:color w:val="000000"/>
                <w:sz w:val="16"/>
                <w:szCs w:val="16"/>
              </w:rPr>
              <w:t>BB: HARQ buffer</w:t>
            </w:r>
          </w:p>
        </w:tc>
        <w:tc>
          <w:tcPr>
            <w:tcW w:w="1665" w:type="dxa"/>
            <w:tcBorders>
              <w:top w:val="nil"/>
              <w:left w:val="nil"/>
              <w:bottom w:val="single" w:sz="4" w:space="0" w:color="auto"/>
              <w:right w:val="single" w:sz="4" w:space="0" w:color="auto"/>
            </w:tcBorders>
            <w:shd w:val="clear" w:color="auto" w:fill="auto"/>
            <w:vAlign w:val="bottom"/>
            <w:hideMark/>
          </w:tcPr>
          <w:p w14:paraId="20FA7E72"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14.0%</w:t>
            </w:r>
          </w:p>
        </w:tc>
        <w:tc>
          <w:tcPr>
            <w:tcW w:w="1665" w:type="dxa"/>
            <w:tcBorders>
              <w:top w:val="nil"/>
              <w:left w:val="nil"/>
              <w:bottom w:val="single" w:sz="4" w:space="0" w:color="auto"/>
              <w:right w:val="single" w:sz="4" w:space="0" w:color="auto"/>
            </w:tcBorders>
            <w:shd w:val="clear" w:color="auto" w:fill="auto"/>
            <w:vAlign w:val="bottom"/>
          </w:tcPr>
          <w:p w14:paraId="44D1A717"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14.0%</w:t>
            </w:r>
          </w:p>
        </w:tc>
      </w:tr>
      <w:tr w:rsidR="008556F7" w:rsidRPr="007A48B0" w14:paraId="544B18DD" w14:textId="77777777" w:rsidTr="00FF62F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47CFAC93" w14:textId="77777777" w:rsidR="008556F7" w:rsidRPr="007A48B0" w:rsidRDefault="008556F7" w:rsidP="00FF62FE">
            <w:pPr>
              <w:spacing w:after="0"/>
              <w:outlineLvl w:val="1"/>
              <w:rPr>
                <w:rFonts w:ascii="Calibri" w:hAnsi="Calibri"/>
                <w:color w:val="000000"/>
                <w:sz w:val="16"/>
                <w:szCs w:val="16"/>
              </w:rPr>
            </w:pPr>
            <w:r w:rsidRPr="007A48B0">
              <w:rPr>
                <w:rFonts w:ascii="Calibri" w:hAnsi="Calibri"/>
                <w:color w:val="000000"/>
                <w:sz w:val="16"/>
                <w:szCs w:val="16"/>
              </w:rPr>
              <w:t>BB: DL control processing &amp; decoder</w:t>
            </w:r>
          </w:p>
        </w:tc>
        <w:tc>
          <w:tcPr>
            <w:tcW w:w="1665" w:type="dxa"/>
            <w:tcBorders>
              <w:top w:val="nil"/>
              <w:left w:val="nil"/>
              <w:bottom w:val="single" w:sz="4" w:space="0" w:color="auto"/>
              <w:right w:val="single" w:sz="4" w:space="0" w:color="auto"/>
            </w:tcBorders>
            <w:shd w:val="clear" w:color="auto" w:fill="auto"/>
            <w:vAlign w:val="bottom"/>
            <w:hideMark/>
          </w:tcPr>
          <w:p w14:paraId="051C578D"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2B576F07"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4.8%</w:t>
            </w:r>
          </w:p>
        </w:tc>
      </w:tr>
      <w:tr w:rsidR="008556F7" w:rsidRPr="007A48B0" w14:paraId="06677791" w14:textId="77777777" w:rsidTr="00FF62F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005AE66" w14:textId="77777777" w:rsidR="008556F7" w:rsidRPr="007A48B0" w:rsidRDefault="008556F7" w:rsidP="00FF62FE">
            <w:pPr>
              <w:spacing w:after="0"/>
              <w:outlineLvl w:val="1"/>
              <w:rPr>
                <w:rFonts w:ascii="Calibri" w:hAnsi="Calibri"/>
                <w:color w:val="000000"/>
                <w:sz w:val="16"/>
                <w:szCs w:val="16"/>
              </w:rPr>
            </w:pPr>
            <w:r w:rsidRPr="007A48B0">
              <w:rPr>
                <w:rFonts w:ascii="Calibri" w:hAnsi="Calibri"/>
                <w:color w:val="000000"/>
                <w:sz w:val="16"/>
                <w:szCs w:val="16"/>
              </w:rPr>
              <w:t>BB: Synchronization / cell search block</w:t>
            </w:r>
          </w:p>
        </w:tc>
        <w:tc>
          <w:tcPr>
            <w:tcW w:w="1665" w:type="dxa"/>
            <w:tcBorders>
              <w:top w:val="nil"/>
              <w:left w:val="nil"/>
              <w:bottom w:val="single" w:sz="4" w:space="0" w:color="auto"/>
              <w:right w:val="single" w:sz="4" w:space="0" w:color="auto"/>
            </w:tcBorders>
            <w:shd w:val="clear" w:color="auto" w:fill="auto"/>
            <w:vAlign w:val="bottom"/>
            <w:hideMark/>
          </w:tcPr>
          <w:p w14:paraId="55007045"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665" w:type="dxa"/>
            <w:tcBorders>
              <w:top w:val="nil"/>
              <w:left w:val="nil"/>
              <w:bottom w:val="single" w:sz="4" w:space="0" w:color="auto"/>
              <w:right w:val="single" w:sz="4" w:space="0" w:color="auto"/>
            </w:tcBorders>
            <w:shd w:val="clear" w:color="auto" w:fill="auto"/>
            <w:vAlign w:val="bottom"/>
          </w:tcPr>
          <w:p w14:paraId="0CDFF284"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9.0%</w:t>
            </w:r>
          </w:p>
        </w:tc>
      </w:tr>
      <w:tr w:rsidR="008556F7" w:rsidRPr="007A48B0" w14:paraId="6D58F6CC" w14:textId="77777777" w:rsidTr="00FF62F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4A629F56" w14:textId="77777777" w:rsidR="008556F7" w:rsidRPr="007A48B0" w:rsidRDefault="008556F7" w:rsidP="00FF62FE">
            <w:pPr>
              <w:spacing w:after="0"/>
              <w:outlineLvl w:val="1"/>
              <w:rPr>
                <w:rFonts w:ascii="Calibri" w:hAnsi="Calibri"/>
                <w:color w:val="000000"/>
                <w:sz w:val="16"/>
                <w:szCs w:val="16"/>
              </w:rPr>
            </w:pPr>
            <w:r w:rsidRPr="007A48B0">
              <w:rPr>
                <w:rFonts w:ascii="Calibri" w:hAnsi="Calibri"/>
                <w:color w:val="000000"/>
                <w:sz w:val="16"/>
                <w:szCs w:val="16"/>
              </w:rPr>
              <w:t>BB: UL processing block</w:t>
            </w:r>
          </w:p>
        </w:tc>
        <w:tc>
          <w:tcPr>
            <w:tcW w:w="1665" w:type="dxa"/>
            <w:tcBorders>
              <w:top w:val="nil"/>
              <w:left w:val="nil"/>
              <w:bottom w:val="single" w:sz="4" w:space="0" w:color="auto"/>
              <w:right w:val="single" w:sz="4" w:space="0" w:color="auto"/>
            </w:tcBorders>
            <w:shd w:val="clear" w:color="auto" w:fill="auto"/>
            <w:vAlign w:val="bottom"/>
            <w:hideMark/>
          </w:tcPr>
          <w:p w14:paraId="44877FC8"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1D3DF7D2"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4.8%</w:t>
            </w:r>
          </w:p>
        </w:tc>
      </w:tr>
      <w:tr w:rsidR="008556F7" w:rsidRPr="007A48B0" w14:paraId="4FB599AE" w14:textId="77777777" w:rsidTr="00FF62F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0900E334" w14:textId="77777777" w:rsidR="008556F7" w:rsidRPr="007A48B0" w:rsidRDefault="008556F7" w:rsidP="00FF62FE">
            <w:pPr>
              <w:spacing w:after="0"/>
              <w:outlineLvl w:val="1"/>
              <w:rPr>
                <w:rFonts w:ascii="Calibri" w:hAnsi="Calibri"/>
                <w:color w:val="000000"/>
                <w:sz w:val="16"/>
                <w:szCs w:val="16"/>
              </w:rPr>
            </w:pPr>
            <w:r w:rsidRPr="007A48B0">
              <w:rPr>
                <w:rFonts w:ascii="Calibri" w:hAnsi="Calibri"/>
                <w:color w:val="000000"/>
                <w:sz w:val="16"/>
                <w:szCs w:val="16"/>
              </w:rPr>
              <w:t>BB: MIMO specific processing blocks</w:t>
            </w:r>
          </w:p>
        </w:tc>
        <w:tc>
          <w:tcPr>
            <w:tcW w:w="1665" w:type="dxa"/>
            <w:tcBorders>
              <w:top w:val="nil"/>
              <w:left w:val="nil"/>
              <w:bottom w:val="single" w:sz="4" w:space="0" w:color="auto"/>
              <w:right w:val="single" w:sz="4" w:space="0" w:color="auto"/>
            </w:tcBorders>
            <w:shd w:val="clear" w:color="auto" w:fill="auto"/>
            <w:vAlign w:val="bottom"/>
            <w:hideMark/>
          </w:tcPr>
          <w:p w14:paraId="0218F55F"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665" w:type="dxa"/>
            <w:tcBorders>
              <w:top w:val="nil"/>
              <w:left w:val="nil"/>
              <w:bottom w:val="single" w:sz="4" w:space="0" w:color="auto"/>
              <w:right w:val="single" w:sz="4" w:space="0" w:color="auto"/>
            </w:tcBorders>
            <w:shd w:val="clear" w:color="auto" w:fill="auto"/>
            <w:vAlign w:val="bottom"/>
          </w:tcPr>
          <w:p w14:paraId="1289E8D3" w14:textId="77777777" w:rsidR="008556F7" w:rsidRPr="007A48B0" w:rsidRDefault="008556F7" w:rsidP="00FF62FE">
            <w:pPr>
              <w:spacing w:after="0"/>
              <w:jc w:val="right"/>
              <w:outlineLvl w:val="1"/>
              <w:rPr>
                <w:rFonts w:ascii="Calibri" w:hAnsi="Calibri"/>
                <w:color w:val="000000"/>
                <w:sz w:val="16"/>
                <w:szCs w:val="16"/>
              </w:rPr>
            </w:pPr>
            <w:r>
              <w:rPr>
                <w:rFonts w:ascii="Calibri" w:hAnsi="Calibri" w:cs="Calibri"/>
                <w:color w:val="000000"/>
                <w:sz w:val="16"/>
                <w:szCs w:val="16"/>
              </w:rPr>
              <w:t>9.0%</w:t>
            </w:r>
          </w:p>
        </w:tc>
      </w:tr>
      <w:tr w:rsidR="008556F7" w:rsidRPr="007A48B0" w14:paraId="7DF98CAC" w14:textId="77777777" w:rsidTr="00FF62F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04D58D71" w14:textId="77777777" w:rsidR="008556F7" w:rsidRPr="007A48B0" w:rsidRDefault="008556F7" w:rsidP="00FF62FE">
            <w:pPr>
              <w:spacing w:after="0"/>
              <w:outlineLvl w:val="0"/>
              <w:rPr>
                <w:rFonts w:ascii="Calibri" w:hAnsi="Calibri"/>
                <w:b/>
                <w:bCs/>
                <w:color w:val="000000"/>
                <w:sz w:val="16"/>
                <w:szCs w:val="16"/>
              </w:rPr>
            </w:pPr>
            <w:r w:rsidRPr="007A48B0">
              <w:rPr>
                <w:rFonts w:ascii="Calibri" w:hAnsi="Calibri"/>
                <w:b/>
                <w:bCs/>
                <w:color w:val="000000"/>
                <w:sz w:val="16"/>
                <w:szCs w:val="16"/>
              </w:rPr>
              <w:t>BB: Total</w:t>
            </w:r>
            <w:r>
              <w:rPr>
                <w:rFonts w:ascii="Calibri" w:hAnsi="Calibri"/>
                <w:b/>
                <w:bCs/>
                <w:color w:val="000000"/>
                <w:sz w:val="16"/>
                <w:szCs w:val="16"/>
              </w:rPr>
              <w:t xml:space="preserve"> relative cost</w:t>
            </w:r>
          </w:p>
        </w:tc>
        <w:tc>
          <w:tcPr>
            <w:tcW w:w="1665" w:type="dxa"/>
            <w:tcBorders>
              <w:top w:val="nil"/>
              <w:left w:val="nil"/>
              <w:bottom w:val="single" w:sz="4" w:space="0" w:color="auto"/>
              <w:right w:val="single" w:sz="4" w:space="0" w:color="auto"/>
            </w:tcBorders>
            <w:shd w:val="clear" w:color="000000" w:fill="D9D9D9"/>
            <w:vAlign w:val="center"/>
            <w:hideMark/>
          </w:tcPr>
          <w:p w14:paraId="0F9FEABE" w14:textId="77777777" w:rsidR="008556F7" w:rsidRPr="007A48B0" w:rsidRDefault="008556F7" w:rsidP="00FF62FE">
            <w:pPr>
              <w:spacing w:after="0"/>
              <w:jc w:val="right"/>
              <w:outlineLvl w:val="0"/>
              <w:rPr>
                <w:rFonts w:ascii="Calibri" w:hAnsi="Calibri"/>
                <w:b/>
                <w:bCs/>
                <w:color w:val="000000"/>
                <w:sz w:val="16"/>
                <w:szCs w:val="16"/>
              </w:rPr>
            </w:pPr>
            <w:r>
              <w:rPr>
                <w:rFonts w:ascii="Calibri" w:hAnsi="Calibri" w:cs="Calibri"/>
                <w:b/>
                <w:bCs/>
                <w:color w:val="000000"/>
                <w:sz w:val="16"/>
                <w:szCs w:val="16"/>
              </w:rPr>
              <w:t>99.4%</w:t>
            </w:r>
          </w:p>
        </w:tc>
        <w:tc>
          <w:tcPr>
            <w:tcW w:w="1665" w:type="dxa"/>
            <w:tcBorders>
              <w:top w:val="nil"/>
              <w:left w:val="nil"/>
              <w:bottom w:val="single" w:sz="4" w:space="0" w:color="auto"/>
              <w:right w:val="single" w:sz="4" w:space="0" w:color="auto"/>
            </w:tcBorders>
            <w:shd w:val="clear" w:color="000000" w:fill="D9D9D9"/>
            <w:vAlign w:val="center"/>
          </w:tcPr>
          <w:p w14:paraId="04FD2177" w14:textId="77777777" w:rsidR="008556F7" w:rsidRPr="007A48B0" w:rsidRDefault="008556F7" w:rsidP="00FF62FE">
            <w:pPr>
              <w:spacing w:after="0"/>
              <w:jc w:val="right"/>
              <w:outlineLvl w:val="0"/>
              <w:rPr>
                <w:rFonts w:ascii="Calibri" w:hAnsi="Calibri"/>
                <w:b/>
                <w:bCs/>
                <w:color w:val="000000"/>
                <w:sz w:val="16"/>
                <w:szCs w:val="16"/>
              </w:rPr>
            </w:pPr>
            <w:r>
              <w:rPr>
                <w:rFonts w:ascii="Calibri" w:hAnsi="Calibri" w:cs="Calibri"/>
                <w:b/>
                <w:bCs/>
                <w:color w:val="000000"/>
                <w:sz w:val="16"/>
                <w:szCs w:val="16"/>
              </w:rPr>
              <w:t>99.2%</w:t>
            </w:r>
          </w:p>
        </w:tc>
      </w:tr>
      <w:tr w:rsidR="008556F7" w:rsidRPr="007A48B0" w14:paraId="3DAAF1AD" w14:textId="77777777" w:rsidTr="00FF62F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9969665" w14:textId="77777777" w:rsidR="008556F7" w:rsidRPr="007A48B0" w:rsidRDefault="008556F7" w:rsidP="00FF62FE">
            <w:pPr>
              <w:spacing w:after="0"/>
              <w:rPr>
                <w:rFonts w:ascii="Calibri" w:hAnsi="Calibri"/>
                <w:b/>
                <w:bCs/>
                <w:color w:val="000000"/>
                <w:sz w:val="16"/>
                <w:szCs w:val="16"/>
              </w:rPr>
            </w:pPr>
            <w:r w:rsidRPr="007A48B0">
              <w:rPr>
                <w:rFonts w:ascii="Calibri" w:hAnsi="Calibri"/>
                <w:b/>
                <w:bCs/>
                <w:color w:val="000000"/>
                <w:sz w:val="16"/>
                <w:szCs w:val="16"/>
              </w:rPr>
              <w:t xml:space="preserve">RF+BB: Total </w:t>
            </w:r>
            <w:r>
              <w:rPr>
                <w:rFonts w:ascii="Calibri" w:hAnsi="Calibri"/>
                <w:b/>
                <w:bCs/>
                <w:color w:val="000000"/>
                <w:sz w:val="16"/>
                <w:szCs w:val="16"/>
              </w:rPr>
              <w:t>relative cost</w:t>
            </w:r>
          </w:p>
        </w:tc>
        <w:tc>
          <w:tcPr>
            <w:tcW w:w="1665" w:type="dxa"/>
            <w:tcBorders>
              <w:top w:val="nil"/>
              <w:left w:val="nil"/>
              <w:bottom w:val="single" w:sz="4" w:space="0" w:color="auto"/>
              <w:right w:val="single" w:sz="4" w:space="0" w:color="auto"/>
            </w:tcBorders>
            <w:shd w:val="clear" w:color="000000" w:fill="D9D9D9"/>
            <w:vAlign w:val="center"/>
            <w:hideMark/>
          </w:tcPr>
          <w:p w14:paraId="5114A0E5" w14:textId="77777777" w:rsidR="008556F7" w:rsidRPr="007A48B0" w:rsidRDefault="008556F7" w:rsidP="00FF62FE">
            <w:pPr>
              <w:spacing w:after="0"/>
              <w:jc w:val="right"/>
              <w:rPr>
                <w:rFonts w:ascii="Calibri" w:hAnsi="Calibri"/>
                <w:b/>
                <w:bCs/>
                <w:color w:val="000000"/>
                <w:sz w:val="16"/>
                <w:szCs w:val="16"/>
              </w:rPr>
            </w:pPr>
            <w:r>
              <w:rPr>
                <w:rFonts w:ascii="Calibri" w:hAnsi="Calibri" w:cs="Calibri"/>
                <w:b/>
                <w:bCs/>
                <w:color w:val="000000"/>
                <w:sz w:val="16"/>
                <w:szCs w:val="16"/>
              </w:rPr>
              <w:t>93.2%</w:t>
            </w:r>
          </w:p>
        </w:tc>
        <w:tc>
          <w:tcPr>
            <w:tcW w:w="1665" w:type="dxa"/>
            <w:tcBorders>
              <w:top w:val="nil"/>
              <w:left w:val="nil"/>
              <w:bottom w:val="single" w:sz="4" w:space="0" w:color="auto"/>
              <w:right w:val="single" w:sz="4" w:space="0" w:color="auto"/>
            </w:tcBorders>
            <w:shd w:val="clear" w:color="000000" w:fill="D9D9D9"/>
            <w:vAlign w:val="center"/>
          </w:tcPr>
          <w:p w14:paraId="1F6D42DE" w14:textId="77777777" w:rsidR="008556F7" w:rsidRPr="007A48B0" w:rsidRDefault="008556F7" w:rsidP="00FF62FE">
            <w:pPr>
              <w:spacing w:after="0"/>
              <w:jc w:val="right"/>
              <w:rPr>
                <w:rFonts w:ascii="Calibri" w:hAnsi="Calibri"/>
                <w:b/>
                <w:bCs/>
                <w:color w:val="000000"/>
                <w:sz w:val="16"/>
                <w:szCs w:val="16"/>
              </w:rPr>
            </w:pPr>
            <w:r>
              <w:rPr>
                <w:rFonts w:ascii="Calibri" w:hAnsi="Calibri" w:cs="Calibri"/>
                <w:b/>
                <w:bCs/>
                <w:color w:val="000000"/>
                <w:sz w:val="16"/>
                <w:szCs w:val="16"/>
              </w:rPr>
              <w:t>90.4%</w:t>
            </w:r>
          </w:p>
        </w:tc>
      </w:tr>
    </w:tbl>
    <w:p w14:paraId="59539F42" w14:textId="4E9FAA3D" w:rsidR="00921BA6" w:rsidRDefault="00921BA6" w:rsidP="00921BA6">
      <w:pPr>
        <w:jc w:val="both"/>
        <w:rPr>
          <w:rFonts w:ascii="Times New Roman" w:eastAsia="SimSun" w:hAnsi="Times New Roman" w:cs="Times New Roman"/>
        </w:rPr>
      </w:pPr>
    </w:p>
    <w:p w14:paraId="052FBD72" w14:textId="77777777" w:rsidR="00871B61" w:rsidRDefault="00871B61" w:rsidP="00871B61">
      <w:pPr>
        <w:jc w:val="both"/>
        <w:rPr>
          <w:rFonts w:ascii="Times New Roman" w:eastAsia="SimSun" w:hAnsi="Times New Roman" w:cs="Times New Roman"/>
          <w:b/>
          <w:i/>
          <w:iCs/>
        </w:rPr>
      </w:pPr>
    </w:p>
    <w:p w14:paraId="05711CC8" w14:textId="2898B3A0" w:rsidR="00871B61" w:rsidRDefault="00256FD4" w:rsidP="00871B61">
      <w:pPr>
        <w:jc w:val="both"/>
        <w:rPr>
          <w:rFonts w:ascii="Times New Roman" w:eastAsia="SimSun" w:hAnsi="Times New Roman" w:cs="Times New Roman"/>
          <w:b/>
          <w:i/>
          <w:iCs/>
        </w:rPr>
      </w:pPr>
      <w:bookmarkStart w:id="42" w:name="Ob6"/>
      <w:r w:rsidRPr="002E70C1">
        <w:rPr>
          <w:rFonts w:ascii="Times New Roman" w:eastAsia="SimSun" w:hAnsi="Times New Roman" w:cs="Times New Roman"/>
          <w:b/>
          <w:i/>
          <w:iCs/>
        </w:rPr>
        <w:t xml:space="preserve">Observation </w:t>
      </w:r>
      <w:r w:rsidRPr="002E70C1">
        <w:rPr>
          <w:rFonts w:ascii="Times New Roman" w:eastAsia="SimSun" w:hAnsi="Times New Roman" w:cs="Times New Roman"/>
          <w:b/>
          <w:i/>
          <w:iCs/>
        </w:rPr>
        <w:fldChar w:fldCharType="begin"/>
      </w:r>
      <w:r w:rsidRPr="002E70C1">
        <w:rPr>
          <w:rFonts w:ascii="Times New Roman" w:eastAsia="SimSun" w:hAnsi="Times New Roman" w:cs="Times New Roman"/>
          <w:b/>
          <w:i/>
          <w:iCs/>
        </w:rPr>
        <w:instrText xml:space="preserve"> SEQ [NewP] \* MERGEFORMAT </w:instrText>
      </w:r>
      <w:r w:rsidRPr="002E70C1">
        <w:rPr>
          <w:rFonts w:ascii="Times New Roman" w:eastAsia="SimSun" w:hAnsi="Times New Roman" w:cs="Times New Roman"/>
          <w:b/>
          <w:i/>
          <w:iCs/>
        </w:rPr>
        <w:fldChar w:fldCharType="separate"/>
      </w:r>
      <w:r w:rsidR="00A623DE">
        <w:rPr>
          <w:rFonts w:ascii="Times New Roman" w:eastAsia="SimSun" w:hAnsi="Times New Roman" w:cs="Times New Roman"/>
          <w:b/>
          <w:i/>
          <w:iCs/>
          <w:noProof/>
        </w:rPr>
        <w:t>6</w:t>
      </w:r>
      <w:r w:rsidRPr="002E70C1">
        <w:rPr>
          <w:rFonts w:ascii="Times New Roman" w:eastAsia="SimSun" w:hAnsi="Times New Roman" w:cs="Times New Roman"/>
          <w:b/>
          <w:i/>
          <w:iCs/>
        </w:rPr>
        <w:fldChar w:fldCharType="end"/>
      </w:r>
      <w:r w:rsidRPr="002E70C1">
        <w:rPr>
          <w:rFonts w:ascii="Times New Roman" w:eastAsia="SimSun" w:hAnsi="Times New Roman" w:cs="Times New Roman"/>
          <w:b/>
          <w:i/>
          <w:iCs/>
        </w:rPr>
        <w:t>:</w:t>
      </w:r>
      <w:r w:rsidR="00871B61">
        <w:rPr>
          <w:rFonts w:ascii="Times New Roman" w:eastAsia="SimSun" w:hAnsi="Times New Roman" w:cs="Times New Roman"/>
          <w:b/>
          <w:i/>
          <w:iCs/>
        </w:rPr>
        <w:t xml:space="preserve"> HD-FDD operation</w:t>
      </w:r>
    </w:p>
    <w:p w14:paraId="5138C64C" w14:textId="215EDBE7" w:rsidR="00726D36" w:rsidRDefault="00726D36" w:rsidP="002A142E">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C</w:t>
      </w:r>
      <w:r w:rsidR="002A142E" w:rsidRPr="002A142E">
        <w:rPr>
          <w:rFonts w:ascii="Times New Roman" w:eastAsia="SimSun" w:hAnsi="Times New Roman" w:cs="Times New Roman"/>
          <w:b/>
          <w:i/>
          <w:iCs/>
        </w:rPr>
        <w:t xml:space="preserve">ost reduction only </w:t>
      </w:r>
      <w:r w:rsidR="0052149D">
        <w:rPr>
          <w:rFonts w:ascii="Times New Roman" w:eastAsia="SimSun" w:hAnsi="Times New Roman" w:cs="Times New Roman"/>
          <w:b/>
          <w:i/>
          <w:iCs/>
        </w:rPr>
        <w:t>from</w:t>
      </w:r>
      <w:r w:rsidR="0052149D" w:rsidRPr="002A142E">
        <w:rPr>
          <w:rFonts w:ascii="Times New Roman" w:eastAsia="SimSun" w:hAnsi="Times New Roman" w:cs="Times New Roman"/>
          <w:b/>
          <w:i/>
          <w:iCs/>
        </w:rPr>
        <w:t xml:space="preserve"> </w:t>
      </w:r>
      <w:r w:rsidR="002A142E" w:rsidRPr="002A142E">
        <w:rPr>
          <w:rFonts w:ascii="Times New Roman" w:eastAsia="SimSun" w:hAnsi="Times New Roman" w:cs="Times New Roman"/>
          <w:b/>
          <w:i/>
          <w:iCs/>
        </w:rPr>
        <w:t xml:space="preserve">baseband blocks may </w:t>
      </w:r>
      <w:r w:rsidR="000F649D">
        <w:rPr>
          <w:rFonts w:ascii="Times New Roman" w:eastAsia="SimSun" w:hAnsi="Times New Roman" w:cs="Times New Roman"/>
          <w:b/>
          <w:i/>
          <w:iCs/>
        </w:rPr>
        <w:t>be limited from the</w:t>
      </w:r>
      <w:r w:rsidR="002A142E" w:rsidRPr="002A142E">
        <w:rPr>
          <w:rFonts w:ascii="Times New Roman" w:eastAsia="SimSun" w:hAnsi="Times New Roman" w:cs="Times New Roman"/>
          <w:b/>
          <w:i/>
          <w:iCs/>
        </w:rPr>
        <w:t xml:space="preserve"> total cost</w:t>
      </w:r>
      <w:r w:rsidR="000F649D">
        <w:rPr>
          <w:rFonts w:ascii="Times New Roman" w:eastAsia="SimSun" w:hAnsi="Times New Roman" w:cs="Times New Roman"/>
          <w:b/>
          <w:i/>
          <w:iCs/>
        </w:rPr>
        <w:t xml:space="preserve"> saving perspective</w:t>
      </w:r>
    </w:p>
    <w:p w14:paraId="2292FAC8" w14:textId="183AA093" w:rsidR="00C3755A" w:rsidRDefault="00C3755A" w:rsidP="002A142E">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 xml:space="preserve">It is desirable to consider a solution to reduce the </w:t>
      </w:r>
      <w:r w:rsidR="00C25659">
        <w:rPr>
          <w:rFonts w:ascii="Times New Roman" w:eastAsia="SimSun" w:hAnsi="Times New Roman" w:cs="Times New Roman"/>
          <w:b/>
          <w:i/>
          <w:iCs/>
        </w:rPr>
        <w:t>cost of RF blocks</w:t>
      </w:r>
    </w:p>
    <w:p w14:paraId="0F0A56B1" w14:textId="11F201AA" w:rsidR="00871B61" w:rsidRDefault="00726D36" w:rsidP="00D86D05">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 xml:space="preserve">Type-B HD-FDD </w:t>
      </w:r>
      <w:r w:rsidR="00304080">
        <w:rPr>
          <w:rFonts w:ascii="Times New Roman" w:eastAsia="SimSun" w:hAnsi="Times New Roman" w:cs="Times New Roman"/>
          <w:b/>
          <w:i/>
          <w:iCs/>
        </w:rPr>
        <w:t xml:space="preserve">can reduce RF cost while other solutions </w:t>
      </w:r>
      <w:r w:rsidR="00C3755A">
        <w:rPr>
          <w:rFonts w:ascii="Times New Roman" w:eastAsia="SimSun" w:hAnsi="Times New Roman" w:cs="Times New Roman"/>
          <w:b/>
          <w:i/>
          <w:iCs/>
        </w:rPr>
        <w:t>are</w:t>
      </w:r>
      <w:r w:rsidR="00304080">
        <w:rPr>
          <w:rFonts w:ascii="Times New Roman" w:eastAsia="SimSun" w:hAnsi="Times New Roman" w:cs="Times New Roman"/>
          <w:b/>
          <w:i/>
          <w:iCs/>
        </w:rPr>
        <w:t xml:space="preserve"> likely to reduce only baseband cost </w:t>
      </w:r>
    </w:p>
    <w:bookmarkEnd w:id="42"/>
    <w:p w14:paraId="04F20855" w14:textId="77777777" w:rsidR="00C3755A" w:rsidRPr="00D86D05" w:rsidRDefault="00C3755A" w:rsidP="00C3755A">
      <w:pPr>
        <w:pStyle w:val="ListParagraph"/>
        <w:jc w:val="both"/>
        <w:rPr>
          <w:rFonts w:ascii="Times New Roman" w:eastAsia="SimSun" w:hAnsi="Times New Roman" w:cs="Times New Roman"/>
          <w:b/>
          <w:i/>
          <w:iCs/>
        </w:rPr>
      </w:pPr>
    </w:p>
    <w:p w14:paraId="469A657F" w14:textId="69DC33C5" w:rsidR="00D63FA4" w:rsidRDefault="00D63FA4" w:rsidP="00D63FA4">
      <w:pPr>
        <w:jc w:val="both"/>
        <w:rPr>
          <w:rFonts w:ascii="Times New Roman" w:eastAsia="SimSun" w:hAnsi="Times New Roman" w:cs="Times New Roman"/>
          <w:b/>
          <w:i/>
          <w:iCs/>
        </w:rPr>
      </w:pPr>
      <w:bookmarkStart w:id="43" w:name="Pr5"/>
      <w:r w:rsidRPr="00D63FA4">
        <w:rPr>
          <w:rFonts w:ascii="Times New Roman" w:eastAsia="SimSun" w:hAnsi="Times New Roman" w:cs="Times New Roman"/>
          <w:b/>
          <w:i/>
          <w:iCs/>
        </w:rPr>
        <w:t xml:space="preserve">Proposal </w:t>
      </w:r>
      <w:r w:rsidRPr="00D63FA4">
        <w:rPr>
          <w:rFonts w:ascii="Times New Roman" w:eastAsia="SimSun" w:hAnsi="Times New Roman" w:cs="Times New Roman"/>
          <w:b/>
          <w:i/>
          <w:iCs/>
        </w:rPr>
        <w:fldChar w:fldCharType="begin"/>
      </w:r>
      <w:r w:rsidRPr="00D63FA4">
        <w:rPr>
          <w:rFonts w:ascii="Times New Roman" w:eastAsia="SimSun" w:hAnsi="Times New Roman" w:cs="Times New Roman"/>
          <w:b/>
          <w:i/>
          <w:iCs/>
        </w:rPr>
        <w:instrText xml:space="preserve"> SEQ Proposal \* ARABIC </w:instrText>
      </w:r>
      <w:r w:rsidRPr="00D63FA4">
        <w:rPr>
          <w:rFonts w:ascii="Times New Roman" w:eastAsia="SimSun" w:hAnsi="Times New Roman" w:cs="Times New Roman"/>
          <w:b/>
          <w:i/>
          <w:iCs/>
        </w:rPr>
        <w:fldChar w:fldCharType="separate"/>
      </w:r>
      <w:r w:rsidR="00D86D05">
        <w:rPr>
          <w:rFonts w:ascii="Times New Roman" w:eastAsia="SimSun" w:hAnsi="Times New Roman" w:cs="Times New Roman"/>
          <w:b/>
          <w:i/>
          <w:iCs/>
          <w:noProof/>
        </w:rPr>
        <w:t>5</w:t>
      </w:r>
      <w:r w:rsidRPr="00D63FA4">
        <w:rPr>
          <w:rFonts w:ascii="Times New Roman" w:eastAsia="SimSun" w:hAnsi="Times New Roman" w:cs="Times New Roman"/>
          <w:b/>
          <w:i/>
          <w:iCs/>
        </w:rPr>
        <w:fldChar w:fldCharType="end"/>
      </w:r>
      <w:r w:rsidRPr="002E70C1">
        <w:rPr>
          <w:rFonts w:ascii="Times New Roman" w:eastAsia="SimSun" w:hAnsi="Times New Roman" w:cs="Times New Roman"/>
          <w:b/>
          <w:i/>
          <w:iCs/>
        </w:rPr>
        <w:t>:</w:t>
      </w:r>
      <w:r w:rsidR="00D86D05">
        <w:rPr>
          <w:rFonts w:ascii="Times New Roman" w:eastAsia="SimSun" w:hAnsi="Times New Roman" w:cs="Times New Roman"/>
          <w:b/>
          <w:i/>
          <w:iCs/>
        </w:rPr>
        <w:t xml:space="preserve"> Study type-B </w:t>
      </w:r>
      <w:r>
        <w:rPr>
          <w:rFonts w:ascii="Times New Roman" w:eastAsia="SimSun" w:hAnsi="Times New Roman" w:cs="Times New Roman"/>
          <w:b/>
          <w:i/>
          <w:iCs/>
        </w:rPr>
        <w:t>HD-FDD operation</w:t>
      </w:r>
    </w:p>
    <w:bookmarkEnd w:id="43"/>
    <w:p w14:paraId="4ED92E48" w14:textId="77777777" w:rsidR="009B62C4" w:rsidRPr="009B62C4" w:rsidRDefault="009B62C4" w:rsidP="009B62C4">
      <w:pPr>
        <w:jc w:val="both"/>
        <w:rPr>
          <w:rFonts w:eastAsia="MS Mincho"/>
          <w:lang w:eastAsia="ja-JP"/>
        </w:rPr>
      </w:pPr>
    </w:p>
    <w:p w14:paraId="30313E5F" w14:textId="472DE9B6" w:rsidR="00F36233" w:rsidRDefault="00F36233"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Conclusion</w:t>
      </w:r>
    </w:p>
    <w:p w14:paraId="4051FE0A" w14:textId="4724FE54" w:rsidR="00FE222D" w:rsidRDefault="00FE222D" w:rsidP="00FE222D">
      <w:pPr>
        <w:rPr>
          <w:rFonts w:ascii="Times New Roman" w:eastAsia="Malgun Gothic" w:hAnsi="Times New Roman" w:cs="Batang"/>
        </w:rPr>
      </w:pPr>
      <w:r w:rsidRPr="005E504E">
        <w:rPr>
          <w:rFonts w:ascii="Times New Roman" w:eastAsia="Malgun Gothic" w:hAnsi="Times New Roman" w:cs="Batang"/>
        </w:rPr>
        <w:t>In this contribution</w:t>
      </w:r>
      <w:r w:rsidR="00344B80">
        <w:rPr>
          <w:rFonts w:ascii="Times New Roman" w:eastAsia="Malgun Gothic" w:hAnsi="Times New Roman" w:cs="Batang"/>
        </w:rPr>
        <w:t>,</w:t>
      </w:r>
      <w:r w:rsidR="00E710CE">
        <w:rPr>
          <w:rFonts w:ascii="Times New Roman" w:eastAsia="Malgun Gothic" w:hAnsi="Times New Roman" w:cs="Batang"/>
        </w:rPr>
        <w:t xml:space="preserve"> we have following observations and proposals:</w:t>
      </w:r>
    </w:p>
    <w:p w14:paraId="2E5BE35F" w14:textId="77777777" w:rsidR="00B27527" w:rsidRPr="003269A2" w:rsidRDefault="008A22A0" w:rsidP="003269A2">
      <w:pPr>
        <w:jc w:val="both"/>
        <w:rPr>
          <w:rFonts w:ascii="Times New Roman" w:eastAsia="SimSun" w:hAnsi="Times New Roman" w:cs="Times New Roman"/>
          <w:b/>
          <w:i/>
          <w:iCs/>
        </w:rPr>
      </w:pPr>
      <w:r>
        <w:rPr>
          <w:lang w:val="en-GB" w:eastAsia="ja-JP"/>
        </w:rPr>
        <w:fldChar w:fldCharType="begin"/>
      </w:r>
      <w:r>
        <w:rPr>
          <w:lang w:val="en-GB" w:eastAsia="ja-JP"/>
        </w:rPr>
        <w:instrText xml:space="preserve"> REF  Ob1 \h </w:instrText>
      </w:r>
      <w:r>
        <w:rPr>
          <w:lang w:val="en-GB" w:eastAsia="ja-JP"/>
        </w:rPr>
      </w:r>
      <w:r>
        <w:rPr>
          <w:lang w:val="en-GB" w:eastAsia="ja-JP"/>
        </w:rPr>
        <w:fldChar w:fldCharType="separate"/>
      </w:r>
      <w:r w:rsidR="00B27527" w:rsidRPr="00211973">
        <w:rPr>
          <w:rFonts w:ascii="Times New Roman" w:eastAsia="SimSun" w:hAnsi="Times New Roman" w:cs="Times New Roman"/>
          <w:b/>
          <w:i/>
          <w:iCs/>
        </w:rPr>
        <w:t>Observation 1</w:t>
      </w:r>
      <w:r w:rsidR="00B27527" w:rsidRPr="003269A2">
        <w:rPr>
          <w:rFonts w:ascii="Times New Roman" w:eastAsia="SimSun" w:hAnsi="Times New Roman" w:cs="Times New Roman"/>
          <w:b/>
          <w:i/>
          <w:iCs/>
        </w:rPr>
        <w:t xml:space="preserve">: </w:t>
      </w:r>
      <w:r w:rsidR="00B27527">
        <w:rPr>
          <w:rFonts w:ascii="Times New Roman" w:eastAsia="SimSun" w:hAnsi="Times New Roman" w:cs="Times New Roman"/>
          <w:b/>
          <w:i/>
          <w:iCs/>
        </w:rPr>
        <w:t>Combining</w:t>
      </w:r>
      <w:r w:rsidR="00B27527" w:rsidRPr="003269A2">
        <w:rPr>
          <w:rFonts w:ascii="Times New Roman" w:eastAsia="SimSun" w:hAnsi="Times New Roman" w:cs="Times New Roman"/>
          <w:b/>
          <w:i/>
          <w:iCs/>
        </w:rPr>
        <w:t xml:space="preserve"> the cost reduction schemes</w:t>
      </w:r>
      <w:r w:rsidR="00B27527">
        <w:rPr>
          <w:rFonts w:ascii="Times New Roman" w:eastAsia="SimSun" w:hAnsi="Times New Roman" w:cs="Times New Roman"/>
          <w:b/>
          <w:i/>
          <w:iCs/>
        </w:rPr>
        <w:t xml:space="preserve"> agreed in Rel-17</w:t>
      </w:r>
      <w:r w:rsidR="00B27527" w:rsidRPr="003269A2">
        <w:rPr>
          <w:rFonts w:ascii="Times New Roman" w:eastAsia="SimSun" w:hAnsi="Times New Roman" w:cs="Times New Roman"/>
          <w:b/>
          <w:i/>
          <w:iCs/>
        </w:rPr>
        <w:t xml:space="preserve">, </w:t>
      </w:r>
      <w:r w:rsidR="00B27527" w:rsidRPr="00E655D6">
        <w:rPr>
          <w:rFonts w:ascii="Times New Roman" w:eastAsia="SimSun" w:hAnsi="Times New Roman" w:cs="Times New Roman"/>
          <w:b/>
          <w:i/>
          <w:iCs/>
        </w:rPr>
        <w:t>NR RedCap devices can achieve cost reduction up to 70% in FR1</w:t>
      </w:r>
      <w:r w:rsidR="00B27527" w:rsidRPr="003269A2">
        <w:rPr>
          <w:rFonts w:ascii="Times New Roman" w:eastAsia="SimSun" w:hAnsi="Times New Roman" w:cs="Times New Roman"/>
          <w:b/>
          <w:i/>
          <w:iCs/>
        </w:rPr>
        <w:t>.</w:t>
      </w:r>
    </w:p>
    <w:p w14:paraId="09191FC0" w14:textId="77777777" w:rsidR="00B27527" w:rsidRDefault="008A22A0" w:rsidP="00FF3FB2">
      <w:pPr>
        <w:jc w:val="both"/>
        <w:rPr>
          <w:rFonts w:ascii="Times New Roman" w:eastAsia="SimSun" w:hAnsi="Times New Roman" w:cs="Times New Roman"/>
          <w:b/>
          <w:i/>
          <w:iCs/>
        </w:rPr>
      </w:pPr>
      <w:r>
        <w:rPr>
          <w:lang w:val="en-GB" w:eastAsia="ja-JP"/>
        </w:rPr>
        <w:fldChar w:fldCharType="end"/>
      </w:r>
      <w:r>
        <w:rPr>
          <w:lang w:val="en-GB" w:eastAsia="ja-JP"/>
        </w:rPr>
        <w:fldChar w:fldCharType="begin"/>
      </w:r>
      <w:r>
        <w:rPr>
          <w:lang w:val="en-GB" w:eastAsia="ja-JP"/>
        </w:rPr>
        <w:instrText xml:space="preserve"> REF  Ob2 \h </w:instrText>
      </w:r>
      <w:r>
        <w:rPr>
          <w:lang w:val="en-GB" w:eastAsia="ja-JP"/>
        </w:rPr>
      </w:r>
      <w:r>
        <w:rPr>
          <w:lang w:val="en-GB" w:eastAsia="ja-JP"/>
        </w:rPr>
        <w:fldChar w:fldCharType="separate"/>
      </w:r>
      <w:r w:rsidR="00B27527" w:rsidRPr="00EC1005">
        <w:rPr>
          <w:rFonts w:ascii="Times New Roman" w:eastAsia="SimSun" w:hAnsi="Times New Roman" w:cs="Times New Roman"/>
          <w:b/>
          <w:i/>
          <w:iCs/>
        </w:rPr>
        <w:t>Observation 2:</w:t>
      </w:r>
      <w:r w:rsidR="00B27527">
        <w:rPr>
          <w:rFonts w:ascii="Times New Roman" w:eastAsia="SimSun" w:hAnsi="Times New Roman" w:cs="Times New Roman"/>
          <w:b/>
          <w:i/>
          <w:iCs/>
        </w:rPr>
        <w:t xml:space="preserve"> For</w:t>
      </w:r>
      <w:r w:rsidR="00B27527" w:rsidRPr="00EC1005">
        <w:rPr>
          <w:rFonts w:ascii="Times New Roman" w:eastAsia="SimSun" w:hAnsi="Times New Roman" w:cs="Times New Roman"/>
          <w:b/>
          <w:i/>
          <w:iCs/>
        </w:rPr>
        <w:t xml:space="preserve"> </w:t>
      </w:r>
      <w:r w:rsidR="00B27527" w:rsidRPr="00FF3FB2">
        <w:rPr>
          <w:rFonts w:ascii="Times New Roman" w:eastAsia="SimSun" w:hAnsi="Times New Roman" w:cs="Times New Roman"/>
          <w:b/>
          <w:i/>
          <w:iCs/>
        </w:rPr>
        <w:t>UE bandwidth reduction to 5MHz</w:t>
      </w:r>
    </w:p>
    <w:p w14:paraId="23E3CBE3" w14:textId="77777777" w:rsidR="00B27527" w:rsidRPr="00C01BF3" w:rsidRDefault="00B27527" w:rsidP="00C01BF3">
      <w:pPr>
        <w:pStyle w:val="ListParagraph"/>
        <w:numPr>
          <w:ilvl w:val="0"/>
          <w:numId w:val="8"/>
        </w:numPr>
        <w:jc w:val="both"/>
        <w:rPr>
          <w:rFonts w:ascii="Times New Roman" w:eastAsia="SimSun" w:hAnsi="Times New Roman" w:cs="Times New Roman"/>
          <w:b/>
          <w:i/>
          <w:iCs/>
        </w:rPr>
      </w:pPr>
      <w:r w:rsidRPr="00C01BF3">
        <w:rPr>
          <w:rFonts w:ascii="Times New Roman" w:eastAsia="SimSun" w:hAnsi="Times New Roman" w:cs="Times New Roman"/>
          <w:b/>
          <w:i/>
          <w:iCs/>
        </w:rPr>
        <w:t xml:space="preserve">30KHz SCS requires more spec impacts compared to 15KHz SCS </w:t>
      </w:r>
    </w:p>
    <w:p w14:paraId="751193B6" w14:textId="77777777" w:rsidR="00B27527" w:rsidRDefault="00B27527" w:rsidP="00C01BF3">
      <w:pPr>
        <w:pStyle w:val="ListParagraph"/>
        <w:numPr>
          <w:ilvl w:val="1"/>
          <w:numId w:val="8"/>
        </w:numPr>
        <w:jc w:val="both"/>
        <w:rPr>
          <w:rFonts w:ascii="Times New Roman" w:eastAsia="SimSun" w:hAnsi="Times New Roman" w:cs="Times New Roman"/>
          <w:b/>
          <w:i/>
          <w:iCs/>
        </w:rPr>
      </w:pPr>
      <w:r>
        <w:rPr>
          <w:rFonts w:ascii="Times New Roman" w:eastAsia="SimSun" w:hAnsi="Times New Roman" w:cs="Times New Roman"/>
          <w:b/>
          <w:i/>
          <w:iCs/>
        </w:rPr>
        <w:t xml:space="preserve">Number of RBs need to be increased to 12 </w:t>
      </w:r>
    </w:p>
    <w:p w14:paraId="3E5C9B90" w14:textId="77777777" w:rsidR="00B27527" w:rsidRPr="00EC1005" w:rsidRDefault="00B27527" w:rsidP="00C01BF3">
      <w:pPr>
        <w:pStyle w:val="ListParagraph"/>
        <w:numPr>
          <w:ilvl w:val="1"/>
          <w:numId w:val="8"/>
        </w:numPr>
        <w:jc w:val="both"/>
        <w:rPr>
          <w:rFonts w:ascii="Times New Roman" w:eastAsia="SimSun" w:hAnsi="Times New Roman" w:cs="Times New Roman"/>
          <w:b/>
          <w:i/>
          <w:iCs/>
        </w:rPr>
      </w:pPr>
      <w:r>
        <w:rPr>
          <w:rFonts w:ascii="Times New Roman" w:eastAsia="SimSun" w:hAnsi="Times New Roman" w:cs="Times New Roman"/>
          <w:b/>
          <w:i/>
          <w:iCs/>
        </w:rPr>
        <w:t>PBCH needs to be enhanced to support 5MHz BW device</w:t>
      </w:r>
    </w:p>
    <w:p w14:paraId="01C8B344" w14:textId="77777777" w:rsidR="00B27527" w:rsidRDefault="00B27527" w:rsidP="003E750B">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There is restriction on CORESET0 configuration for 5MHz BW UE</w:t>
      </w:r>
    </w:p>
    <w:p w14:paraId="0B91E3EA" w14:textId="77777777" w:rsidR="00B27527" w:rsidRDefault="00B27527" w:rsidP="00EA3B21">
      <w:pPr>
        <w:pStyle w:val="ListParagraph"/>
        <w:numPr>
          <w:ilvl w:val="1"/>
          <w:numId w:val="8"/>
        </w:numPr>
        <w:jc w:val="both"/>
        <w:rPr>
          <w:rFonts w:ascii="Times New Roman" w:eastAsia="SimSun" w:hAnsi="Times New Roman" w:cs="Times New Roman"/>
          <w:b/>
          <w:i/>
          <w:iCs/>
        </w:rPr>
      </w:pPr>
      <w:r>
        <w:rPr>
          <w:rFonts w:ascii="Times New Roman" w:eastAsia="SimSun" w:hAnsi="Times New Roman" w:cs="Times New Roman"/>
          <w:b/>
          <w:i/>
          <w:iCs/>
        </w:rPr>
        <w:t>Need to consider enhanced CORESET0 configuration for 5MHz BW devices</w:t>
      </w:r>
    </w:p>
    <w:p w14:paraId="76E141ED" w14:textId="77777777" w:rsidR="00B27527" w:rsidRDefault="00B27527" w:rsidP="0072484F">
      <w:pPr>
        <w:pStyle w:val="ListParagraph"/>
        <w:numPr>
          <w:ilvl w:val="0"/>
          <w:numId w:val="8"/>
        </w:numPr>
        <w:overflowPunct w:val="0"/>
        <w:autoSpaceDE w:val="0"/>
        <w:autoSpaceDN w:val="0"/>
        <w:adjustRightInd w:val="0"/>
        <w:spacing w:after="180" w:line="240" w:lineRule="auto"/>
        <w:jc w:val="both"/>
        <w:textAlignment w:val="baseline"/>
        <w:rPr>
          <w:rFonts w:ascii="Times New Roman" w:eastAsia="SimSun" w:hAnsi="Times New Roman" w:cs="Times New Roman"/>
          <w:b/>
          <w:bCs/>
          <w:i/>
          <w:iCs/>
        </w:rPr>
      </w:pPr>
      <w:r w:rsidRPr="00CF0E6C">
        <w:rPr>
          <w:rFonts w:ascii="Times New Roman" w:eastAsia="SimSun" w:hAnsi="Times New Roman" w:cs="Times New Roman"/>
          <w:b/>
          <w:bCs/>
          <w:i/>
          <w:iCs/>
        </w:rPr>
        <w:lastRenderedPageBreak/>
        <w:t>CORESET</w:t>
      </w:r>
      <w:r>
        <w:rPr>
          <w:rFonts w:ascii="Times New Roman" w:eastAsia="SimSun" w:hAnsi="Times New Roman" w:cs="Times New Roman"/>
          <w:b/>
          <w:bCs/>
          <w:i/>
          <w:iCs/>
        </w:rPr>
        <w:t xml:space="preserve"> with 5MHz BW limitation will have PDCCH coverage issue as high PDCCH aggregation level is not supported. Enhancement on basic CORESET structure is needed to support sufficient PDCCH coverage</w:t>
      </w:r>
    </w:p>
    <w:p w14:paraId="3AAB2197" w14:textId="77777777" w:rsidR="00B27527" w:rsidRDefault="00B27527" w:rsidP="000A1341">
      <w:pPr>
        <w:pStyle w:val="ListParagraph"/>
        <w:numPr>
          <w:ilvl w:val="1"/>
          <w:numId w:val="8"/>
        </w:numPr>
        <w:overflowPunct w:val="0"/>
        <w:autoSpaceDE w:val="0"/>
        <w:autoSpaceDN w:val="0"/>
        <w:adjustRightInd w:val="0"/>
        <w:spacing w:after="180" w:line="240" w:lineRule="auto"/>
        <w:jc w:val="both"/>
        <w:textAlignment w:val="baseline"/>
        <w:rPr>
          <w:rFonts w:ascii="Times New Roman" w:eastAsia="SimSun" w:hAnsi="Times New Roman" w:cs="Times New Roman"/>
          <w:b/>
          <w:bCs/>
          <w:i/>
          <w:iCs/>
        </w:rPr>
      </w:pPr>
      <w:r>
        <w:rPr>
          <w:rFonts w:ascii="Times New Roman" w:eastAsia="SimSun" w:hAnsi="Times New Roman" w:cs="Times New Roman"/>
          <w:b/>
          <w:bCs/>
          <w:i/>
          <w:iCs/>
        </w:rPr>
        <w:t>Alt1: CORESET with more than 3 symbols</w:t>
      </w:r>
    </w:p>
    <w:p w14:paraId="52347C30" w14:textId="77777777" w:rsidR="00B27527" w:rsidRDefault="00B27527" w:rsidP="000A1341">
      <w:pPr>
        <w:pStyle w:val="ListParagraph"/>
        <w:numPr>
          <w:ilvl w:val="1"/>
          <w:numId w:val="8"/>
        </w:numPr>
        <w:overflowPunct w:val="0"/>
        <w:autoSpaceDE w:val="0"/>
        <w:autoSpaceDN w:val="0"/>
        <w:adjustRightInd w:val="0"/>
        <w:spacing w:after="180" w:line="240" w:lineRule="auto"/>
        <w:jc w:val="both"/>
        <w:textAlignment w:val="baseline"/>
        <w:rPr>
          <w:rFonts w:ascii="Times New Roman" w:eastAsia="SimSun" w:hAnsi="Times New Roman" w:cs="Times New Roman"/>
          <w:b/>
          <w:bCs/>
          <w:i/>
          <w:iCs/>
        </w:rPr>
      </w:pPr>
      <w:r>
        <w:rPr>
          <w:rFonts w:ascii="Times New Roman" w:eastAsia="SimSun" w:hAnsi="Times New Roman" w:cs="Times New Roman"/>
          <w:b/>
          <w:bCs/>
          <w:i/>
          <w:iCs/>
        </w:rPr>
        <w:t>Alt2: utilization of PDCCH repetition as introduced in Rel-17 multi-TRP</w:t>
      </w:r>
    </w:p>
    <w:p w14:paraId="125023D9" w14:textId="77777777" w:rsidR="00B27527" w:rsidRPr="00AE5846" w:rsidRDefault="008A22A0" w:rsidP="00A623DE">
      <w:pPr>
        <w:jc w:val="both"/>
        <w:rPr>
          <w:rFonts w:ascii="Times New Roman" w:eastAsia="SimSun" w:hAnsi="Times New Roman" w:cs="Times New Roman"/>
          <w:b/>
          <w:i/>
          <w:iCs/>
        </w:rPr>
      </w:pPr>
      <w:r>
        <w:rPr>
          <w:lang w:val="en-GB" w:eastAsia="ja-JP"/>
        </w:rPr>
        <w:fldChar w:fldCharType="end"/>
      </w:r>
      <w:r>
        <w:rPr>
          <w:lang w:val="en-GB" w:eastAsia="ja-JP"/>
        </w:rPr>
        <w:fldChar w:fldCharType="begin"/>
      </w:r>
      <w:r>
        <w:rPr>
          <w:lang w:val="en-GB" w:eastAsia="ja-JP"/>
        </w:rPr>
        <w:instrText xml:space="preserve"> REF  Ob3 \h </w:instrText>
      </w:r>
      <w:r>
        <w:rPr>
          <w:lang w:val="en-GB" w:eastAsia="ja-JP"/>
        </w:rPr>
      </w:r>
      <w:r>
        <w:rPr>
          <w:lang w:val="en-GB" w:eastAsia="ja-JP"/>
        </w:rPr>
        <w:fldChar w:fldCharType="separate"/>
      </w:r>
      <w:r w:rsidR="00B27527" w:rsidRPr="00AE5846">
        <w:rPr>
          <w:rFonts w:ascii="Times New Roman" w:eastAsia="SimSun" w:hAnsi="Times New Roman" w:cs="Times New Roman"/>
          <w:b/>
          <w:i/>
          <w:iCs/>
        </w:rPr>
        <w:t>Observation 3: Reduced UE peak data rate</w:t>
      </w:r>
    </w:p>
    <w:p w14:paraId="277BF468" w14:textId="77777777" w:rsidR="00B27527" w:rsidRPr="00052DB1" w:rsidRDefault="00B27527" w:rsidP="007D5B74">
      <w:pPr>
        <w:pStyle w:val="ListParagraph"/>
        <w:numPr>
          <w:ilvl w:val="0"/>
          <w:numId w:val="8"/>
        </w:numPr>
        <w:overflowPunct w:val="0"/>
        <w:autoSpaceDE w:val="0"/>
        <w:autoSpaceDN w:val="0"/>
        <w:adjustRightInd w:val="0"/>
        <w:spacing w:after="180" w:line="240" w:lineRule="auto"/>
        <w:jc w:val="both"/>
        <w:textAlignment w:val="baseline"/>
        <w:rPr>
          <w:rFonts w:ascii="Times New Roman" w:eastAsia="SimSun" w:hAnsi="Times New Roman" w:cs="Times New Roman"/>
          <w:b/>
          <w:bCs/>
          <w:i/>
          <w:iCs/>
        </w:rPr>
      </w:pPr>
      <w:r>
        <w:rPr>
          <w:rFonts w:ascii="Times New Roman" w:eastAsia="SimSun" w:hAnsi="Times New Roman" w:cs="Times New Roman"/>
          <w:b/>
          <w:i/>
          <w:iCs/>
        </w:rPr>
        <w:t>There are two potential solutions to achieve reduced UE peak data rate</w:t>
      </w:r>
    </w:p>
    <w:p w14:paraId="595BF293" w14:textId="77777777" w:rsidR="00B27527" w:rsidRDefault="00B27527" w:rsidP="00052DB1">
      <w:pPr>
        <w:pStyle w:val="ListParagraph"/>
        <w:numPr>
          <w:ilvl w:val="1"/>
          <w:numId w:val="8"/>
        </w:numPr>
        <w:overflowPunct w:val="0"/>
        <w:autoSpaceDE w:val="0"/>
        <w:autoSpaceDN w:val="0"/>
        <w:adjustRightInd w:val="0"/>
        <w:spacing w:after="180" w:line="240" w:lineRule="auto"/>
        <w:jc w:val="both"/>
        <w:textAlignment w:val="baseline"/>
        <w:rPr>
          <w:rFonts w:ascii="Times New Roman" w:eastAsia="SimSun" w:hAnsi="Times New Roman" w:cs="Times New Roman"/>
          <w:b/>
          <w:bCs/>
          <w:i/>
          <w:iCs/>
        </w:rPr>
      </w:pPr>
      <w:r>
        <w:rPr>
          <w:rFonts w:ascii="Times New Roman" w:eastAsia="SimSun" w:hAnsi="Times New Roman" w:cs="Times New Roman"/>
          <w:b/>
          <w:i/>
          <w:iCs/>
        </w:rPr>
        <w:t xml:space="preserve">Alt1: </w:t>
      </w:r>
      <w:r w:rsidRPr="00052DB1">
        <w:rPr>
          <w:rFonts w:ascii="Times New Roman" w:eastAsia="SimSun" w:hAnsi="Times New Roman" w:cs="Times New Roman"/>
          <w:b/>
          <w:bCs/>
          <w:i/>
          <w:iCs/>
        </w:rPr>
        <w:t>Peak rate reduction while keeping 20MHz for BB/RF</w:t>
      </w:r>
    </w:p>
    <w:p w14:paraId="3775E578" w14:textId="77777777" w:rsidR="00B27527" w:rsidRDefault="00B27527" w:rsidP="00052DB1">
      <w:pPr>
        <w:pStyle w:val="ListParagraph"/>
        <w:numPr>
          <w:ilvl w:val="2"/>
          <w:numId w:val="8"/>
        </w:numPr>
        <w:overflowPunct w:val="0"/>
        <w:autoSpaceDE w:val="0"/>
        <w:autoSpaceDN w:val="0"/>
        <w:adjustRightInd w:val="0"/>
        <w:spacing w:after="180" w:line="240" w:lineRule="auto"/>
        <w:jc w:val="both"/>
        <w:textAlignment w:val="baseline"/>
        <w:rPr>
          <w:rFonts w:ascii="Times New Roman" w:eastAsia="SimSun" w:hAnsi="Times New Roman" w:cs="Times New Roman"/>
          <w:b/>
          <w:bCs/>
          <w:i/>
          <w:iCs/>
        </w:rPr>
      </w:pPr>
      <w:r>
        <w:rPr>
          <w:rFonts w:ascii="Times New Roman" w:eastAsia="SimSun" w:hAnsi="Times New Roman" w:cs="Times New Roman"/>
          <w:b/>
          <w:bCs/>
          <w:i/>
          <w:iCs/>
        </w:rPr>
        <w:t>Need to consider relaxation of the constraint for the peak rate calculation</w:t>
      </w:r>
    </w:p>
    <w:p w14:paraId="40F0EDEE" w14:textId="77777777" w:rsidR="00B27527" w:rsidRPr="00052DB1" w:rsidRDefault="00B27527" w:rsidP="00052DB1">
      <w:pPr>
        <w:pStyle w:val="ListParagraph"/>
        <w:numPr>
          <w:ilvl w:val="1"/>
          <w:numId w:val="8"/>
        </w:numPr>
        <w:overflowPunct w:val="0"/>
        <w:autoSpaceDE w:val="0"/>
        <w:autoSpaceDN w:val="0"/>
        <w:adjustRightInd w:val="0"/>
        <w:spacing w:after="180" w:line="240" w:lineRule="auto"/>
        <w:jc w:val="both"/>
        <w:textAlignment w:val="baseline"/>
        <w:rPr>
          <w:rFonts w:ascii="Times New Roman" w:eastAsia="SimSun" w:hAnsi="Times New Roman" w:cs="Times New Roman"/>
          <w:b/>
          <w:bCs/>
          <w:i/>
          <w:iCs/>
        </w:rPr>
      </w:pPr>
      <w:r>
        <w:rPr>
          <w:rFonts w:ascii="Times New Roman" w:eastAsia="SimSun" w:hAnsi="Times New Roman" w:cs="Times New Roman"/>
          <w:b/>
          <w:bCs/>
          <w:i/>
          <w:iCs/>
        </w:rPr>
        <w:t xml:space="preserve">Alt2: </w:t>
      </w:r>
      <w:r w:rsidRPr="00052DB1">
        <w:rPr>
          <w:rFonts w:ascii="Times New Roman" w:eastAsia="SimSun" w:hAnsi="Times New Roman" w:cs="Times New Roman"/>
          <w:b/>
          <w:bCs/>
          <w:i/>
          <w:iCs/>
        </w:rPr>
        <w:t>BB BW reduction for data channels</w:t>
      </w:r>
    </w:p>
    <w:p w14:paraId="75E4AC48" w14:textId="77777777" w:rsidR="00B27527" w:rsidRDefault="00B27527" w:rsidP="002315BA">
      <w:pPr>
        <w:pStyle w:val="ListParagraph"/>
        <w:numPr>
          <w:ilvl w:val="2"/>
          <w:numId w:val="8"/>
        </w:numPr>
        <w:overflowPunct w:val="0"/>
        <w:autoSpaceDE w:val="0"/>
        <w:autoSpaceDN w:val="0"/>
        <w:adjustRightInd w:val="0"/>
        <w:spacing w:after="180" w:line="240" w:lineRule="auto"/>
        <w:jc w:val="both"/>
        <w:textAlignment w:val="baseline"/>
        <w:rPr>
          <w:rFonts w:ascii="Times New Roman" w:eastAsia="SimSun" w:hAnsi="Times New Roman" w:cs="Times New Roman"/>
          <w:b/>
          <w:bCs/>
          <w:i/>
          <w:iCs/>
        </w:rPr>
      </w:pPr>
      <w:r>
        <w:rPr>
          <w:rFonts w:ascii="Times New Roman" w:eastAsia="SimSun" w:hAnsi="Times New Roman" w:cs="Times New Roman"/>
          <w:b/>
          <w:bCs/>
          <w:i/>
          <w:iCs/>
        </w:rPr>
        <w:t>May experience lack of frequency diversity</w:t>
      </w:r>
    </w:p>
    <w:p w14:paraId="60B24AC7" w14:textId="77777777" w:rsidR="00B27527" w:rsidRDefault="00B27527" w:rsidP="00052DB1">
      <w:pPr>
        <w:pStyle w:val="ListParagraph"/>
        <w:numPr>
          <w:ilvl w:val="2"/>
          <w:numId w:val="8"/>
        </w:numPr>
        <w:overflowPunct w:val="0"/>
        <w:autoSpaceDE w:val="0"/>
        <w:autoSpaceDN w:val="0"/>
        <w:adjustRightInd w:val="0"/>
        <w:spacing w:after="180" w:line="240" w:lineRule="auto"/>
        <w:jc w:val="both"/>
        <w:textAlignment w:val="baseline"/>
        <w:rPr>
          <w:rFonts w:ascii="Times New Roman" w:eastAsia="SimSun" w:hAnsi="Times New Roman" w:cs="Times New Roman"/>
          <w:b/>
          <w:bCs/>
          <w:i/>
          <w:iCs/>
        </w:rPr>
      </w:pPr>
      <w:r>
        <w:rPr>
          <w:rFonts w:ascii="Times New Roman" w:eastAsia="SimSun" w:hAnsi="Times New Roman" w:cs="Times New Roman"/>
          <w:b/>
          <w:bCs/>
          <w:i/>
          <w:iCs/>
        </w:rPr>
        <w:t>Additional cost saving is expected compared to Alt1</w:t>
      </w:r>
    </w:p>
    <w:p w14:paraId="32EBA19D" w14:textId="77777777" w:rsidR="00B27527" w:rsidRPr="00052DB1" w:rsidRDefault="00B27527" w:rsidP="00052DB1">
      <w:pPr>
        <w:pStyle w:val="ListParagraph"/>
        <w:numPr>
          <w:ilvl w:val="2"/>
          <w:numId w:val="8"/>
        </w:numPr>
        <w:overflowPunct w:val="0"/>
        <w:autoSpaceDE w:val="0"/>
        <w:autoSpaceDN w:val="0"/>
        <w:adjustRightInd w:val="0"/>
        <w:spacing w:after="180" w:line="240" w:lineRule="auto"/>
        <w:jc w:val="both"/>
        <w:textAlignment w:val="baseline"/>
        <w:rPr>
          <w:rFonts w:ascii="Times New Roman" w:eastAsia="SimSun" w:hAnsi="Times New Roman" w:cs="Times New Roman"/>
          <w:b/>
          <w:bCs/>
          <w:i/>
          <w:iCs/>
        </w:rPr>
      </w:pPr>
      <w:r>
        <w:rPr>
          <w:rFonts w:ascii="Times New Roman" w:eastAsia="SimSun" w:hAnsi="Times New Roman" w:cs="Times New Roman"/>
          <w:b/>
          <w:bCs/>
          <w:i/>
          <w:iCs/>
        </w:rPr>
        <w:t>Existing peak data rate definition can be reused</w:t>
      </w:r>
    </w:p>
    <w:p w14:paraId="790F9198" w14:textId="77777777" w:rsidR="00B27527" w:rsidRPr="002E70C1" w:rsidRDefault="008A22A0" w:rsidP="00C30D92">
      <w:pPr>
        <w:jc w:val="both"/>
        <w:rPr>
          <w:rFonts w:ascii="Times New Roman" w:eastAsia="SimSun" w:hAnsi="Times New Roman" w:cs="Times New Roman"/>
          <w:b/>
          <w:i/>
          <w:iCs/>
        </w:rPr>
      </w:pPr>
      <w:r>
        <w:rPr>
          <w:lang w:val="en-GB" w:eastAsia="ja-JP"/>
        </w:rPr>
        <w:fldChar w:fldCharType="end"/>
      </w:r>
      <w:r>
        <w:rPr>
          <w:lang w:val="en-GB" w:eastAsia="ja-JP"/>
        </w:rPr>
        <w:fldChar w:fldCharType="begin"/>
      </w:r>
      <w:r>
        <w:rPr>
          <w:lang w:val="en-GB" w:eastAsia="ja-JP"/>
        </w:rPr>
        <w:instrText xml:space="preserve"> REF  Ob4 \h </w:instrText>
      </w:r>
      <w:r>
        <w:rPr>
          <w:lang w:val="en-GB" w:eastAsia="ja-JP"/>
        </w:rPr>
      </w:r>
      <w:r>
        <w:rPr>
          <w:lang w:val="en-GB" w:eastAsia="ja-JP"/>
        </w:rPr>
        <w:fldChar w:fldCharType="separate"/>
      </w:r>
      <w:r w:rsidR="00B27527" w:rsidRPr="002E70C1">
        <w:rPr>
          <w:rFonts w:ascii="Times New Roman" w:eastAsia="SimSun" w:hAnsi="Times New Roman" w:cs="Times New Roman"/>
          <w:b/>
          <w:i/>
          <w:iCs/>
        </w:rPr>
        <w:t xml:space="preserve">Observation </w:t>
      </w:r>
      <w:r w:rsidR="00B27527">
        <w:rPr>
          <w:rFonts w:ascii="Times New Roman" w:eastAsia="SimSun" w:hAnsi="Times New Roman" w:cs="Times New Roman"/>
          <w:b/>
          <w:i/>
          <w:iCs/>
          <w:noProof/>
        </w:rPr>
        <w:t>4</w:t>
      </w:r>
      <w:r w:rsidR="00B27527" w:rsidRPr="002E70C1">
        <w:rPr>
          <w:rFonts w:ascii="Times New Roman" w:eastAsia="SimSun" w:hAnsi="Times New Roman" w:cs="Times New Roman"/>
          <w:b/>
          <w:i/>
          <w:iCs/>
        </w:rPr>
        <w:t>:</w:t>
      </w:r>
    </w:p>
    <w:p w14:paraId="65515E17" w14:textId="77777777" w:rsidR="00B27527" w:rsidRDefault="00B27527" w:rsidP="00EF6387">
      <w:pPr>
        <w:pStyle w:val="ListParagraph"/>
        <w:numPr>
          <w:ilvl w:val="0"/>
          <w:numId w:val="8"/>
        </w:numPr>
        <w:jc w:val="both"/>
        <w:rPr>
          <w:rFonts w:ascii="Times New Roman" w:eastAsia="SimSun" w:hAnsi="Times New Roman" w:cs="Times New Roman"/>
          <w:b/>
          <w:i/>
          <w:iCs/>
        </w:rPr>
      </w:pPr>
      <w:r w:rsidRPr="00EF6387">
        <w:rPr>
          <w:rFonts w:ascii="Times New Roman" w:eastAsia="SimSun" w:hAnsi="Times New Roman" w:cs="Times New Roman"/>
          <w:b/>
          <w:i/>
          <w:iCs/>
        </w:rPr>
        <w:t xml:space="preserve">In order to have sufficient cost reduction for Rel-18 eRedCap, UE processing timeline relaxation </w:t>
      </w:r>
      <w:r>
        <w:rPr>
          <w:rFonts w:ascii="Times New Roman" w:eastAsia="SimSun" w:hAnsi="Times New Roman" w:cs="Times New Roman"/>
          <w:b/>
          <w:i/>
          <w:iCs/>
        </w:rPr>
        <w:t>is more important</w:t>
      </w:r>
      <w:r w:rsidRPr="00D63FA4">
        <w:rPr>
          <w:rFonts w:ascii="Times New Roman" w:eastAsia="SimSun" w:hAnsi="Times New Roman" w:cs="Times New Roman"/>
          <w:b/>
          <w:i/>
          <w:iCs/>
        </w:rPr>
        <w:t xml:space="preserve"> </w:t>
      </w:r>
      <w:r>
        <w:rPr>
          <w:rFonts w:ascii="Times New Roman" w:eastAsia="SimSun" w:hAnsi="Times New Roman" w:cs="Times New Roman"/>
          <w:b/>
          <w:i/>
          <w:iCs/>
        </w:rPr>
        <w:t>for</w:t>
      </w:r>
      <w:r w:rsidRPr="00EF6387">
        <w:rPr>
          <w:rFonts w:ascii="Times New Roman" w:eastAsia="SimSun" w:hAnsi="Times New Roman" w:cs="Times New Roman"/>
          <w:b/>
          <w:i/>
          <w:iCs/>
        </w:rPr>
        <w:t xml:space="preserve"> Rel-1</w:t>
      </w:r>
      <w:r>
        <w:rPr>
          <w:rFonts w:ascii="Times New Roman" w:eastAsia="SimSun" w:hAnsi="Times New Roman" w:cs="Times New Roman"/>
          <w:b/>
          <w:i/>
          <w:iCs/>
        </w:rPr>
        <w:t>8</w:t>
      </w:r>
      <w:r w:rsidRPr="00EF6387">
        <w:rPr>
          <w:rFonts w:ascii="Times New Roman" w:eastAsia="SimSun" w:hAnsi="Times New Roman" w:cs="Times New Roman"/>
          <w:b/>
          <w:i/>
          <w:iCs/>
        </w:rPr>
        <w:t xml:space="preserve"> </w:t>
      </w:r>
      <w:r>
        <w:rPr>
          <w:rFonts w:ascii="Times New Roman" w:eastAsia="SimSun" w:hAnsi="Times New Roman" w:cs="Times New Roman"/>
          <w:b/>
          <w:i/>
          <w:iCs/>
        </w:rPr>
        <w:t>e</w:t>
      </w:r>
      <w:r w:rsidRPr="00EF6387">
        <w:rPr>
          <w:rFonts w:ascii="Times New Roman" w:eastAsia="SimSun" w:hAnsi="Times New Roman" w:cs="Times New Roman"/>
          <w:b/>
          <w:i/>
          <w:iCs/>
        </w:rPr>
        <w:t>RedCap</w:t>
      </w:r>
    </w:p>
    <w:p w14:paraId="69618355" w14:textId="77777777" w:rsidR="00B27527" w:rsidRPr="002E70C1" w:rsidRDefault="008A22A0" w:rsidP="00CC7EE9">
      <w:pPr>
        <w:jc w:val="both"/>
        <w:rPr>
          <w:rFonts w:ascii="Times New Roman" w:eastAsia="SimSun" w:hAnsi="Times New Roman" w:cs="Times New Roman"/>
          <w:b/>
          <w:i/>
          <w:iCs/>
        </w:rPr>
      </w:pPr>
      <w:r>
        <w:rPr>
          <w:lang w:val="en-GB" w:eastAsia="ja-JP"/>
        </w:rPr>
        <w:fldChar w:fldCharType="end"/>
      </w:r>
      <w:r>
        <w:rPr>
          <w:lang w:val="en-GB" w:eastAsia="ja-JP"/>
        </w:rPr>
        <w:fldChar w:fldCharType="begin"/>
      </w:r>
      <w:r>
        <w:rPr>
          <w:lang w:val="en-GB" w:eastAsia="ja-JP"/>
        </w:rPr>
        <w:instrText xml:space="preserve"> REF  Ob5 \h </w:instrText>
      </w:r>
      <w:r>
        <w:rPr>
          <w:lang w:val="en-GB" w:eastAsia="ja-JP"/>
        </w:rPr>
      </w:r>
      <w:r>
        <w:rPr>
          <w:lang w:val="en-GB" w:eastAsia="ja-JP"/>
        </w:rPr>
        <w:fldChar w:fldCharType="separate"/>
      </w:r>
      <w:r w:rsidR="00B27527" w:rsidRPr="002E70C1">
        <w:rPr>
          <w:rFonts w:ascii="Times New Roman" w:eastAsia="SimSun" w:hAnsi="Times New Roman" w:cs="Times New Roman"/>
          <w:b/>
          <w:i/>
          <w:iCs/>
        </w:rPr>
        <w:t xml:space="preserve">Observation </w:t>
      </w:r>
      <w:r w:rsidR="00B27527">
        <w:rPr>
          <w:rFonts w:ascii="Times New Roman" w:eastAsia="SimSun" w:hAnsi="Times New Roman" w:cs="Times New Roman"/>
          <w:b/>
          <w:i/>
          <w:iCs/>
          <w:noProof/>
        </w:rPr>
        <w:t>5</w:t>
      </w:r>
      <w:r w:rsidR="00B27527" w:rsidRPr="002E70C1">
        <w:rPr>
          <w:rFonts w:ascii="Times New Roman" w:eastAsia="SimSun" w:hAnsi="Times New Roman" w:cs="Times New Roman"/>
          <w:b/>
          <w:i/>
          <w:iCs/>
        </w:rPr>
        <w:t>: Reduced PDCCH monitoring</w:t>
      </w:r>
    </w:p>
    <w:p w14:paraId="5CF84984" w14:textId="77777777" w:rsidR="00B27527" w:rsidRPr="00B73387" w:rsidRDefault="00B27527" w:rsidP="00B73387">
      <w:pPr>
        <w:pStyle w:val="ListParagraph"/>
        <w:numPr>
          <w:ilvl w:val="0"/>
          <w:numId w:val="8"/>
        </w:numPr>
        <w:jc w:val="both"/>
        <w:rPr>
          <w:rFonts w:ascii="Times New Roman" w:eastAsia="SimSun" w:hAnsi="Times New Roman" w:cs="Times New Roman"/>
          <w:b/>
          <w:i/>
          <w:iCs/>
        </w:rPr>
      </w:pPr>
      <w:r w:rsidRPr="002E70C1">
        <w:rPr>
          <w:rFonts w:ascii="Times New Roman" w:eastAsia="SimSun" w:hAnsi="Times New Roman" w:cs="Times New Roman"/>
          <w:b/>
          <w:i/>
          <w:iCs/>
        </w:rPr>
        <w:t xml:space="preserve">DL control processing &amp; decoder block </w:t>
      </w:r>
      <w:r>
        <w:rPr>
          <w:rFonts w:ascii="Times New Roman" w:eastAsia="SimSun" w:hAnsi="Times New Roman" w:cs="Times New Roman"/>
          <w:b/>
          <w:i/>
          <w:iCs/>
        </w:rPr>
        <w:t>became to take a</w:t>
      </w:r>
      <w:r w:rsidRPr="002E70C1">
        <w:rPr>
          <w:rFonts w:ascii="Times New Roman" w:eastAsia="SimSun" w:hAnsi="Times New Roman" w:cs="Times New Roman"/>
          <w:b/>
          <w:i/>
          <w:iCs/>
        </w:rPr>
        <w:t xml:space="preserve"> large</w:t>
      </w:r>
      <w:r>
        <w:rPr>
          <w:rFonts w:ascii="Times New Roman" w:eastAsia="SimSun" w:hAnsi="Times New Roman" w:cs="Times New Roman"/>
          <w:b/>
          <w:i/>
          <w:iCs/>
        </w:rPr>
        <w:t>r</w:t>
      </w:r>
      <w:r w:rsidRPr="002E70C1">
        <w:rPr>
          <w:rFonts w:ascii="Times New Roman" w:eastAsia="SimSun" w:hAnsi="Times New Roman" w:cs="Times New Roman"/>
          <w:b/>
          <w:i/>
          <w:iCs/>
        </w:rPr>
        <w:t xml:space="preserve"> portion of the total baseband cost</w:t>
      </w:r>
      <w:r>
        <w:rPr>
          <w:rFonts w:ascii="Times New Roman" w:eastAsia="SimSun" w:hAnsi="Times New Roman" w:cs="Times New Roman"/>
          <w:b/>
          <w:i/>
          <w:iCs/>
        </w:rPr>
        <w:t xml:space="preserve"> for Rel-17 RedCap compared to Rel-15 baseline.</w:t>
      </w:r>
    </w:p>
    <w:p w14:paraId="3C292D89" w14:textId="77777777" w:rsidR="00B27527" w:rsidRPr="002E70C1" w:rsidRDefault="00B27527" w:rsidP="00CC7EE9">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 xml:space="preserve">It is desirable to reduce the cost of </w:t>
      </w:r>
      <w:r w:rsidRPr="002E70C1">
        <w:rPr>
          <w:rFonts w:ascii="Times New Roman" w:eastAsia="SimSun" w:hAnsi="Times New Roman" w:cs="Times New Roman"/>
          <w:b/>
          <w:i/>
          <w:iCs/>
        </w:rPr>
        <w:t xml:space="preserve">DL control processing &amp; decoder block </w:t>
      </w:r>
      <w:r>
        <w:rPr>
          <w:rFonts w:ascii="Times New Roman" w:eastAsia="SimSun" w:hAnsi="Times New Roman" w:cs="Times New Roman"/>
          <w:b/>
          <w:i/>
          <w:iCs/>
        </w:rPr>
        <w:t>to further reduce total device cost for Rel-18 eRedCap</w:t>
      </w:r>
    </w:p>
    <w:p w14:paraId="1EE33BE6" w14:textId="77777777" w:rsidR="00B27527" w:rsidRDefault="008A22A0" w:rsidP="00871B61">
      <w:pPr>
        <w:jc w:val="both"/>
        <w:rPr>
          <w:rFonts w:ascii="Times New Roman" w:eastAsia="SimSun" w:hAnsi="Times New Roman" w:cs="Times New Roman"/>
          <w:b/>
          <w:i/>
          <w:iCs/>
        </w:rPr>
      </w:pPr>
      <w:r>
        <w:rPr>
          <w:lang w:val="en-GB" w:eastAsia="ja-JP"/>
        </w:rPr>
        <w:fldChar w:fldCharType="end"/>
      </w:r>
      <w:r>
        <w:rPr>
          <w:lang w:val="en-GB" w:eastAsia="ja-JP"/>
        </w:rPr>
        <w:fldChar w:fldCharType="begin"/>
      </w:r>
      <w:r>
        <w:rPr>
          <w:lang w:val="en-GB" w:eastAsia="ja-JP"/>
        </w:rPr>
        <w:instrText xml:space="preserve"> REF  Ob6 \h </w:instrText>
      </w:r>
      <w:r>
        <w:rPr>
          <w:lang w:val="en-GB" w:eastAsia="ja-JP"/>
        </w:rPr>
      </w:r>
      <w:r>
        <w:rPr>
          <w:lang w:val="en-GB" w:eastAsia="ja-JP"/>
        </w:rPr>
        <w:fldChar w:fldCharType="separate"/>
      </w:r>
      <w:r w:rsidR="00B27527" w:rsidRPr="002E70C1">
        <w:rPr>
          <w:rFonts w:ascii="Times New Roman" w:eastAsia="SimSun" w:hAnsi="Times New Roman" w:cs="Times New Roman"/>
          <w:b/>
          <w:i/>
          <w:iCs/>
        </w:rPr>
        <w:t xml:space="preserve">Observation </w:t>
      </w:r>
      <w:r w:rsidR="00B27527">
        <w:rPr>
          <w:rFonts w:ascii="Times New Roman" w:eastAsia="SimSun" w:hAnsi="Times New Roman" w:cs="Times New Roman"/>
          <w:b/>
          <w:i/>
          <w:iCs/>
          <w:noProof/>
        </w:rPr>
        <w:t>6</w:t>
      </w:r>
      <w:r w:rsidR="00B27527" w:rsidRPr="002E70C1">
        <w:rPr>
          <w:rFonts w:ascii="Times New Roman" w:eastAsia="SimSun" w:hAnsi="Times New Roman" w:cs="Times New Roman"/>
          <w:b/>
          <w:i/>
          <w:iCs/>
        </w:rPr>
        <w:t>:</w:t>
      </w:r>
      <w:r w:rsidR="00B27527">
        <w:rPr>
          <w:rFonts w:ascii="Times New Roman" w:eastAsia="SimSun" w:hAnsi="Times New Roman" w:cs="Times New Roman"/>
          <w:b/>
          <w:i/>
          <w:iCs/>
        </w:rPr>
        <w:t xml:space="preserve"> HD-FDD operation</w:t>
      </w:r>
    </w:p>
    <w:p w14:paraId="0E7DB096" w14:textId="77777777" w:rsidR="00B27527" w:rsidRDefault="00B27527" w:rsidP="002A142E">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C</w:t>
      </w:r>
      <w:r w:rsidRPr="002A142E">
        <w:rPr>
          <w:rFonts w:ascii="Times New Roman" w:eastAsia="SimSun" w:hAnsi="Times New Roman" w:cs="Times New Roman"/>
          <w:b/>
          <w:i/>
          <w:iCs/>
        </w:rPr>
        <w:t xml:space="preserve">ost reduction only </w:t>
      </w:r>
      <w:r>
        <w:rPr>
          <w:rFonts w:ascii="Times New Roman" w:eastAsia="SimSun" w:hAnsi="Times New Roman" w:cs="Times New Roman"/>
          <w:b/>
          <w:i/>
          <w:iCs/>
        </w:rPr>
        <w:t>from</w:t>
      </w:r>
      <w:r w:rsidRPr="002A142E">
        <w:rPr>
          <w:rFonts w:ascii="Times New Roman" w:eastAsia="SimSun" w:hAnsi="Times New Roman" w:cs="Times New Roman"/>
          <w:b/>
          <w:i/>
          <w:iCs/>
        </w:rPr>
        <w:t xml:space="preserve"> baseband blocks may </w:t>
      </w:r>
      <w:r>
        <w:rPr>
          <w:rFonts w:ascii="Times New Roman" w:eastAsia="SimSun" w:hAnsi="Times New Roman" w:cs="Times New Roman"/>
          <w:b/>
          <w:i/>
          <w:iCs/>
        </w:rPr>
        <w:t>be limited from the</w:t>
      </w:r>
      <w:r w:rsidRPr="002A142E">
        <w:rPr>
          <w:rFonts w:ascii="Times New Roman" w:eastAsia="SimSun" w:hAnsi="Times New Roman" w:cs="Times New Roman"/>
          <w:b/>
          <w:i/>
          <w:iCs/>
        </w:rPr>
        <w:t xml:space="preserve"> total cost</w:t>
      </w:r>
      <w:r>
        <w:rPr>
          <w:rFonts w:ascii="Times New Roman" w:eastAsia="SimSun" w:hAnsi="Times New Roman" w:cs="Times New Roman"/>
          <w:b/>
          <w:i/>
          <w:iCs/>
        </w:rPr>
        <w:t xml:space="preserve"> saving perspective</w:t>
      </w:r>
    </w:p>
    <w:p w14:paraId="06EC2FA8" w14:textId="77777777" w:rsidR="00B27527" w:rsidRDefault="00B27527" w:rsidP="002A142E">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It is desirable to consider a solution to reduce the cost of RF blocks</w:t>
      </w:r>
    </w:p>
    <w:p w14:paraId="2DECE63F" w14:textId="77777777" w:rsidR="00B27527" w:rsidRDefault="00B27527" w:rsidP="00D86D05">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 xml:space="preserve">Type-B HD-FDD can reduce RF cost while other solutions are likely to reduce only baseband cost </w:t>
      </w:r>
    </w:p>
    <w:p w14:paraId="2359B11E" w14:textId="3B25534C" w:rsidR="008A22A0" w:rsidRDefault="008A22A0" w:rsidP="008A22A0">
      <w:pPr>
        <w:jc w:val="both"/>
        <w:rPr>
          <w:lang w:val="en-GB" w:eastAsia="ja-JP"/>
        </w:rPr>
      </w:pPr>
      <w:r>
        <w:rPr>
          <w:lang w:val="en-GB" w:eastAsia="ja-JP"/>
        </w:rPr>
        <w:fldChar w:fldCharType="end"/>
      </w:r>
    </w:p>
    <w:p w14:paraId="06A70713" w14:textId="77777777" w:rsidR="00B27527" w:rsidRDefault="008A22A0" w:rsidP="00D63FA4">
      <w:pPr>
        <w:jc w:val="both"/>
        <w:rPr>
          <w:rFonts w:ascii="Times New Roman" w:eastAsia="SimSun" w:hAnsi="Times New Roman" w:cs="Times New Roman"/>
          <w:b/>
          <w:i/>
          <w:iCs/>
        </w:rPr>
      </w:pPr>
      <w:r>
        <w:rPr>
          <w:lang w:val="en-GB" w:eastAsia="ja-JP"/>
        </w:rPr>
        <w:fldChar w:fldCharType="begin"/>
      </w:r>
      <w:r>
        <w:rPr>
          <w:lang w:val="en-GB" w:eastAsia="ja-JP"/>
        </w:rPr>
        <w:instrText xml:space="preserve"> REF  Pr1 \h </w:instrText>
      </w:r>
      <w:r>
        <w:rPr>
          <w:lang w:val="en-GB" w:eastAsia="ja-JP"/>
        </w:rPr>
      </w:r>
      <w:r>
        <w:rPr>
          <w:lang w:val="en-GB" w:eastAsia="ja-JP"/>
        </w:rPr>
        <w:fldChar w:fldCharType="separate"/>
      </w:r>
      <w:r w:rsidR="00B27527" w:rsidRPr="00D63FA4">
        <w:rPr>
          <w:rFonts w:ascii="Times New Roman" w:eastAsia="SimSun" w:hAnsi="Times New Roman" w:cs="Times New Roman"/>
          <w:b/>
          <w:i/>
          <w:iCs/>
        </w:rPr>
        <w:t xml:space="preserve">Proposal </w:t>
      </w:r>
      <w:r w:rsidR="00B27527">
        <w:rPr>
          <w:rFonts w:ascii="Times New Roman" w:eastAsia="SimSun" w:hAnsi="Times New Roman" w:cs="Times New Roman"/>
          <w:b/>
          <w:i/>
          <w:iCs/>
          <w:noProof/>
        </w:rPr>
        <w:t>1</w:t>
      </w:r>
    </w:p>
    <w:p w14:paraId="50C711FC" w14:textId="77777777" w:rsidR="00B27527" w:rsidRDefault="00B27527" w:rsidP="00D63FA4">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Study</w:t>
      </w:r>
      <w:r w:rsidRPr="00C01BF3">
        <w:rPr>
          <w:rFonts w:ascii="Times New Roman" w:eastAsia="SimSun" w:hAnsi="Times New Roman" w:cs="Times New Roman"/>
          <w:b/>
          <w:i/>
          <w:iCs/>
        </w:rPr>
        <w:t xml:space="preserve"> </w:t>
      </w:r>
      <w:r w:rsidRPr="00FF3FB2">
        <w:rPr>
          <w:rFonts w:ascii="Times New Roman" w:eastAsia="SimSun" w:hAnsi="Times New Roman" w:cs="Times New Roman"/>
          <w:b/>
          <w:i/>
          <w:iCs/>
        </w:rPr>
        <w:t>UE bandwidth reduction to 5MHz</w:t>
      </w:r>
      <w:r>
        <w:rPr>
          <w:rFonts w:ascii="Times New Roman" w:eastAsia="SimSun" w:hAnsi="Times New Roman" w:cs="Times New Roman"/>
          <w:b/>
          <w:i/>
          <w:iCs/>
        </w:rPr>
        <w:t xml:space="preserve"> including following details:</w:t>
      </w:r>
    </w:p>
    <w:p w14:paraId="0009BF3A" w14:textId="77777777" w:rsidR="00B27527" w:rsidRDefault="00B27527" w:rsidP="00EB2B29">
      <w:pPr>
        <w:pStyle w:val="ListParagraph"/>
        <w:numPr>
          <w:ilvl w:val="1"/>
          <w:numId w:val="8"/>
        </w:numPr>
        <w:jc w:val="both"/>
        <w:rPr>
          <w:rFonts w:ascii="Times New Roman" w:eastAsia="SimSun" w:hAnsi="Times New Roman" w:cs="Times New Roman"/>
          <w:b/>
          <w:i/>
          <w:iCs/>
        </w:rPr>
      </w:pPr>
      <w:r>
        <w:rPr>
          <w:rFonts w:ascii="Times New Roman" w:eastAsia="SimSun" w:hAnsi="Times New Roman" w:cs="Times New Roman"/>
          <w:b/>
          <w:i/>
          <w:iCs/>
        </w:rPr>
        <w:t>Support of 30KHz SCS</w:t>
      </w:r>
    </w:p>
    <w:p w14:paraId="10F9BCE9" w14:textId="77777777" w:rsidR="00B27527" w:rsidRDefault="00B27527" w:rsidP="00EB2B29">
      <w:pPr>
        <w:pStyle w:val="ListParagraph"/>
        <w:numPr>
          <w:ilvl w:val="1"/>
          <w:numId w:val="8"/>
        </w:numPr>
        <w:jc w:val="both"/>
        <w:rPr>
          <w:rFonts w:ascii="Times New Roman" w:eastAsia="SimSun" w:hAnsi="Times New Roman" w:cs="Times New Roman"/>
          <w:b/>
          <w:i/>
          <w:iCs/>
        </w:rPr>
      </w:pPr>
      <w:r>
        <w:rPr>
          <w:rFonts w:ascii="Times New Roman" w:eastAsia="SimSun" w:hAnsi="Times New Roman" w:cs="Times New Roman"/>
          <w:b/>
          <w:i/>
          <w:iCs/>
        </w:rPr>
        <w:t xml:space="preserve">CORESET0 configuration </w:t>
      </w:r>
    </w:p>
    <w:p w14:paraId="57D0E9E5" w14:textId="77777777" w:rsidR="00B27527" w:rsidRDefault="00B27527" w:rsidP="00EB2B29">
      <w:pPr>
        <w:pStyle w:val="ListParagraph"/>
        <w:numPr>
          <w:ilvl w:val="1"/>
          <w:numId w:val="8"/>
        </w:numPr>
        <w:jc w:val="both"/>
        <w:rPr>
          <w:rFonts w:ascii="Times New Roman" w:eastAsia="SimSun" w:hAnsi="Times New Roman" w:cs="Times New Roman"/>
          <w:b/>
          <w:i/>
          <w:iCs/>
        </w:rPr>
      </w:pPr>
      <w:r>
        <w:rPr>
          <w:rFonts w:ascii="Times New Roman" w:eastAsia="SimSun" w:hAnsi="Times New Roman" w:cs="Times New Roman"/>
          <w:b/>
          <w:i/>
          <w:iCs/>
        </w:rPr>
        <w:t>General CORESET structure with sufficient PDCCH coverage</w:t>
      </w:r>
    </w:p>
    <w:p w14:paraId="04A9E6FB" w14:textId="77777777" w:rsidR="00B27527" w:rsidRPr="00C01BF3" w:rsidRDefault="00B27527" w:rsidP="00EB2B29">
      <w:pPr>
        <w:pStyle w:val="ListParagraph"/>
        <w:numPr>
          <w:ilvl w:val="1"/>
          <w:numId w:val="8"/>
        </w:numPr>
        <w:jc w:val="both"/>
        <w:rPr>
          <w:rFonts w:ascii="Times New Roman" w:eastAsia="SimSun" w:hAnsi="Times New Roman" w:cs="Times New Roman"/>
          <w:b/>
          <w:i/>
          <w:iCs/>
        </w:rPr>
      </w:pPr>
      <w:r>
        <w:rPr>
          <w:rFonts w:ascii="Times New Roman" w:eastAsia="SimSun" w:hAnsi="Times New Roman" w:cs="Times New Roman"/>
          <w:b/>
          <w:i/>
          <w:iCs/>
        </w:rPr>
        <w:t>Operation related to initial active BWP and RRC-configured BWP</w:t>
      </w:r>
    </w:p>
    <w:p w14:paraId="618915A0" w14:textId="77777777" w:rsidR="00B27527" w:rsidRDefault="008A22A0" w:rsidP="00370838">
      <w:pPr>
        <w:jc w:val="both"/>
        <w:rPr>
          <w:rFonts w:ascii="Times New Roman" w:eastAsia="SimSun" w:hAnsi="Times New Roman" w:cs="Times New Roman"/>
          <w:b/>
          <w:i/>
          <w:iCs/>
        </w:rPr>
      </w:pPr>
      <w:r>
        <w:rPr>
          <w:lang w:val="en-GB" w:eastAsia="ja-JP"/>
        </w:rPr>
        <w:fldChar w:fldCharType="end"/>
      </w:r>
      <w:r>
        <w:rPr>
          <w:lang w:val="en-GB" w:eastAsia="ja-JP"/>
        </w:rPr>
        <w:fldChar w:fldCharType="begin"/>
      </w:r>
      <w:r>
        <w:rPr>
          <w:lang w:val="en-GB" w:eastAsia="ja-JP"/>
        </w:rPr>
        <w:instrText xml:space="preserve"> REF  Pr2 \h </w:instrText>
      </w:r>
      <w:r>
        <w:rPr>
          <w:lang w:val="en-GB" w:eastAsia="ja-JP"/>
        </w:rPr>
      </w:r>
      <w:r>
        <w:rPr>
          <w:lang w:val="en-GB" w:eastAsia="ja-JP"/>
        </w:rPr>
        <w:fldChar w:fldCharType="separate"/>
      </w:r>
      <w:r w:rsidR="00B27527" w:rsidRPr="00D63FA4">
        <w:rPr>
          <w:rFonts w:ascii="Times New Roman" w:eastAsia="SimSun" w:hAnsi="Times New Roman" w:cs="Times New Roman"/>
          <w:b/>
          <w:i/>
          <w:iCs/>
        </w:rPr>
        <w:t xml:space="preserve">Proposal </w:t>
      </w:r>
      <w:r w:rsidR="00B27527">
        <w:rPr>
          <w:rFonts w:ascii="Times New Roman" w:eastAsia="SimSun" w:hAnsi="Times New Roman" w:cs="Times New Roman"/>
          <w:b/>
          <w:i/>
          <w:iCs/>
          <w:noProof/>
        </w:rPr>
        <w:t>2</w:t>
      </w:r>
    </w:p>
    <w:p w14:paraId="630F7F74" w14:textId="77777777" w:rsidR="00B27527" w:rsidRDefault="00B27527" w:rsidP="00430958">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Study</w:t>
      </w:r>
      <w:r w:rsidRPr="00C01BF3">
        <w:rPr>
          <w:rFonts w:ascii="Times New Roman" w:eastAsia="SimSun" w:hAnsi="Times New Roman" w:cs="Times New Roman"/>
          <w:b/>
          <w:i/>
          <w:iCs/>
        </w:rPr>
        <w:t xml:space="preserve"> </w:t>
      </w:r>
      <w:r>
        <w:rPr>
          <w:rFonts w:ascii="Times New Roman" w:eastAsia="SimSun" w:hAnsi="Times New Roman" w:cs="Times New Roman"/>
          <w:b/>
          <w:i/>
          <w:iCs/>
        </w:rPr>
        <w:t>r</w:t>
      </w:r>
      <w:r w:rsidRPr="00AE5846">
        <w:rPr>
          <w:rFonts w:ascii="Times New Roman" w:eastAsia="SimSun" w:hAnsi="Times New Roman" w:cs="Times New Roman"/>
          <w:b/>
          <w:i/>
          <w:iCs/>
        </w:rPr>
        <w:t>educed UE peak data rate</w:t>
      </w:r>
      <w:r>
        <w:rPr>
          <w:rFonts w:ascii="Times New Roman" w:eastAsia="SimSun" w:hAnsi="Times New Roman" w:cs="Times New Roman"/>
          <w:b/>
          <w:i/>
          <w:iCs/>
        </w:rPr>
        <w:t xml:space="preserve"> solutions including following details</w:t>
      </w:r>
    </w:p>
    <w:p w14:paraId="6499674B" w14:textId="77777777" w:rsidR="00B27527" w:rsidRPr="00430958" w:rsidRDefault="00B27527" w:rsidP="008B2188">
      <w:pPr>
        <w:pStyle w:val="ListParagraph"/>
        <w:numPr>
          <w:ilvl w:val="1"/>
          <w:numId w:val="8"/>
        </w:numPr>
        <w:jc w:val="both"/>
        <w:rPr>
          <w:rFonts w:ascii="Times New Roman" w:eastAsia="SimSun" w:hAnsi="Times New Roman" w:cs="Times New Roman"/>
          <w:b/>
          <w:bCs/>
          <w:u w:val="single"/>
        </w:rPr>
      </w:pPr>
      <w:r w:rsidRPr="00430958">
        <w:rPr>
          <w:rFonts w:ascii="Times New Roman" w:eastAsia="SimSun" w:hAnsi="Times New Roman" w:cs="Times New Roman"/>
          <w:b/>
          <w:bCs/>
          <w:i/>
          <w:iCs/>
        </w:rPr>
        <w:t>Peak rate reduction while keeping 20MHz for BB/RF</w:t>
      </w:r>
      <w:r w:rsidRPr="00430958">
        <w:rPr>
          <w:rFonts w:ascii="Times New Roman" w:eastAsia="SimSun" w:hAnsi="Times New Roman" w:cs="Times New Roman"/>
          <w:b/>
          <w:i/>
          <w:iCs/>
        </w:rPr>
        <w:t xml:space="preserve"> </w:t>
      </w:r>
    </w:p>
    <w:p w14:paraId="6C1CA67F" w14:textId="77777777" w:rsidR="00B27527" w:rsidRPr="00DF25E4" w:rsidRDefault="00B27527" w:rsidP="008B2188">
      <w:pPr>
        <w:pStyle w:val="ListParagraph"/>
        <w:numPr>
          <w:ilvl w:val="1"/>
          <w:numId w:val="8"/>
        </w:numPr>
        <w:jc w:val="both"/>
        <w:rPr>
          <w:rFonts w:ascii="Times New Roman" w:eastAsia="SimSun" w:hAnsi="Times New Roman" w:cs="Times New Roman"/>
          <w:b/>
          <w:bCs/>
          <w:u w:val="single"/>
        </w:rPr>
      </w:pPr>
      <w:r>
        <w:rPr>
          <w:rFonts w:ascii="Times New Roman" w:eastAsia="SimSun" w:hAnsi="Times New Roman" w:cs="Times New Roman"/>
          <w:b/>
          <w:bCs/>
          <w:i/>
          <w:iCs/>
        </w:rPr>
        <w:t>Baseband</w:t>
      </w:r>
      <w:r w:rsidRPr="00430958">
        <w:rPr>
          <w:rFonts w:ascii="Times New Roman" w:eastAsia="SimSun" w:hAnsi="Times New Roman" w:cs="Times New Roman"/>
          <w:b/>
          <w:bCs/>
          <w:i/>
          <w:iCs/>
        </w:rPr>
        <w:t xml:space="preserve"> BW reduction for data channels</w:t>
      </w:r>
    </w:p>
    <w:p w14:paraId="2B206776" w14:textId="77777777" w:rsidR="00B27527" w:rsidRDefault="008A22A0" w:rsidP="00EF6387">
      <w:pPr>
        <w:jc w:val="both"/>
        <w:rPr>
          <w:rFonts w:ascii="Times New Roman" w:eastAsia="SimSun" w:hAnsi="Times New Roman" w:cs="Times New Roman"/>
          <w:b/>
          <w:i/>
          <w:iCs/>
        </w:rPr>
      </w:pPr>
      <w:r>
        <w:rPr>
          <w:lang w:val="en-GB" w:eastAsia="ja-JP"/>
        </w:rPr>
        <w:fldChar w:fldCharType="end"/>
      </w:r>
      <w:r>
        <w:rPr>
          <w:lang w:val="en-GB" w:eastAsia="ja-JP"/>
        </w:rPr>
        <w:fldChar w:fldCharType="begin"/>
      </w:r>
      <w:r>
        <w:rPr>
          <w:lang w:val="en-GB" w:eastAsia="ja-JP"/>
        </w:rPr>
        <w:instrText xml:space="preserve"> REF  Pr3 \h </w:instrText>
      </w:r>
      <w:r>
        <w:rPr>
          <w:lang w:val="en-GB" w:eastAsia="ja-JP"/>
        </w:rPr>
      </w:r>
      <w:r>
        <w:rPr>
          <w:lang w:val="en-GB" w:eastAsia="ja-JP"/>
        </w:rPr>
        <w:fldChar w:fldCharType="separate"/>
      </w:r>
      <w:r w:rsidR="00B27527" w:rsidRPr="00D63FA4">
        <w:rPr>
          <w:rFonts w:ascii="Times New Roman" w:eastAsia="SimSun" w:hAnsi="Times New Roman" w:cs="Times New Roman"/>
          <w:b/>
          <w:i/>
          <w:iCs/>
        </w:rPr>
        <w:t xml:space="preserve">Proposal </w:t>
      </w:r>
      <w:r w:rsidR="00B27527">
        <w:rPr>
          <w:rFonts w:ascii="Times New Roman" w:eastAsia="SimSun" w:hAnsi="Times New Roman" w:cs="Times New Roman"/>
          <w:b/>
          <w:i/>
          <w:iCs/>
          <w:noProof/>
        </w:rPr>
        <w:t>3</w:t>
      </w:r>
    </w:p>
    <w:p w14:paraId="152DEBD7" w14:textId="77777777" w:rsidR="00B27527" w:rsidRPr="00C01BF3" w:rsidRDefault="00B27527" w:rsidP="00370838">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Study</w:t>
      </w:r>
      <w:r w:rsidRPr="00C01BF3">
        <w:rPr>
          <w:rFonts w:ascii="Times New Roman" w:eastAsia="SimSun" w:hAnsi="Times New Roman" w:cs="Times New Roman"/>
          <w:b/>
          <w:i/>
          <w:iCs/>
        </w:rPr>
        <w:t xml:space="preserve"> </w:t>
      </w:r>
      <w:r>
        <w:rPr>
          <w:rFonts w:ascii="Times New Roman" w:eastAsia="SimSun" w:hAnsi="Times New Roman" w:cs="Times New Roman"/>
          <w:b/>
          <w:i/>
          <w:iCs/>
        </w:rPr>
        <w:t>UE processing timeline relaxation for all or some of N1/N2/Z/Z’</w:t>
      </w:r>
    </w:p>
    <w:p w14:paraId="29EE3E57" w14:textId="77777777" w:rsidR="00B27527" w:rsidRDefault="008A22A0" w:rsidP="00D63FA4">
      <w:pPr>
        <w:jc w:val="both"/>
        <w:rPr>
          <w:rFonts w:ascii="Times New Roman" w:eastAsia="SimSun" w:hAnsi="Times New Roman" w:cs="Times New Roman"/>
          <w:b/>
          <w:i/>
          <w:iCs/>
        </w:rPr>
      </w:pPr>
      <w:r>
        <w:rPr>
          <w:lang w:val="en-GB" w:eastAsia="ja-JP"/>
        </w:rPr>
        <w:lastRenderedPageBreak/>
        <w:fldChar w:fldCharType="end"/>
      </w:r>
      <w:r>
        <w:rPr>
          <w:lang w:val="en-GB" w:eastAsia="ja-JP"/>
        </w:rPr>
        <w:fldChar w:fldCharType="begin"/>
      </w:r>
      <w:r>
        <w:rPr>
          <w:lang w:val="en-GB" w:eastAsia="ja-JP"/>
        </w:rPr>
        <w:instrText xml:space="preserve"> REF  Pr4 \h </w:instrText>
      </w:r>
      <w:r>
        <w:rPr>
          <w:lang w:val="en-GB" w:eastAsia="ja-JP"/>
        </w:rPr>
      </w:r>
      <w:r>
        <w:rPr>
          <w:lang w:val="en-GB" w:eastAsia="ja-JP"/>
        </w:rPr>
        <w:fldChar w:fldCharType="separate"/>
      </w:r>
      <w:r w:rsidR="00B27527" w:rsidRPr="00D63FA4">
        <w:rPr>
          <w:rFonts w:ascii="Times New Roman" w:eastAsia="SimSun" w:hAnsi="Times New Roman" w:cs="Times New Roman"/>
          <w:b/>
          <w:i/>
          <w:iCs/>
        </w:rPr>
        <w:t xml:space="preserve">Proposal </w:t>
      </w:r>
      <w:r w:rsidR="00B27527">
        <w:rPr>
          <w:rFonts w:ascii="Times New Roman" w:eastAsia="SimSun" w:hAnsi="Times New Roman" w:cs="Times New Roman"/>
          <w:b/>
          <w:i/>
          <w:iCs/>
          <w:noProof/>
        </w:rPr>
        <w:t>4</w:t>
      </w:r>
    </w:p>
    <w:p w14:paraId="33DA64CD" w14:textId="77777777" w:rsidR="00B27527" w:rsidRPr="00C01BF3" w:rsidRDefault="00B27527" w:rsidP="00D63FA4">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Study</w:t>
      </w:r>
      <w:r w:rsidRPr="00C01BF3">
        <w:rPr>
          <w:rFonts w:ascii="Times New Roman" w:eastAsia="SimSun" w:hAnsi="Times New Roman" w:cs="Times New Roman"/>
          <w:b/>
          <w:i/>
          <w:iCs/>
        </w:rPr>
        <w:t xml:space="preserve"> </w:t>
      </w:r>
      <w:r>
        <w:rPr>
          <w:rFonts w:ascii="Times New Roman" w:eastAsia="SimSun" w:hAnsi="Times New Roman" w:cs="Times New Roman"/>
          <w:b/>
          <w:i/>
          <w:iCs/>
        </w:rPr>
        <w:t>r</w:t>
      </w:r>
      <w:r w:rsidRPr="002E70C1">
        <w:rPr>
          <w:rFonts w:ascii="Times New Roman" w:eastAsia="SimSun" w:hAnsi="Times New Roman" w:cs="Times New Roman"/>
          <w:b/>
          <w:i/>
          <w:iCs/>
        </w:rPr>
        <w:t>educed PDCCH monitoring</w:t>
      </w:r>
      <w:r>
        <w:rPr>
          <w:rFonts w:ascii="Times New Roman" w:eastAsia="SimSun" w:hAnsi="Times New Roman" w:cs="Times New Roman"/>
          <w:b/>
          <w:i/>
          <w:iCs/>
        </w:rPr>
        <w:t xml:space="preserve"> with the following solutions</w:t>
      </w:r>
    </w:p>
    <w:p w14:paraId="5C59D41A" w14:textId="77777777" w:rsidR="00B27527" w:rsidRPr="002E70C1" w:rsidRDefault="00B27527" w:rsidP="003E019F">
      <w:pPr>
        <w:pStyle w:val="ListParagraph"/>
        <w:numPr>
          <w:ilvl w:val="1"/>
          <w:numId w:val="8"/>
        </w:numPr>
        <w:jc w:val="both"/>
        <w:rPr>
          <w:rFonts w:ascii="Times New Roman" w:eastAsia="SimSun" w:hAnsi="Times New Roman" w:cs="Times New Roman"/>
          <w:b/>
          <w:i/>
          <w:iCs/>
        </w:rPr>
      </w:pPr>
      <w:r w:rsidRPr="002E70C1">
        <w:rPr>
          <w:rFonts w:ascii="Times New Roman" w:eastAsia="SimSun" w:hAnsi="Times New Roman" w:cs="Times New Roman"/>
          <w:b/>
          <w:i/>
          <w:iCs/>
        </w:rPr>
        <w:t>Reduce maximum number of monitored PDCCH candidates per slot by half</w:t>
      </w:r>
    </w:p>
    <w:p w14:paraId="7D2ADC28" w14:textId="77777777" w:rsidR="00B27527" w:rsidRDefault="00B27527" w:rsidP="003E019F">
      <w:pPr>
        <w:pStyle w:val="ListParagraph"/>
        <w:numPr>
          <w:ilvl w:val="1"/>
          <w:numId w:val="8"/>
        </w:numPr>
        <w:jc w:val="both"/>
        <w:rPr>
          <w:rFonts w:ascii="Times New Roman" w:eastAsia="SimSun" w:hAnsi="Times New Roman" w:cs="Times New Roman"/>
          <w:b/>
          <w:i/>
          <w:iCs/>
        </w:rPr>
      </w:pPr>
      <w:r w:rsidRPr="002E70C1">
        <w:rPr>
          <w:rFonts w:ascii="Times New Roman" w:eastAsia="SimSun" w:hAnsi="Times New Roman" w:cs="Times New Roman"/>
          <w:b/>
          <w:i/>
          <w:iCs/>
        </w:rPr>
        <w:t>Reduce maximum number CCEs per slot by half</w:t>
      </w:r>
    </w:p>
    <w:p w14:paraId="704CEE41" w14:textId="77777777" w:rsidR="00B27527" w:rsidRPr="002E70C1" w:rsidRDefault="00B27527" w:rsidP="003E019F">
      <w:pPr>
        <w:pStyle w:val="ListParagraph"/>
        <w:numPr>
          <w:ilvl w:val="1"/>
          <w:numId w:val="8"/>
        </w:numPr>
        <w:jc w:val="both"/>
        <w:rPr>
          <w:rFonts w:ascii="Times New Roman" w:eastAsia="SimSun" w:hAnsi="Times New Roman" w:cs="Times New Roman"/>
          <w:b/>
          <w:i/>
          <w:iCs/>
        </w:rPr>
      </w:pPr>
      <w:r>
        <w:rPr>
          <w:rFonts w:ascii="Times New Roman" w:eastAsia="SimSun" w:hAnsi="Times New Roman" w:cs="Times New Roman"/>
          <w:b/>
          <w:i/>
          <w:iCs/>
        </w:rPr>
        <w:t>limit the number of CORESET per slot as 1</w:t>
      </w:r>
    </w:p>
    <w:p w14:paraId="740F9C98" w14:textId="77777777" w:rsidR="00B27527" w:rsidRDefault="008A22A0" w:rsidP="00D63FA4">
      <w:pPr>
        <w:jc w:val="both"/>
        <w:rPr>
          <w:rFonts w:ascii="Times New Roman" w:eastAsia="SimSun" w:hAnsi="Times New Roman" w:cs="Times New Roman"/>
          <w:b/>
          <w:i/>
          <w:iCs/>
        </w:rPr>
      </w:pPr>
      <w:r>
        <w:rPr>
          <w:lang w:val="en-GB" w:eastAsia="ja-JP"/>
        </w:rPr>
        <w:fldChar w:fldCharType="end"/>
      </w:r>
      <w:r>
        <w:rPr>
          <w:lang w:val="en-GB" w:eastAsia="ja-JP"/>
        </w:rPr>
        <w:fldChar w:fldCharType="begin"/>
      </w:r>
      <w:r>
        <w:rPr>
          <w:lang w:val="en-GB" w:eastAsia="ja-JP"/>
        </w:rPr>
        <w:instrText xml:space="preserve"> REF  Pr5 \h </w:instrText>
      </w:r>
      <w:r>
        <w:rPr>
          <w:lang w:val="en-GB" w:eastAsia="ja-JP"/>
        </w:rPr>
      </w:r>
      <w:r>
        <w:rPr>
          <w:lang w:val="en-GB" w:eastAsia="ja-JP"/>
        </w:rPr>
        <w:fldChar w:fldCharType="separate"/>
      </w:r>
      <w:r w:rsidR="00B27527" w:rsidRPr="00D63FA4">
        <w:rPr>
          <w:rFonts w:ascii="Times New Roman" w:eastAsia="SimSun" w:hAnsi="Times New Roman" w:cs="Times New Roman"/>
          <w:b/>
          <w:i/>
          <w:iCs/>
        </w:rPr>
        <w:t xml:space="preserve">Proposal </w:t>
      </w:r>
      <w:r w:rsidR="00B27527">
        <w:rPr>
          <w:rFonts w:ascii="Times New Roman" w:eastAsia="SimSun" w:hAnsi="Times New Roman" w:cs="Times New Roman"/>
          <w:b/>
          <w:i/>
          <w:iCs/>
          <w:noProof/>
        </w:rPr>
        <w:t>5</w:t>
      </w:r>
      <w:r w:rsidR="00B27527" w:rsidRPr="002E70C1">
        <w:rPr>
          <w:rFonts w:ascii="Times New Roman" w:eastAsia="SimSun" w:hAnsi="Times New Roman" w:cs="Times New Roman"/>
          <w:b/>
          <w:i/>
          <w:iCs/>
        </w:rPr>
        <w:t>:</w:t>
      </w:r>
      <w:r w:rsidR="00B27527">
        <w:rPr>
          <w:rFonts w:ascii="Times New Roman" w:eastAsia="SimSun" w:hAnsi="Times New Roman" w:cs="Times New Roman"/>
          <w:b/>
          <w:i/>
          <w:iCs/>
        </w:rPr>
        <w:t xml:space="preserve"> Study type-B HD-FDD operation</w:t>
      </w:r>
    </w:p>
    <w:p w14:paraId="21F96FC4" w14:textId="7570BBC0" w:rsidR="008A22A0" w:rsidRDefault="008A22A0" w:rsidP="008A22A0">
      <w:pPr>
        <w:jc w:val="both"/>
        <w:rPr>
          <w:lang w:val="en-GB" w:eastAsia="ja-JP"/>
        </w:rPr>
      </w:pPr>
      <w:r>
        <w:rPr>
          <w:lang w:val="en-GB" w:eastAsia="ja-JP"/>
        </w:rPr>
        <w:fldChar w:fldCharType="end"/>
      </w:r>
    </w:p>
    <w:p w14:paraId="09AB9B99" w14:textId="48276D76" w:rsidR="002542F2" w:rsidRPr="009A67A4" w:rsidRDefault="002542F2"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Reference</w:t>
      </w:r>
    </w:p>
    <w:p w14:paraId="76C7A080" w14:textId="4E6F2CAC" w:rsidR="009A67A4" w:rsidRDefault="009A67A4" w:rsidP="00841394">
      <w:pPr>
        <w:pStyle w:val="ListParagraph"/>
        <w:numPr>
          <w:ilvl w:val="0"/>
          <w:numId w:val="5"/>
        </w:numPr>
        <w:jc w:val="both"/>
        <w:rPr>
          <w:rFonts w:ascii="Times New Roman" w:hAnsi="Times New Roman" w:cs="Times New Roman"/>
          <w:lang w:eastAsia="ja-JP"/>
        </w:rPr>
      </w:pPr>
      <w:bookmarkStart w:id="44" w:name="_Ref101732775"/>
      <w:r w:rsidRPr="00B6473D">
        <w:rPr>
          <w:rFonts w:ascii="Times New Roman" w:hAnsi="Times New Roman" w:cs="Times New Roman"/>
          <w:lang w:eastAsia="ja-JP"/>
        </w:rPr>
        <w:t>R</w:t>
      </w:r>
      <w:r w:rsidR="001A57FB">
        <w:rPr>
          <w:rFonts w:ascii="Times New Roman" w:hAnsi="Times New Roman" w:cs="Times New Roman"/>
          <w:lang w:eastAsia="ja-JP"/>
        </w:rPr>
        <w:t>P</w:t>
      </w:r>
      <w:r w:rsidRPr="00B6473D">
        <w:rPr>
          <w:rFonts w:ascii="Times New Roman" w:hAnsi="Times New Roman" w:cs="Times New Roman"/>
          <w:lang w:eastAsia="ja-JP"/>
        </w:rPr>
        <w:t>-21</w:t>
      </w:r>
      <w:r w:rsidR="001A57FB">
        <w:rPr>
          <w:rFonts w:ascii="Times New Roman" w:hAnsi="Times New Roman" w:cs="Times New Roman"/>
          <w:lang w:eastAsia="ja-JP"/>
        </w:rPr>
        <w:t>3661</w:t>
      </w:r>
      <w:r w:rsidRPr="00B6473D">
        <w:rPr>
          <w:rFonts w:ascii="Times New Roman" w:hAnsi="Times New Roman" w:cs="Times New Roman"/>
          <w:lang w:eastAsia="ja-JP"/>
        </w:rPr>
        <w:t xml:space="preserve">, </w:t>
      </w:r>
      <w:r w:rsidR="0072426A">
        <w:rPr>
          <w:rFonts w:ascii="Times New Roman" w:hAnsi="Times New Roman" w:cs="Times New Roman"/>
          <w:lang w:eastAsia="ja-JP"/>
        </w:rPr>
        <w:t>“</w:t>
      </w:r>
      <w:r w:rsidR="00563889" w:rsidRPr="00563889">
        <w:rPr>
          <w:rFonts w:ascii="Times New Roman" w:hAnsi="Times New Roman" w:cs="Times New Roman"/>
          <w:lang w:eastAsia="ja-JP"/>
        </w:rPr>
        <w:t>New SID on Study on further NR RedCap UE complexity reduction</w:t>
      </w:r>
      <w:r w:rsidRPr="00B6473D">
        <w:rPr>
          <w:rFonts w:ascii="Times New Roman" w:hAnsi="Times New Roman" w:cs="Times New Roman"/>
          <w:lang w:eastAsia="ja-JP"/>
        </w:rPr>
        <w:t>,</w:t>
      </w:r>
      <w:r w:rsidR="0072426A">
        <w:rPr>
          <w:rFonts w:ascii="Times New Roman" w:hAnsi="Times New Roman" w:cs="Times New Roman"/>
          <w:lang w:eastAsia="ja-JP"/>
        </w:rPr>
        <w:t>”</w:t>
      </w:r>
      <w:r w:rsidRPr="00B6473D">
        <w:rPr>
          <w:rFonts w:ascii="Times New Roman" w:hAnsi="Times New Roman" w:cs="Times New Roman"/>
          <w:lang w:eastAsia="ja-JP"/>
        </w:rPr>
        <w:t xml:space="preserve"> RAN#</w:t>
      </w:r>
      <w:r w:rsidR="00563889">
        <w:rPr>
          <w:rFonts w:ascii="Times New Roman" w:hAnsi="Times New Roman" w:cs="Times New Roman"/>
          <w:lang w:eastAsia="ja-JP"/>
        </w:rPr>
        <w:t>94</w:t>
      </w:r>
      <w:r w:rsidRPr="00B6473D">
        <w:rPr>
          <w:rFonts w:ascii="Times New Roman" w:hAnsi="Times New Roman" w:cs="Times New Roman"/>
          <w:lang w:eastAsia="ja-JP"/>
        </w:rPr>
        <w:t xml:space="preserve">e, </w:t>
      </w:r>
      <w:r w:rsidR="00563889">
        <w:rPr>
          <w:rFonts w:ascii="Times New Roman" w:hAnsi="Times New Roman" w:cs="Times New Roman"/>
          <w:lang w:eastAsia="ja-JP"/>
        </w:rPr>
        <w:t>December,</w:t>
      </w:r>
      <w:r w:rsidRPr="00B6473D">
        <w:rPr>
          <w:rFonts w:ascii="Times New Roman" w:hAnsi="Times New Roman" w:cs="Times New Roman"/>
          <w:lang w:eastAsia="ja-JP"/>
        </w:rPr>
        <w:t xml:space="preserve"> 2021.</w:t>
      </w:r>
      <w:bookmarkEnd w:id="44"/>
    </w:p>
    <w:p w14:paraId="7C5D9122" w14:textId="6D7B59AF" w:rsidR="001E254D" w:rsidRDefault="006217EF" w:rsidP="00841394">
      <w:pPr>
        <w:pStyle w:val="ListParagraph"/>
        <w:numPr>
          <w:ilvl w:val="0"/>
          <w:numId w:val="5"/>
        </w:numPr>
        <w:jc w:val="both"/>
        <w:rPr>
          <w:rFonts w:ascii="Times New Roman" w:hAnsi="Times New Roman" w:cs="Times New Roman"/>
          <w:lang w:eastAsia="ja-JP"/>
        </w:rPr>
      </w:pPr>
      <w:bookmarkStart w:id="45" w:name="_Ref101771508"/>
      <w:r w:rsidRPr="003B4DE3">
        <w:rPr>
          <w:rFonts w:ascii="Times New Roman" w:hAnsi="Times New Roman" w:cs="Times New Roman"/>
          <w:lang w:eastAsia="ja-JP"/>
        </w:rPr>
        <w:t xml:space="preserve">3GPP </w:t>
      </w:r>
      <w:bookmarkStart w:id="46" w:name="specType1"/>
      <w:r w:rsidRPr="003B4DE3">
        <w:rPr>
          <w:rFonts w:ascii="Times New Roman" w:hAnsi="Times New Roman" w:cs="Times New Roman"/>
          <w:lang w:eastAsia="ja-JP"/>
        </w:rPr>
        <w:t>TR</w:t>
      </w:r>
      <w:bookmarkEnd w:id="46"/>
      <w:r w:rsidRPr="003B4DE3">
        <w:rPr>
          <w:rFonts w:ascii="Times New Roman" w:hAnsi="Times New Roman" w:cs="Times New Roman"/>
          <w:lang w:eastAsia="ja-JP"/>
        </w:rPr>
        <w:t xml:space="preserve"> </w:t>
      </w:r>
      <w:bookmarkStart w:id="47" w:name="specNumber"/>
      <w:r w:rsidRPr="003B4DE3">
        <w:rPr>
          <w:rFonts w:ascii="Times New Roman" w:hAnsi="Times New Roman" w:cs="Times New Roman"/>
          <w:lang w:eastAsia="ja-JP"/>
        </w:rPr>
        <w:t>38</w:t>
      </w:r>
      <w:bookmarkEnd w:id="47"/>
      <w:r w:rsidR="003B4DE3">
        <w:rPr>
          <w:rFonts w:ascii="Times New Roman" w:hAnsi="Times New Roman" w:cs="Times New Roman"/>
          <w:lang w:eastAsia="ja-JP"/>
        </w:rPr>
        <w:t>.</w:t>
      </w:r>
      <w:r w:rsidRPr="003B4DE3">
        <w:rPr>
          <w:rFonts w:ascii="Times New Roman" w:hAnsi="Times New Roman" w:cs="Times New Roman"/>
          <w:lang w:eastAsia="ja-JP"/>
        </w:rPr>
        <w:t>875, “</w:t>
      </w:r>
      <w:r w:rsidR="003B4DE3" w:rsidRPr="003B4DE3">
        <w:rPr>
          <w:rFonts w:ascii="Times New Roman" w:hAnsi="Times New Roman" w:cs="Times New Roman"/>
          <w:lang w:eastAsia="ja-JP"/>
        </w:rPr>
        <w:t xml:space="preserve">Study on support of reduced capability NR devices (Release </w:t>
      </w:r>
      <w:bookmarkStart w:id="48" w:name="specRelease"/>
      <w:r w:rsidR="003B4DE3" w:rsidRPr="003B4DE3">
        <w:rPr>
          <w:rFonts w:ascii="Times New Roman" w:hAnsi="Times New Roman" w:cs="Times New Roman"/>
          <w:lang w:eastAsia="ja-JP"/>
        </w:rPr>
        <w:t>17</w:t>
      </w:r>
      <w:bookmarkEnd w:id="48"/>
      <w:r w:rsidR="003B4DE3" w:rsidRPr="003B4DE3">
        <w:rPr>
          <w:rFonts w:ascii="Times New Roman" w:hAnsi="Times New Roman" w:cs="Times New Roman"/>
          <w:lang w:eastAsia="ja-JP"/>
        </w:rPr>
        <w:t>)</w:t>
      </w:r>
      <w:r w:rsidR="003B4DE3">
        <w:rPr>
          <w:rFonts w:ascii="Times New Roman" w:hAnsi="Times New Roman" w:cs="Times New Roman"/>
          <w:lang w:eastAsia="ja-JP"/>
        </w:rPr>
        <w:t>”</w:t>
      </w:r>
      <w:bookmarkEnd w:id="45"/>
    </w:p>
    <w:p w14:paraId="302C6D49" w14:textId="048AA257" w:rsidR="009267B3" w:rsidRDefault="009267B3" w:rsidP="00841394">
      <w:pPr>
        <w:pStyle w:val="ListParagraph"/>
        <w:numPr>
          <w:ilvl w:val="0"/>
          <w:numId w:val="5"/>
        </w:numPr>
        <w:jc w:val="both"/>
        <w:rPr>
          <w:rFonts w:ascii="Times New Roman" w:hAnsi="Times New Roman" w:cs="Times New Roman"/>
          <w:lang w:eastAsia="ja-JP"/>
        </w:rPr>
      </w:pPr>
      <w:bookmarkStart w:id="49" w:name="_Ref101771513"/>
      <w:r w:rsidRPr="009267B3">
        <w:rPr>
          <w:rFonts w:ascii="Times New Roman" w:hAnsi="Times New Roman" w:cs="Times New Roman"/>
          <w:lang w:eastAsia="ja-JP"/>
        </w:rPr>
        <w:t>Study on Support of Reduced Capability NR Devices (R17), 3GPP TR 38.875, Dec. 2020.</w:t>
      </w:r>
      <w:bookmarkEnd w:id="49"/>
    </w:p>
    <w:p w14:paraId="5582A026" w14:textId="1C9C1B01" w:rsidR="00344B80" w:rsidRDefault="00735C30" w:rsidP="004E6C53">
      <w:pPr>
        <w:pStyle w:val="ListParagraph"/>
        <w:numPr>
          <w:ilvl w:val="0"/>
          <w:numId w:val="5"/>
        </w:numPr>
        <w:jc w:val="both"/>
        <w:rPr>
          <w:rFonts w:ascii="Times New Roman" w:hAnsi="Times New Roman" w:cs="Times New Roman"/>
          <w:lang w:eastAsia="ja-JP"/>
        </w:rPr>
      </w:pPr>
      <w:bookmarkStart w:id="50" w:name="_Ref101812098"/>
      <w:r w:rsidRPr="00735C30">
        <w:rPr>
          <w:rFonts w:ascii="Times New Roman" w:hAnsi="Times New Roman" w:cs="Times New Roman"/>
          <w:lang w:eastAsia="ja-JP"/>
        </w:rPr>
        <w:t>R1-2110535</w:t>
      </w:r>
      <w:r>
        <w:rPr>
          <w:rFonts w:ascii="Times New Roman" w:hAnsi="Times New Roman" w:cs="Times New Roman"/>
          <w:lang w:eastAsia="ja-JP"/>
        </w:rPr>
        <w:t>, “</w:t>
      </w:r>
      <w:r w:rsidRPr="00735C30">
        <w:rPr>
          <w:rFonts w:ascii="Times New Roman" w:hAnsi="Times New Roman" w:cs="Times New Roman"/>
          <w:lang w:eastAsia="ja-JP"/>
        </w:rPr>
        <w:t>FL summary #3 on other aspects of UE complexity reduction for RedCap</w:t>
      </w:r>
      <w:r>
        <w:rPr>
          <w:rFonts w:ascii="Times New Roman" w:hAnsi="Times New Roman" w:cs="Times New Roman"/>
          <w:lang w:eastAsia="ja-JP"/>
        </w:rPr>
        <w:t xml:space="preserve">,” RAN1 #106e-bis, </w:t>
      </w:r>
      <w:r w:rsidRPr="00735C30">
        <w:rPr>
          <w:rFonts w:ascii="Times New Roman" w:hAnsi="Times New Roman" w:cs="Times New Roman"/>
          <w:lang w:eastAsia="ja-JP"/>
        </w:rPr>
        <w:t>Moderator (Intel Corporation)</w:t>
      </w:r>
      <w:bookmarkEnd w:id="50"/>
    </w:p>
    <w:p w14:paraId="2BC4B20F" w14:textId="39A30755" w:rsidR="0051325F" w:rsidRPr="00835C2C" w:rsidRDefault="0051325F">
      <w:pPr>
        <w:pStyle w:val="ListParagraph"/>
        <w:numPr>
          <w:ilvl w:val="0"/>
          <w:numId w:val="5"/>
        </w:numPr>
        <w:jc w:val="both"/>
        <w:rPr>
          <w:rFonts w:ascii="Times New Roman" w:hAnsi="Times New Roman" w:cs="Times New Roman"/>
          <w:lang w:eastAsia="ja-JP"/>
        </w:rPr>
      </w:pPr>
      <w:bookmarkStart w:id="51" w:name="_Ref101990195"/>
      <w:r w:rsidRPr="00317AA2">
        <w:rPr>
          <w:rFonts w:ascii="Times New Roman" w:hAnsi="Times New Roman" w:cs="Times New Roman"/>
          <w:lang w:eastAsia="ja-JP"/>
        </w:rPr>
        <w:t>R1-220504</w:t>
      </w:r>
      <w:r>
        <w:rPr>
          <w:rFonts w:ascii="Times New Roman" w:hAnsi="Times New Roman" w:cs="Times New Roman"/>
          <w:lang w:eastAsia="ja-JP"/>
        </w:rPr>
        <w:t>4</w:t>
      </w:r>
      <w:r w:rsidRPr="00317AA2">
        <w:rPr>
          <w:rFonts w:ascii="Times New Roman" w:hAnsi="Times New Roman" w:cs="Times New Roman"/>
          <w:lang w:eastAsia="ja-JP"/>
        </w:rPr>
        <w:t>, “</w:t>
      </w:r>
      <w:r w:rsidR="00FD4DFB" w:rsidRPr="00835C2C">
        <w:rPr>
          <w:rFonts w:ascii="Times New Roman" w:hAnsi="Times New Roman" w:cs="Times New Roman"/>
          <w:lang w:eastAsia="ja-JP"/>
        </w:rPr>
        <w:t>Evaluation for eRedCap SI</w:t>
      </w:r>
      <w:r w:rsidRPr="00317AA2">
        <w:rPr>
          <w:rFonts w:ascii="Times New Roman" w:hAnsi="Times New Roman" w:cs="Times New Roman"/>
          <w:lang w:eastAsia="ja-JP"/>
        </w:rPr>
        <w:t>,” Qualcomm, RAN1 #109e</w:t>
      </w:r>
      <w:bookmarkEnd w:id="51"/>
    </w:p>
    <w:sectPr w:rsidR="0051325F" w:rsidRPr="00835C2C"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E156D" w14:textId="77777777" w:rsidR="00BC32C0" w:rsidRDefault="00BC32C0" w:rsidP="00C36A51">
      <w:pPr>
        <w:spacing w:line="240" w:lineRule="auto"/>
      </w:pPr>
      <w:r>
        <w:separator/>
      </w:r>
    </w:p>
  </w:endnote>
  <w:endnote w:type="continuationSeparator" w:id="0">
    <w:p w14:paraId="5F99D8B3" w14:textId="77777777" w:rsidR="00BC32C0" w:rsidRDefault="00BC32C0" w:rsidP="00C36A51">
      <w:pPr>
        <w:spacing w:line="240" w:lineRule="auto"/>
      </w:pPr>
      <w:r>
        <w:continuationSeparator/>
      </w:r>
    </w:p>
  </w:endnote>
  <w:endnote w:type="continuationNotice" w:id="1">
    <w:p w14:paraId="29FD37D4" w14:textId="77777777" w:rsidR="00BC32C0" w:rsidRDefault="00BC32C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DC701" w14:textId="77777777" w:rsidR="00BC32C0" w:rsidRDefault="00BC32C0" w:rsidP="00C36A51">
      <w:pPr>
        <w:spacing w:line="240" w:lineRule="auto"/>
      </w:pPr>
      <w:r>
        <w:separator/>
      </w:r>
    </w:p>
  </w:footnote>
  <w:footnote w:type="continuationSeparator" w:id="0">
    <w:p w14:paraId="7F8C4F9B" w14:textId="77777777" w:rsidR="00BC32C0" w:rsidRDefault="00BC32C0" w:rsidP="00C36A51">
      <w:pPr>
        <w:spacing w:line="240" w:lineRule="auto"/>
      </w:pPr>
      <w:r>
        <w:continuationSeparator/>
      </w:r>
    </w:p>
  </w:footnote>
  <w:footnote w:type="continuationNotice" w:id="1">
    <w:p w14:paraId="024EC457" w14:textId="77777777" w:rsidR="00BC32C0" w:rsidRDefault="00BC32C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0265D7"/>
    <w:multiLevelType w:val="hybridMultilevel"/>
    <w:tmpl w:val="281286B0"/>
    <w:lvl w:ilvl="0" w:tplc="ED7C61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6"/>
  </w:num>
  <w:num w:numId="5">
    <w:abstractNumId w:val="4"/>
  </w:num>
  <w:num w:numId="6">
    <w:abstractNumId w:val="5"/>
  </w:num>
  <w:num w:numId="7">
    <w:abstractNumId w:val="7"/>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CF2"/>
    <w:rsid w:val="00001239"/>
    <w:rsid w:val="000013EF"/>
    <w:rsid w:val="00001419"/>
    <w:rsid w:val="00001E53"/>
    <w:rsid w:val="00002149"/>
    <w:rsid w:val="00002D3D"/>
    <w:rsid w:val="00002D7A"/>
    <w:rsid w:val="00003E9E"/>
    <w:rsid w:val="00004662"/>
    <w:rsid w:val="00004A08"/>
    <w:rsid w:val="00004A8C"/>
    <w:rsid w:val="00004DF5"/>
    <w:rsid w:val="000060C5"/>
    <w:rsid w:val="00006201"/>
    <w:rsid w:val="0000638C"/>
    <w:rsid w:val="00006766"/>
    <w:rsid w:val="00006AD0"/>
    <w:rsid w:val="000073B4"/>
    <w:rsid w:val="000074F3"/>
    <w:rsid w:val="00007C4E"/>
    <w:rsid w:val="00007EBC"/>
    <w:rsid w:val="00007F12"/>
    <w:rsid w:val="00010009"/>
    <w:rsid w:val="000104C8"/>
    <w:rsid w:val="000108EB"/>
    <w:rsid w:val="00010939"/>
    <w:rsid w:val="00010D1E"/>
    <w:rsid w:val="00010E16"/>
    <w:rsid w:val="0001125D"/>
    <w:rsid w:val="00011EE5"/>
    <w:rsid w:val="00012C91"/>
    <w:rsid w:val="0001306D"/>
    <w:rsid w:val="000132C0"/>
    <w:rsid w:val="00013376"/>
    <w:rsid w:val="0001373F"/>
    <w:rsid w:val="00013A01"/>
    <w:rsid w:val="000140CD"/>
    <w:rsid w:val="0001416F"/>
    <w:rsid w:val="00014E90"/>
    <w:rsid w:val="0001580F"/>
    <w:rsid w:val="00016A80"/>
    <w:rsid w:val="00016D71"/>
    <w:rsid w:val="00016DBB"/>
    <w:rsid w:val="00016DD8"/>
    <w:rsid w:val="00016F7E"/>
    <w:rsid w:val="0001771D"/>
    <w:rsid w:val="00017833"/>
    <w:rsid w:val="00017B49"/>
    <w:rsid w:val="00017C4B"/>
    <w:rsid w:val="00017DBD"/>
    <w:rsid w:val="00017E0C"/>
    <w:rsid w:val="00020534"/>
    <w:rsid w:val="0002060B"/>
    <w:rsid w:val="00020747"/>
    <w:rsid w:val="00020CF9"/>
    <w:rsid w:val="00020F4E"/>
    <w:rsid w:val="00020FCC"/>
    <w:rsid w:val="000217EA"/>
    <w:rsid w:val="000219E6"/>
    <w:rsid w:val="00021C2B"/>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B39"/>
    <w:rsid w:val="00026BF8"/>
    <w:rsid w:val="0002791E"/>
    <w:rsid w:val="0003047F"/>
    <w:rsid w:val="0003058B"/>
    <w:rsid w:val="000308BB"/>
    <w:rsid w:val="00030FEF"/>
    <w:rsid w:val="00031FA7"/>
    <w:rsid w:val="000321A6"/>
    <w:rsid w:val="00032B3B"/>
    <w:rsid w:val="00032EBF"/>
    <w:rsid w:val="000332F4"/>
    <w:rsid w:val="00034196"/>
    <w:rsid w:val="000343F8"/>
    <w:rsid w:val="00034953"/>
    <w:rsid w:val="00034BF4"/>
    <w:rsid w:val="00034E81"/>
    <w:rsid w:val="00035B1E"/>
    <w:rsid w:val="00035B86"/>
    <w:rsid w:val="0003610A"/>
    <w:rsid w:val="00036178"/>
    <w:rsid w:val="0003684D"/>
    <w:rsid w:val="000371C1"/>
    <w:rsid w:val="00037C95"/>
    <w:rsid w:val="000403CB"/>
    <w:rsid w:val="00040A02"/>
    <w:rsid w:val="00040DEB"/>
    <w:rsid w:val="00040EA5"/>
    <w:rsid w:val="00042082"/>
    <w:rsid w:val="00042D83"/>
    <w:rsid w:val="00043052"/>
    <w:rsid w:val="000436C9"/>
    <w:rsid w:val="00043E30"/>
    <w:rsid w:val="00044282"/>
    <w:rsid w:val="000449D2"/>
    <w:rsid w:val="00044DAC"/>
    <w:rsid w:val="000455AA"/>
    <w:rsid w:val="0004570D"/>
    <w:rsid w:val="00045CC4"/>
    <w:rsid w:val="00046AD8"/>
    <w:rsid w:val="00046F8F"/>
    <w:rsid w:val="00046FA8"/>
    <w:rsid w:val="00047097"/>
    <w:rsid w:val="00047187"/>
    <w:rsid w:val="00047749"/>
    <w:rsid w:val="0004774D"/>
    <w:rsid w:val="0004776C"/>
    <w:rsid w:val="0004792E"/>
    <w:rsid w:val="00047A5A"/>
    <w:rsid w:val="00047BFF"/>
    <w:rsid w:val="000501D5"/>
    <w:rsid w:val="000505CC"/>
    <w:rsid w:val="00050617"/>
    <w:rsid w:val="00050C61"/>
    <w:rsid w:val="000510C6"/>
    <w:rsid w:val="000511D1"/>
    <w:rsid w:val="000512DF"/>
    <w:rsid w:val="00052185"/>
    <w:rsid w:val="0005279F"/>
    <w:rsid w:val="00052DB1"/>
    <w:rsid w:val="00052DFE"/>
    <w:rsid w:val="00052FF1"/>
    <w:rsid w:val="00053E53"/>
    <w:rsid w:val="000559AF"/>
    <w:rsid w:val="00056182"/>
    <w:rsid w:val="000571CC"/>
    <w:rsid w:val="000579BF"/>
    <w:rsid w:val="00057B19"/>
    <w:rsid w:val="000600A8"/>
    <w:rsid w:val="00060185"/>
    <w:rsid w:val="000603C1"/>
    <w:rsid w:val="00060AF7"/>
    <w:rsid w:val="00060D2A"/>
    <w:rsid w:val="00060D87"/>
    <w:rsid w:val="000611EC"/>
    <w:rsid w:val="000616EE"/>
    <w:rsid w:val="00062052"/>
    <w:rsid w:val="00062658"/>
    <w:rsid w:val="000633AA"/>
    <w:rsid w:val="0006349E"/>
    <w:rsid w:val="000642A4"/>
    <w:rsid w:val="000645FA"/>
    <w:rsid w:val="00064A34"/>
    <w:rsid w:val="00064AAB"/>
    <w:rsid w:val="00064BAB"/>
    <w:rsid w:val="00065317"/>
    <w:rsid w:val="00065622"/>
    <w:rsid w:val="00065871"/>
    <w:rsid w:val="000659A7"/>
    <w:rsid w:val="000661AB"/>
    <w:rsid w:val="000666BD"/>
    <w:rsid w:val="00066A5E"/>
    <w:rsid w:val="00066CB3"/>
    <w:rsid w:val="00066D4D"/>
    <w:rsid w:val="0006750C"/>
    <w:rsid w:val="00067597"/>
    <w:rsid w:val="000679EC"/>
    <w:rsid w:val="00070216"/>
    <w:rsid w:val="00070677"/>
    <w:rsid w:val="00070E87"/>
    <w:rsid w:val="000711BD"/>
    <w:rsid w:val="0007157B"/>
    <w:rsid w:val="000717F5"/>
    <w:rsid w:val="00071FA1"/>
    <w:rsid w:val="0007237F"/>
    <w:rsid w:val="0007267D"/>
    <w:rsid w:val="00072E30"/>
    <w:rsid w:val="00073414"/>
    <w:rsid w:val="00073F03"/>
    <w:rsid w:val="000742BC"/>
    <w:rsid w:val="00074890"/>
    <w:rsid w:val="0007503C"/>
    <w:rsid w:val="00075ED9"/>
    <w:rsid w:val="0007634E"/>
    <w:rsid w:val="0007666B"/>
    <w:rsid w:val="0007791B"/>
    <w:rsid w:val="00077E15"/>
    <w:rsid w:val="0008020C"/>
    <w:rsid w:val="00080649"/>
    <w:rsid w:val="000806F1"/>
    <w:rsid w:val="00080C0B"/>
    <w:rsid w:val="000816EA"/>
    <w:rsid w:val="00081892"/>
    <w:rsid w:val="00081893"/>
    <w:rsid w:val="00081A5B"/>
    <w:rsid w:val="00081DA7"/>
    <w:rsid w:val="00082736"/>
    <w:rsid w:val="000827FB"/>
    <w:rsid w:val="000829AD"/>
    <w:rsid w:val="00082D61"/>
    <w:rsid w:val="0008338D"/>
    <w:rsid w:val="000834FA"/>
    <w:rsid w:val="000841F3"/>
    <w:rsid w:val="000842C2"/>
    <w:rsid w:val="00084C7D"/>
    <w:rsid w:val="00085763"/>
    <w:rsid w:val="00085798"/>
    <w:rsid w:val="000878D9"/>
    <w:rsid w:val="000878E7"/>
    <w:rsid w:val="00087B33"/>
    <w:rsid w:val="00087B68"/>
    <w:rsid w:val="00087D6E"/>
    <w:rsid w:val="00090330"/>
    <w:rsid w:val="000908C7"/>
    <w:rsid w:val="000908D4"/>
    <w:rsid w:val="00090DBE"/>
    <w:rsid w:val="00091DC9"/>
    <w:rsid w:val="00092317"/>
    <w:rsid w:val="000928E3"/>
    <w:rsid w:val="000929F6"/>
    <w:rsid w:val="00093866"/>
    <w:rsid w:val="00093F47"/>
    <w:rsid w:val="00094309"/>
    <w:rsid w:val="000944A9"/>
    <w:rsid w:val="00094656"/>
    <w:rsid w:val="00094A17"/>
    <w:rsid w:val="00094CFE"/>
    <w:rsid w:val="00095201"/>
    <w:rsid w:val="00096055"/>
    <w:rsid w:val="000968F4"/>
    <w:rsid w:val="000973C8"/>
    <w:rsid w:val="00097475"/>
    <w:rsid w:val="00097961"/>
    <w:rsid w:val="00097FC8"/>
    <w:rsid w:val="000A0325"/>
    <w:rsid w:val="000A04C7"/>
    <w:rsid w:val="000A0855"/>
    <w:rsid w:val="000A0AE3"/>
    <w:rsid w:val="000A0AF1"/>
    <w:rsid w:val="000A0EBD"/>
    <w:rsid w:val="000A1341"/>
    <w:rsid w:val="000A1989"/>
    <w:rsid w:val="000A1D9B"/>
    <w:rsid w:val="000A2B15"/>
    <w:rsid w:val="000A2BDD"/>
    <w:rsid w:val="000A2F9D"/>
    <w:rsid w:val="000A31A5"/>
    <w:rsid w:val="000A31EA"/>
    <w:rsid w:val="000A41E3"/>
    <w:rsid w:val="000A4B5C"/>
    <w:rsid w:val="000A5171"/>
    <w:rsid w:val="000A58D5"/>
    <w:rsid w:val="000A5BC7"/>
    <w:rsid w:val="000A60FF"/>
    <w:rsid w:val="000A6521"/>
    <w:rsid w:val="000A6FB7"/>
    <w:rsid w:val="000A70E5"/>
    <w:rsid w:val="000A781B"/>
    <w:rsid w:val="000A7E7A"/>
    <w:rsid w:val="000B01B6"/>
    <w:rsid w:val="000B033B"/>
    <w:rsid w:val="000B1256"/>
    <w:rsid w:val="000B1674"/>
    <w:rsid w:val="000B1741"/>
    <w:rsid w:val="000B186B"/>
    <w:rsid w:val="000B1A67"/>
    <w:rsid w:val="000B1D3C"/>
    <w:rsid w:val="000B1EF1"/>
    <w:rsid w:val="000B2DB7"/>
    <w:rsid w:val="000B2FA0"/>
    <w:rsid w:val="000B3E55"/>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32AF"/>
    <w:rsid w:val="000C3EEC"/>
    <w:rsid w:val="000C4526"/>
    <w:rsid w:val="000C4CAD"/>
    <w:rsid w:val="000C560B"/>
    <w:rsid w:val="000C5C62"/>
    <w:rsid w:val="000C5D0B"/>
    <w:rsid w:val="000C5FE4"/>
    <w:rsid w:val="000C6928"/>
    <w:rsid w:val="000C6F7A"/>
    <w:rsid w:val="000D0047"/>
    <w:rsid w:val="000D03A9"/>
    <w:rsid w:val="000D0C96"/>
    <w:rsid w:val="000D17EF"/>
    <w:rsid w:val="000D21F9"/>
    <w:rsid w:val="000D25A8"/>
    <w:rsid w:val="000D2A70"/>
    <w:rsid w:val="000D305B"/>
    <w:rsid w:val="000D3B1E"/>
    <w:rsid w:val="000D4669"/>
    <w:rsid w:val="000D57A2"/>
    <w:rsid w:val="000D5BCC"/>
    <w:rsid w:val="000D5C16"/>
    <w:rsid w:val="000D6009"/>
    <w:rsid w:val="000D62C9"/>
    <w:rsid w:val="000D62E7"/>
    <w:rsid w:val="000D630D"/>
    <w:rsid w:val="000D6393"/>
    <w:rsid w:val="000D7295"/>
    <w:rsid w:val="000D7A08"/>
    <w:rsid w:val="000D7A93"/>
    <w:rsid w:val="000E00C5"/>
    <w:rsid w:val="000E0240"/>
    <w:rsid w:val="000E03A4"/>
    <w:rsid w:val="000E0F05"/>
    <w:rsid w:val="000E1803"/>
    <w:rsid w:val="000E1E22"/>
    <w:rsid w:val="000E2101"/>
    <w:rsid w:val="000E21D2"/>
    <w:rsid w:val="000E26D2"/>
    <w:rsid w:val="000E271E"/>
    <w:rsid w:val="000E296C"/>
    <w:rsid w:val="000E2E73"/>
    <w:rsid w:val="000E341C"/>
    <w:rsid w:val="000E34F2"/>
    <w:rsid w:val="000E4564"/>
    <w:rsid w:val="000E4AD2"/>
    <w:rsid w:val="000E5480"/>
    <w:rsid w:val="000E57D1"/>
    <w:rsid w:val="000E699F"/>
    <w:rsid w:val="000E6EA3"/>
    <w:rsid w:val="000E7CA4"/>
    <w:rsid w:val="000F1204"/>
    <w:rsid w:val="000F120F"/>
    <w:rsid w:val="000F14CB"/>
    <w:rsid w:val="000F1841"/>
    <w:rsid w:val="000F243A"/>
    <w:rsid w:val="000F24D8"/>
    <w:rsid w:val="000F25AD"/>
    <w:rsid w:val="000F25B6"/>
    <w:rsid w:val="000F398F"/>
    <w:rsid w:val="000F3A47"/>
    <w:rsid w:val="000F46F1"/>
    <w:rsid w:val="000F49DD"/>
    <w:rsid w:val="000F4BA3"/>
    <w:rsid w:val="000F4E55"/>
    <w:rsid w:val="000F58BF"/>
    <w:rsid w:val="000F5CF8"/>
    <w:rsid w:val="000F5E95"/>
    <w:rsid w:val="000F629B"/>
    <w:rsid w:val="000F6420"/>
    <w:rsid w:val="000F649D"/>
    <w:rsid w:val="000F7B34"/>
    <w:rsid w:val="001008A2"/>
    <w:rsid w:val="00100AAF"/>
    <w:rsid w:val="001014ED"/>
    <w:rsid w:val="00102AB2"/>
    <w:rsid w:val="00103018"/>
    <w:rsid w:val="001032EC"/>
    <w:rsid w:val="00103750"/>
    <w:rsid w:val="001037BC"/>
    <w:rsid w:val="00103B71"/>
    <w:rsid w:val="00104ED4"/>
    <w:rsid w:val="00104F1A"/>
    <w:rsid w:val="00105993"/>
    <w:rsid w:val="001061ED"/>
    <w:rsid w:val="00106739"/>
    <w:rsid w:val="001067D6"/>
    <w:rsid w:val="00106EB1"/>
    <w:rsid w:val="001071C6"/>
    <w:rsid w:val="0010775F"/>
    <w:rsid w:val="00107F64"/>
    <w:rsid w:val="001104E3"/>
    <w:rsid w:val="001107B8"/>
    <w:rsid w:val="00110F56"/>
    <w:rsid w:val="0011182D"/>
    <w:rsid w:val="0011192E"/>
    <w:rsid w:val="001121B6"/>
    <w:rsid w:val="0011275E"/>
    <w:rsid w:val="001131BF"/>
    <w:rsid w:val="00113496"/>
    <w:rsid w:val="00113F39"/>
    <w:rsid w:val="001143DD"/>
    <w:rsid w:val="00114599"/>
    <w:rsid w:val="00114F9C"/>
    <w:rsid w:val="001150F9"/>
    <w:rsid w:val="001161D6"/>
    <w:rsid w:val="001167E2"/>
    <w:rsid w:val="001168A9"/>
    <w:rsid w:val="00116B5C"/>
    <w:rsid w:val="001173A7"/>
    <w:rsid w:val="00117B18"/>
    <w:rsid w:val="00120364"/>
    <w:rsid w:val="00120804"/>
    <w:rsid w:val="00121582"/>
    <w:rsid w:val="001217F3"/>
    <w:rsid w:val="00122690"/>
    <w:rsid w:val="00122EC8"/>
    <w:rsid w:val="00123682"/>
    <w:rsid w:val="00123E79"/>
    <w:rsid w:val="00123EBD"/>
    <w:rsid w:val="00123F1A"/>
    <w:rsid w:val="0012421B"/>
    <w:rsid w:val="00124746"/>
    <w:rsid w:val="00124EF2"/>
    <w:rsid w:val="001256FC"/>
    <w:rsid w:val="00125B09"/>
    <w:rsid w:val="00125C3D"/>
    <w:rsid w:val="00125E40"/>
    <w:rsid w:val="0012629C"/>
    <w:rsid w:val="001267B1"/>
    <w:rsid w:val="0012793E"/>
    <w:rsid w:val="0013047F"/>
    <w:rsid w:val="0013075B"/>
    <w:rsid w:val="00130868"/>
    <w:rsid w:val="00131529"/>
    <w:rsid w:val="00131813"/>
    <w:rsid w:val="0013210F"/>
    <w:rsid w:val="00132B68"/>
    <w:rsid w:val="00132D8F"/>
    <w:rsid w:val="00132E43"/>
    <w:rsid w:val="001330FD"/>
    <w:rsid w:val="0013316F"/>
    <w:rsid w:val="0013324E"/>
    <w:rsid w:val="001334C7"/>
    <w:rsid w:val="00134D5F"/>
    <w:rsid w:val="001352A7"/>
    <w:rsid w:val="00135622"/>
    <w:rsid w:val="00135A2A"/>
    <w:rsid w:val="00136269"/>
    <w:rsid w:val="001362F4"/>
    <w:rsid w:val="00136CB7"/>
    <w:rsid w:val="00136ED6"/>
    <w:rsid w:val="0013777E"/>
    <w:rsid w:val="00137B06"/>
    <w:rsid w:val="00137D65"/>
    <w:rsid w:val="0014123B"/>
    <w:rsid w:val="001419DD"/>
    <w:rsid w:val="00141D00"/>
    <w:rsid w:val="001420E3"/>
    <w:rsid w:val="00142437"/>
    <w:rsid w:val="00142BC5"/>
    <w:rsid w:val="00142CE2"/>
    <w:rsid w:val="00142ECD"/>
    <w:rsid w:val="00144681"/>
    <w:rsid w:val="001449F9"/>
    <w:rsid w:val="00144B2A"/>
    <w:rsid w:val="00144BCC"/>
    <w:rsid w:val="00145005"/>
    <w:rsid w:val="00146088"/>
    <w:rsid w:val="001460CA"/>
    <w:rsid w:val="0014724C"/>
    <w:rsid w:val="00147AA1"/>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40F"/>
    <w:rsid w:val="001564BB"/>
    <w:rsid w:val="001566E9"/>
    <w:rsid w:val="00156907"/>
    <w:rsid w:val="001575C3"/>
    <w:rsid w:val="0015794D"/>
    <w:rsid w:val="00157B4D"/>
    <w:rsid w:val="001601F6"/>
    <w:rsid w:val="00160280"/>
    <w:rsid w:val="00160FC0"/>
    <w:rsid w:val="00161FAB"/>
    <w:rsid w:val="001624B0"/>
    <w:rsid w:val="0016263F"/>
    <w:rsid w:val="00162C4E"/>
    <w:rsid w:val="001632CA"/>
    <w:rsid w:val="001634EA"/>
    <w:rsid w:val="00163DAF"/>
    <w:rsid w:val="0016431E"/>
    <w:rsid w:val="0016435E"/>
    <w:rsid w:val="001643DD"/>
    <w:rsid w:val="00164A78"/>
    <w:rsid w:val="00164E5F"/>
    <w:rsid w:val="001650C1"/>
    <w:rsid w:val="00166115"/>
    <w:rsid w:val="001664C4"/>
    <w:rsid w:val="00167168"/>
    <w:rsid w:val="00170259"/>
    <w:rsid w:val="0017032D"/>
    <w:rsid w:val="001704C9"/>
    <w:rsid w:val="001708A4"/>
    <w:rsid w:val="001708E9"/>
    <w:rsid w:val="00171115"/>
    <w:rsid w:val="00171D92"/>
    <w:rsid w:val="00172578"/>
    <w:rsid w:val="001728C8"/>
    <w:rsid w:val="00172DD0"/>
    <w:rsid w:val="00172ECA"/>
    <w:rsid w:val="00172FA6"/>
    <w:rsid w:val="001737B4"/>
    <w:rsid w:val="00173BE2"/>
    <w:rsid w:val="00173C12"/>
    <w:rsid w:val="001741EF"/>
    <w:rsid w:val="00174C28"/>
    <w:rsid w:val="001751C6"/>
    <w:rsid w:val="00175675"/>
    <w:rsid w:val="00175EB0"/>
    <w:rsid w:val="00175F01"/>
    <w:rsid w:val="00176069"/>
    <w:rsid w:val="001769DF"/>
    <w:rsid w:val="00176A19"/>
    <w:rsid w:val="00176BBE"/>
    <w:rsid w:val="00177072"/>
    <w:rsid w:val="001774C7"/>
    <w:rsid w:val="00177853"/>
    <w:rsid w:val="00177870"/>
    <w:rsid w:val="00180093"/>
    <w:rsid w:val="0018088A"/>
    <w:rsid w:val="0018093F"/>
    <w:rsid w:val="00181363"/>
    <w:rsid w:val="001815FD"/>
    <w:rsid w:val="00182038"/>
    <w:rsid w:val="00182128"/>
    <w:rsid w:val="00182883"/>
    <w:rsid w:val="001832B6"/>
    <w:rsid w:val="001838C9"/>
    <w:rsid w:val="00183F44"/>
    <w:rsid w:val="00184017"/>
    <w:rsid w:val="00184B4A"/>
    <w:rsid w:val="001851B1"/>
    <w:rsid w:val="0018525A"/>
    <w:rsid w:val="00185537"/>
    <w:rsid w:val="001859DC"/>
    <w:rsid w:val="00185B88"/>
    <w:rsid w:val="00185FB4"/>
    <w:rsid w:val="00186177"/>
    <w:rsid w:val="00186357"/>
    <w:rsid w:val="00186556"/>
    <w:rsid w:val="001872CF"/>
    <w:rsid w:val="00187396"/>
    <w:rsid w:val="00187EFB"/>
    <w:rsid w:val="00191137"/>
    <w:rsid w:val="00191B48"/>
    <w:rsid w:val="00191EE0"/>
    <w:rsid w:val="00191F30"/>
    <w:rsid w:val="001923A1"/>
    <w:rsid w:val="00192707"/>
    <w:rsid w:val="00192B1E"/>
    <w:rsid w:val="00192B66"/>
    <w:rsid w:val="00192E6F"/>
    <w:rsid w:val="00193558"/>
    <w:rsid w:val="00194067"/>
    <w:rsid w:val="001940C3"/>
    <w:rsid w:val="00194128"/>
    <w:rsid w:val="00194984"/>
    <w:rsid w:val="00194EC9"/>
    <w:rsid w:val="001956F2"/>
    <w:rsid w:val="00195BF9"/>
    <w:rsid w:val="00196332"/>
    <w:rsid w:val="00196391"/>
    <w:rsid w:val="001964E3"/>
    <w:rsid w:val="001969CE"/>
    <w:rsid w:val="00197914"/>
    <w:rsid w:val="001A0317"/>
    <w:rsid w:val="001A086B"/>
    <w:rsid w:val="001A0F0D"/>
    <w:rsid w:val="001A10CE"/>
    <w:rsid w:val="001A1322"/>
    <w:rsid w:val="001A1723"/>
    <w:rsid w:val="001A1DAE"/>
    <w:rsid w:val="001A2F03"/>
    <w:rsid w:val="001A2F2F"/>
    <w:rsid w:val="001A32C9"/>
    <w:rsid w:val="001A3A81"/>
    <w:rsid w:val="001A3E36"/>
    <w:rsid w:val="001A4175"/>
    <w:rsid w:val="001A4294"/>
    <w:rsid w:val="001A4BE5"/>
    <w:rsid w:val="001A4FED"/>
    <w:rsid w:val="001A557D"/>
    <w:rsid w:val="001A57FB"/>
    <w:rsid w:val="001A5AD8"/>
    <w:rsid w:val="001A5DBE"/>
    <w:rsid w:val="001A63B9"/>
    <w:rsid w:val="001A63D5"/>
    <w:rsid w:val="001A651B"/>
    <w:rsid w:val="001A658B"/>
    <w:rsid w:val="001A6C47"/>
    <w:rsid w:val="001A79BD"/>
    <w:rsid w:val="001A7A59"/>
    <w:rsid w:val="001A7D59"/>
    <w:rsid w:val="001B02AB"/>
    <w:rsid w:val="001B07F0"/>
    <w:rsid w:val="001B12D9"/>
    <w:rsid w:val="001B195E"/>
    <w:rsid w:val="001B1C26"/>
    <w:rsid w:val="001B1F87"/>
    <w:rsid w:val="001B2249"/>
    <w:rsid w:val="001B2459"/>
    <w:rsid w:val="001B2B36"/>
    <w:rsid w:val="001B2D81"/>
    <w:rsid w:val="001B2E92"/>
    <w:rsid w:val="001B3157"/>
    <w:rsid w:val="001B36F8"/>
    <w:rsid w:val="001B4AB1"/>
    <w:rsid w:val="001B54F2"/>
    <w:rsid w:val="001B5F26"/>
    <w:rsid w:val="001B661C"/>
    <w:rsid w:val="001B6E1D"/>
    <w:rsid w:val="001B6F6F"/>
    <w:rsid w:val="001B74EB"/>
    <w:rsid w:val="001C13C4"/>
    <w:rsid w:val="001C1559"/>
    <w:rsid w:val="001C1854"/>
    <w:rsid w:val="001C2035"/>
    <w:rsid w:val="001C26CA"/>
    <w:rsid w:val="001C27E7"/>
    <w:rsid w:val="001C2E4C"/>
    <w:rsid w:val="001C3252"/>
    <w:rsid w:val="001C33A7"/>
    <w:rsid w:val="001C35B8"/>
    <w:rsid w:val="001C3853"/>
    <w:rsid w:val="001C4592"/>
    <w:rsid w:val="001C5862"/>
    <w:rsid w:val="001C5CC6"/>
    <w:rsid w:val="001C6238"/>
    <w:rsid w:val="001C62FE"/>
    <w:rsid w:val="001C69D0"/>
    <w:rsid w:val="001C6B9C"/>
    <w:rsid w:val="001C72FD"/>
    <w:rsid w:val="001C7E46"/>
    <w:rsid w:val="001D02EA"/>
    <w:rsid w:val="001D0447"/>
    <w:rsid w:val="001D04C6"/>
    <w:rsid w:val="001D09D2"/>
    <w:rsid w:val="001D0CFB"/>
    <w:rsid w:val="001D0E5A"/>
    <w:rsid w:val="001D0F76"/>
    <w:rsid w:val="001D1BDB"/>
    <w:rsid w:val="001D221A"/>
    <w:rsid w:val="001D25CF"/>
    <w:rsid w:val="001D28F1"/>
    <w:rsid w:val="001D38F6"/>
    <w:rsid w:val="001D3C1D"/>
    <w:rsid w:val="001D3EC1"/>
    <w:rsid w:val="001D3F45"/>
    <w:rsid w:val="001D3F91"/>
    <w:rsid w:val="001D54F9"/>
    <w:rsid w:val="001D554B"/>
    <w:rsid w:val="001D5815"/>
    <w:rsid w:val="001D5FF6"/>
    <w:rsid w:val="001D6155"/>
    <w:rsid w:val="001D6BF7"/>
    <w:rsid w:val="001D7665"/>
    <w:rsid w:val="001E02D3"/>
    <w:rsid w:val="001E06AB"/>
    <w:rsid w:val="001E1563"/>
    <w:rsid w:val="001E17AE"/>
    <w:rsid w:val="001E1B9B"/>
    <w:rsid w:val="001E23A3"/>
    <w:rsid w:val="001E254D"/>
    <w:rsid w:val="001E2E0C"/>
    <w:rsid w:val="001E33E0"/>
    <w:rsid w:val="001E345E"/>
    <w:rsid w:val="001E3D18"/>
    <w:rsid w:val="001E42A3"/>
    <w:rsid w:val="001E43C6"/>
    <w:rsid w:val="001E58B7"/>
    <w:rsid w:val="001E5E97"/>
    <w:rsid w:val="001E5EFE"/>
    <w:rsid w:val="001E64CB"/>
    <w:rsid w:val="001E666D"/>
    <w:rsid w:val="001E6A74"/>
    <w:rsid w:val="001E77F5"/>
    <w:rsid w:val="001E7D71"/>
    <w:rsid w:val="001F036D"/>
    <w:rsid w:val="001F055F"/>
    <w:rsid w:val="001F0C09"/>
    <w:rsid w:val="001F0DD7"/>
    <w:rsid w:val="001F1178"/>
    <w:rsid w:val="001F1609"/>
    <w:rsid w:val="001F2207"/>
    <w:rsid w:val="001F2CE4"/>
    <w:rsid w:val="001F2E3C"/>
    <w:rsid w:val="001F3DF1"/>
    <w:rsid w:val="001F4202"/>
    <w:rsid w:val="001F4828"/>
    <w:rsid w:val="001F5080"/>
    <w:rsid w:val="001F5164"/>
    <w:rsid w:val="001F5759"/>
    <w:rsid w:val="001F57BF"/>
    <w:rsid w:val="001F654C"/>
    <w:rsid w:val="001F6568"/>
    <w:rsid w:val="001F696E"/>
    <w:rsid w:val="001F6C6A"/>
    <w:rsid w:val="002004FA"/>
    <w:rsid w:val="00200AFF"/>
    <w:rsid w:val="00201207"/>
    <w:rsid w:val="00201F3B"/>
    <w:rsid w:val="002022A8"/>
    <w:rsid w:val="0020239F"/>
    <w:rsid w:val="00203BE1"/>
    <w:rsid w:val="00204062"/>
    <w:rsid w:val="00204A49"/>
    <w:rsid w:val="0020502E"/>
    <w:rsid w:val="00206410"/>
    <w:rsid w:val="00206A6F"/>
    <w:rsid w:val="002070DC"/>
    <w:rsid w:val="0020711F"/>
    <w:rsid w:val="002077BE"/>
    <w:rsid w:val="00207DAB"/>
    <w:rsid w:val="002105DB"/>
    <w:rsid w:val="002106C2"/>
    <w:rsid w:val="0021089C"/>
    <w:rsid w:val="0021093A"/>
    <w:rsid w:val="00210F48"/>
    <w:rsid w:val="00210FFA"/>
    <w:rsid w:val="00211403"/>
    <w:rsid w:val="00211973"/>
    <w:rsid w:val="00211A0E"/>
    <w:rsid w:val="00212AF6"/>
    <w:rsid w:val="00212F78"/>
    <w:rsid w:val="00213131"/>
    <w:rsid w:val="002131BA"/>
    <w:rsid w:val="00213A32"/>
    <w:rsid w:val="002151E5"/>
    <w:rsid w:val="00215997"/>
    <w:rsid w:val="00216346"/>
    <w:rsid w:val="0021693E"/>
    <w:rsid w:val="00217172"/>
    <w:rsid w:val="002209C4"/>
    <w:rsid w:val="00221837"/>
    <w:rsid w:val="002218D2"/>
    <w:rsid w:val="002222D8"/>
    <w:rsid w:val="002224A0"/>
    <w:rsid w:val="0022297C"/>
    <w:rsid w:val="00222D72"/>
    <w:rsid w:val="00222F62"/>
    <w:rsid w:val="002231C1"/>
    <w:rsid w:val="0022363C"/>
    <w:rsid w:val="00223F7C"/>
    <w:rsid w:val="00224A4A"/>
    <w:rsid w:val="00224FD7"/>
    <w:rsid w:val="002267B1"/>
    <w:rsid w:val="002269CF"/>
    <w:rsid w:val="00226EF9"/>
    <w:rsid w:val="00227224"/>
    <w:rsid w:val="002272AF"/>
    <w:rsid w:val="00227448"/>
    <w:rsid w:val="00227CAF"/>
    <w:rsid w:val="00227CE3"/>
    <w:rsid w:val="002301BB"/>
    <w:rsid w:val="0023106D"/>
    <w:rsid w:val="002315BA"/>
    <w:rsid w:val="002319C3"/>
    <w:rsid w:val="00231CC1"/>
    <w:rsid w:val="002321B5"/>
    <w:rsid w:val="0023243C"/>
    <w:rsid w:val="00232D4E"/>
    <w:rsid w:val="002332E7"/>
    <w:rsid w:val="002337AC"/>
    <w:rsid w:val="0023438F"/>
    <w:rsid w:val="002371D9"/>
    <w:rsid w:val="00237BC4"/>
    <w:rsid w:val="00237CAD"/>
    <w:rsid w:val="0024021A"/>
    <w:rsid w:val="00240469"/>
    <w:rsid w:val="0024065B"/>
    <w:rsid w:val="00242965"/>
    <w:rsid w:val="002429AC"/>
    <w:rsid w:val="00242CD6"/>
    <w:rsid w:val="00242E45"/>
    <w:rsid w:val="00243789"/>
    <w:rsid w:val="00243858"/>
    <w:rsid w:val="00243EEA"/>
    <w:rsid w:val="00243F0A"/>
    <w:rsid w:val="002442D1"/>
    <w:rsid w:val="002445FF"/>
    <w:rsid w:val="00244702"/>
    <w:rsid w:val="00244BC4"/>
    <w:rsid w:val="00245425"/>
    <w:rsid w:val="002455C7"/>
    <w:rsid w:val="00247048"/>
    <w:rsid w:val="00247159"/>
    <w:rsid w:val="0024762C"/>
    <w:rsid w:val="002479A8"/>
    <w:rsid w:val="00247EA2"/>
    <w:rsid w:val="00250713"/>
    <w:rsid w:val="00251076"/>
    <w:rsid w:val="002515AA"/>
    <w:rsid w:val="002518F9"/>
    <w:rsid w:val="00251A82"/>
    <w:rsid w:val="00251AC4"/>
    <w:rsid w:val="00251FB7"/>
    <w:rsid w:val="002523AC"/>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6618"/>
    <w:rsid w:val="00256945"/>
    <w:rsid w:val="002569B0"/>
    <w:rsid w:val="00256FD4"/>
    <w:rsid w:val="00257406"/>
    <w:rsid w:val="002579ED"/>
    <w:rsid w:val="00257D9F"/>
    <w:rsid w:val="00260510"/>
    <w:rsid w:val="00260614"/>
    <w:rsid w:val="00260B58"/>
    <w:rsid w:val="00260D13"/>
    <w:rsid w:val="0026135F"/>
    <w:rsid w:val="00261D50"/>
    <w:rsid w:val="00262BC3"/>
    <w:rsid w:val="00262EF4"/>
    <w:rsid w:val="002630C4"/>
    <w:rsid w:val="00263281"/>
    <w:rsid w:val="0026356B"/>
    <w:rsid w:val="00263838"/>
    <w:rsid w:val="00263B7F"/>
    <w:rsid w:val="00263D30"/>
    <w:rsid w:val="00263F0D"/>
    <w:rsid w:val="00264596"/>
    <w:rsid w:val="00264681"/>
    <w:rsid w:val="00264F9B"/>
    <w:rsid w:val="0026506A"/>
    <w:rsid w:val="00265573"/>
    <w:rsid w:val="002665DD"/>
    <w:rsid w:val="00266C26"/>
    <w:rsid w:val="0026717C"/>
    <w:rsid w:val="00270342"/>
    <w:rsid w:val="002713BE"/>
    <w:rsid w:val="00271D7D"/>
    <w:rsid w:val="002723B3"/>
    <w:rsid w:val="002735CE"/>
    <w:rsid w:val="00273E3A"/>
    <w:rsid w:val="002750AE"/>
    <w:rsid w:val="0027512A"/>
    <w:rsid w:val="002754E5"/>
    <w:rsid w:val="0027562E"/>
    <w:rsid w:val="002757A9"/>
    <w:rsid w:val="00275A8F"/>
    <w:rsid w:val="002761FC"/>
    <w:rsid w:val="00276A8D"/>
    <w:rsid w:val="00277428"/>
    <w:rsid w:val="002774A4"/>
    <w:rsid w:val="002779EE"/>
    <w:rsid w:val="002813E2"/>
    <w:rsid w:val="002821E7"/>
    <w:rsid w:val="00282924"/>
    <w:rsid w:val="00283241"/>
    <w:rsid w:val="002833D2"/>
    <w:rsid w:val="002836D9"/>
    <w:rsid w:val="0028372F"/>
    <w:rsid w:val="00283A61"/>
    <w:rsid w:val="002844B4"/>
    <w:rsid w:val="00284BC3"/>
    <w:rsid w:val="00284E1A"/>
    <w:rsid w:val="00285094"/>
    <w:rsid w:val="002852A0"/>
    <w:rsid w:val="00285BD8"/>
    <w:rsid w:val="00285D5C"/>
    <w:rsid w:val="002864B3"/>
    <w:rsid w:val="00286BA9"/>
    <w:rsid w:val="002870DF"/>
    <w:rsid w:val="00287880"/>
    <w:rsid w:val="002879AA"/>
    <w:rsid w:val="00290768"/>
    <w:rsid w:val="002912FF"/>
    <w:rsid w:val="00291341"/>
    <w:rsid w:val="00291B58"/>
    <w:rsid w:val="002925E2"/>
    <w:rsid w:val="00292D2C"/>
    <w:rsid w:val="00293D39"/>
    <w:rsid w:val="0029448F"/>
    <w:rsid w:val="002953E6"/>
    <w:rsid w:val="00295B7F"/>
    <w:rsid w:val="00295B89"/>
    <w:rsid w:val="00296208"/>
    <w:rsid w:val="0029683C"/>
    <w:rsid w:val="002969F1"/>
    <w:rsid w:val="00297DD3"/>
    <w:rsid w:val="002A026B"/>
    <w:rsid w:val="002A053E"/>
    <w:rsid w:val="002A1206"/>
    <w:rsid w:val="002A1348"/>
    <w:rsid w:val="002A142E"/>
    <w:rsid w:val="002A1959"/>
    <w:rsid w:val="002A1965"/>
    <w:rsid w:val="002A1F0F"/>
    <w:rsid w:val="002A3EE2"/>
    <w:rsid w:val="002A4598"/>
    <w:rsid w:val="002A5F31"/>
    <w:rsid w:val="002A5FDB"/>
    <w:rsid w:val="002A648D"/>
    <w:rsid w:val="002B00D4"/>
    <w:rsid w:val="002B0672"/>
    <w:rsid w:val="002B0948"/>
    <w:rsid w:val="002B094B"/>
    <w:rsid w:val="002B0B7C"/>
    <w:rsid w:val="002B0BFF"/>
    <w:rsid w:val="002B0ED9"/>
    <w:rsid w:val="002B0FDF"/>
    <w:rsid w:val="002B10A8"/>
    <w:rsid w:val="002B18C9"/>
    <w:rsid w:val="002B1B12"/>
    <w:rsid w:val="002B1F05"/>
    <w:rsid w:val="002B210F"/>
    <w:rsid w:val="002B3C81"/>
    <w:rsid w:val="002B3C8C"/>
    <w:rsid w:val="002B3E30"/>
    <w:rsid w:val="002B4621"/>
    <w:rsid w:val="002B4748"/>
    <w:rsid w:val="002B4D25"/>
    <w:rsid w:val="002B4DF8"/>
    <w:rsid w:val="002B6011"/>
    <w:rsid w:val="002B601A"/>
    <w:rsid w:val="002B6553"/>
    <w:rsid w:val="002B75D0"/>
    <w:rsid w:val="002B78C9"/>
    <w:rsid w:val="002B7BE1"/>
    <w:rsid w:val="002C00C8"/>
    <w:rsid w:val="002C1009"/>
    <w:rsid w:val="002C17F7"/>
    <w:rsid w:val="002C3188"/>
    <w:rsid w:val="002C3279"/>
    <w:rsid w:val="002C328F"/>
    <w:rsid w:val="002C37F6"/>
    <w:rsid w:val="002C380F"/>
    <w:rsid w:val="002C3FBE"/>
    <w:rsid w:val="002C4090"/>
    <w:rsid w:val="002C4462"/>
    <w:rsid w:val="002C44E9"/>
    <w:rsid w:val="002C51CE"/>
    <w:rsid w:val="002C61C9"/>
    <w:rsid w:val="002C640A"/>
    <w:rsid w:val="002C67AF"/>
    <w:rsid w:val="002C68D6"/>
    <w:rsid w:val="002C758A"/>
    <w:rsid w:val="002C79F1"/>
    <w:rsid w:val="002D00DC"/>
    <w:rsid w:val="002D00FC"/>
    <w:rsid w:val="002D153A"/>
    <w:rsid w:val="002D18C2"/>
    <w:rsid w:val="002D19AC"/>
    <w:rsid w:val="002D26EE"/>
    <w:rsid w:val="002D2D5B"/>
    <w:rsid w:val="002D33CF"/>
    <w:rsid w:val="002D3679"/>
    <w:rsid w:val="002D397C"/>
    <w:rsid w:val="002D4207"/>
    <w:rsid w:val="002D44DB"/>
    <w:rsid w:val="002D4D53"/>
    <w:rsid w:val="002D4E55"/>
    <w:rsid w:val="002D5264"/>
    <w:rsid w:val="002D598C"/>
    <w:rsid w:val="002D5C1E"/>
    <w:rsid w:val="002D6266"/>
    <w:rsid w:val="002D6513"/>
    <w:rsid w:val="002D74D6"/>
    <w:rsid w:val="002D7AB0"/>
    <w:rsid w:val="002D7E05"/>
    <w:rsid w:val="002E0993"/>
    <w:rsid w:val="002E12D7"/>
    <w:rsid w:val="002E1908"/>
    <w:rsid w:val="002E1B38"/>
    <w:rsid w:val="002E1EE5"/>
    <w:rsid w:val="002E1F7A"/>
    <w:rsid w:val="002E2587"/>
    <w:rsid w:val="002E2775"/>
    <w:rsid w:val="002E3437"/>
    <w:rsid w:val="002E37E3"/>
    <w:rsid w:val="002E3914"/>
    <w:rsid w:val="002E61BD"/>
    <w:rsid w:val="002E65D8"/>
    <w:rsid w:val="002E6747"/>
    <w:rsid w:val="002E6BE2"/>
    <w:rsid w:val="002E70C1"/>
    <w:rsid w:val="002F00EE"/>
    <w:rsid w:val="002F0803"/>
    <w:rsid w:val="002F0AC8"/>
    <w:rsid w:val="002F10CA"/>
    <w:rsid w:val="002F1137"/>
    <w:rsid w:val="002F1178"/>
    <w:rsid w:val="002F1205"/>
    <w:rsid w:val="002F156A"/>
    <w:rsid w:val="002F1687"/>
    <w:rsid w:val="002F1A52"/>
    <w:rsid w:val="002F1ADE"/>
    <w:rsid w:val="002F1DA6"/>
    <w:rsid w:val="002F1FA2"/>
    <w:rsid w:val="002F1FEE"/>
    <w:rsid w:val="002F2AB5"/>
    <w:rsid w:val="002F2B3A"/>
    <w:rsid w:val="002F3ADA"/>
    <w:rsid w:val="002F3E22"/>
    <w:rsid w:val="002F42BD"/>
    <w:rsid w:val="002F42C9"/>
    <w:rsid w:val="002F4348"/>
    <w:rsid w:val="002F4639"/>
    <w:rsid w:val="002F46C0"/>
    <w:rsid w:val="002F47A5"/>
    <w:rsid w:val="002F48C1"/>
    <w:rsid w:val="002F5202"/>
    <w:rsid w:val="002F602D"/>
    <w:rsid w:val="002F6876"/>
    <w:rsid w:val="002F70F0"/>
    <w:rsid w:val="002F7564"/>
    <w:rsid w:val="002F759A"/>
    <w:rsid w:val="002F7EA6"/>
    <w:rsid w:val="003004FA"/>
    <w:rsid w:val="003012D3"/>
    <w:rsid w:val="003025A4"/>
    <w:rsid w:val="00303732"/>
    <w:rsid w:val="00304080"/>
    <w:rsid w:val="00304553"/>
    <w:rsid w:val="0030473E"/>
    <w:rsid w:val="00304781"/>
    <w:rsid w:val="00304C04"/>
    <w:rsid w:val="00304C62"/>
    <w:rsid w:val="00304D9D"/>
    <w:rsid w:val="00305186"/>
    <w:rsid w:val="00305D33"/>
    <w:rsid w:val="00305DFE"/>
    <w:rsid w:val="00305EE0"/>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4512"/>
    <w:rsid w:val="0031591A"/>
    <w:rsid w:val="003171E3"/>
    <w:rsid w:val="00317E28"/>
    <w:rsid w:val="00320063"/>
    <w:rsid w:val="003204FC"/>
    <w:rsid w:val="00320AF6"/>
    <w:rsid w:val="00320B3A"/>
    <w:rsid w:val="00320D87"/>
    <w:rsid w:val="0032114A"/>
    <w:rsid w:val="00321D0B"/>
    <w:rsid w:val="00321DB6"/>
    <w:rsid w:val="00321F33"/>
    <w:rsid w:val="0032309A"/>
    <w:rsid w:val="0032319D"/>
    <w:rsid w:val="00323DAF"/>
    <w:rsid w:val="00325274"/>
    <w:rsid w:val="003254CF"/>
    <w:rsid w:val="00325AEF"/>
    <w:rsid w:val="00325BB1"/>
    <w:rsid w:val="00325E5C"/>
    <w:rsid w:val="003264A9"/>
    <w:rsid w:val="0032655D"/>
    <w:rsid w:val="00326701"/>
    <w:rsid w:val="0032698F"/>
    <w:rsid w:val="003269A2"/>
    <w:rsid w:val="00327342"/>
    <w:rsid w:val="0032764F"/>
    <w:rsid w:val="00327711"/>
    <w:rsid w:val="00330086"/>
    <w:rsid w:val="003308AF"/>
    <w:rsid w:val="003312C3"/>
    <w:rsid w:val="003313E1"/>
    <w:rsid w:val="00331511"/>
    <w:rsid w:val="003315C8"/>
    <w:rsid w:val="003316B4"/>
    <w:rsid w:val="003317F1"/>
    <w:rsid w:val="0033273E"/>
    <w:rsid w:val="00332745"/>
    <w:rsid w:val="0033371B"/>
    <w:rsid w:val="00334F99"/>
    <w:rsid w:val="00335023"/>
    <w:rsid w:val="0033525B"/>
    <w:rsid w:val="003352BE"/>
    <w:rsid w:val="00335C86"/>
    <w:rsid w:val="00335EB8"/>
    <w:rsid w:val="003362DC"/>
    <w:rsid w:val="00336358"/>
    <w:rsid w:val="00336A6E"/>
    <w:rsid w:val="00336B51"/>
    <w:rsid w:val="00336BD4"/>
    <w:rsid w:val="00336CB5"/>
    <w:rsid w:val="00336F88"/>
    <w:rsid w:val="00336F8D"/>
    <w:rsid w:val="00337084"/>
    <w:rsid w:val="0033715F"/>
    <w:rsid w:val="00337C2B"/>
    <w:rsid w:val="00337C9E"/>
    <w:rsid w:val="00337E4A"/>
    <w:rsid w:val="003401EF"/>
    <w:rsid w:val="00340428"/>
    <w:rsid w:val="003406C8"/>
    <w:rsid w:val="00341AAF"/>
    <w:rsid w:val="00342152"/>
    <w:rsid w:val="003424D6"/>
    <w:rsid w:val="003425AC"/>
    <w:rsid w:val="00343047"/>
    <w:rsid w:val="003433E9"/>
    <w:rsid w:val="003437DA"/>
    <w:rsid w:val="00343903"/>
    <w:rsid w:val="00343EF9"/>
    <w:rsid w:val="0034469D"/>
    <w:rsid w:val="00344B80"/>
    <w:rsid w:val="00344CEE"/>
    <w:rsid w:val="00344F84"/>
    <w:rsid w:val="00345563"/>
    <w:rsid w:val="00345B67"/>
    <w:rsid w:val="00345DFE"/>
    <w:rsid w:val="00346306"/>
    <w:rsid w:val="00347D5F"/>
    <w:rsid w:val="00347F7A"/>
    <w:rsid w:val="00347FD8"/>
    <w:rsid w:val="0035027B"/>
    <w:rsid w:val="00350A35"/>
    <w:rsid w:val="003516E8"/>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09"/>
    <w:rsid w:val="00360C33"/>
    <w:rsid w:val="003611AD"/>
    <w:rsid w:val="003617AE"/>
    <w:rsid w:val="00362511"/>
    <w:rsid w:val="00362C43"/>
    <w:rsid w:val="0036343A"/>
    <w:rsid w:val="003634A6"/>
    <w:rsid w:val="00364322"/>
    <w:rsid w:val="00364338"/>
    <w:rsid w:val="00364DE7"/>
    <w:rsid w:val="003658FE"/>
    <w:rsid w:val="00366284"/>
    <w:rsid w:val="003662F9"/>
    <w:rsid w:val="003668B3"/>
    <w:rsid w:val="00366F01"/>
    <w:rsid w:val="00366F0E"/>
    <w:rsid w:val="00367293"/>
    <w:rsid w:val="00367769"/>
    <w:rsid w:val="00367C0A"/>
    <w:rsid w:val="003706D1"/>
    <w:rsid w:val="00370838"/>
    <w:rsid w:val="00370FD0"/>
    <w:rsid w:val="00371488"/>
    <w:rsid w:val="003714F0"/>
    <w:rsid w:val="003716C7"/>
    <w:rsid w:val="0037173B"/>
    <w:rsid w:val="0037269A"/>
    <w:rsid w:val="003726BD"/>
    <w:rsid w:val="00372C1B"/>
    <w:rsid w:val="00372D3D"/>
    <w:rsid w:val="003730AB"/>
    <w:rsid w:val="00373650"/>
    <w:rsid w:val="003737E9"/>
    <w:rsid w:val="00373951"/>
    <w:rsid w:val="0037490F"/>
    <w:rsid w:val="00374C61"/>
    <w:rsid w:val="00375A56"/>
    <w:rsid w:val="00375C69"/>
    <w:rsid w:val="00375D76"/>
    <w:rsid w:val="00376853"/>
    <w:rsid w:val="00376E13"/>
    <w:rsid w:val="00376F4E"/>
    <w:rsid w:val="00377052"/>
    <w:rsid w:val="00377281"/>
    <w:rsid w:val="00377300"/>
    <w:rsid w:val="0037767A"/>
    <w:rsid w:val="00377834"/>
    <w:rsid w:val="00377A60"/>
    <w:rsid w:val="00377A8B"/>
    <w:rsid w:val="00377DB2"/>
    <w:rsid w:val="003808AD"/>
    <w:rsid w:val="0038099F"/>
    <w:rsid w:val="00381550"/>
    <w:rsid w:val="0038204D"/>
    <w:rsid w:val="00382579"/>
    <w:rsid w:val="00382970"/>
    <w:rsid w:val="00382B6D"/>
    <w:rsid w:val="00383A4A"/>
    <w:rsid w:val="00383DC5"/>
    <w:rsid w:val="00384041"/>
    <w:rsid w:val="00384532"/>
    <w:rsid w:val="00385EB0"/>
    <w:rsid w:val="0038684B"/>
    <w:rsid w:val="003868BC"/>
    <w:rsid w:val="00390670"/>
    <w:rsid w:val="00390830"/>
    <w:rsid w:val="00391D57"/>
    <w:rsid w:val="0039255B"/>
    <w:rsid w:val="003925A8"/>
    <w:rsid w:val="00392ABE"/>
    <w:rsid w:val="0039366E"/>
    <w:rsid w:val="00393E6D"/>
    <w:rsid w:val="0039451D"/>
    <w:rsid w:val="003947CB"/>
    <w:rsid w:val="003950A1"/>
    <w:rsid w:val="00395925"/>
    <w:rsid w:val="003962C1"/>
    <w:rsid w:val="0039638A"/>
    <w:rsid w:val="00396698"/>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0EF"/>
    <w:rsid w:val="003A5374"/>
    <w:rsid w:val="003A5EC0"/>
    <w:rsid w:val="003A68A5"/>
    <w:rsid w:val="003A6EB8"/>
    <w:rsid w:val="003A75EB"/>
    <w:rsid w:val="003A7B54"/>
    <w:rsid w:val="003B017D"/>
    <w:rsid w:val="003B019D"/>
    <w:rsid w:val="003B0B12"/>
    <w:rsid w:val="003B0C7E"/>
    <w:rsid w:val="003B0D14"/>
    <w:rsid w:val="003B0D78"/>
    <w:rsid w:val="003B0E2B"/>
    <w:rsid w:val="003B1BD7"/>
    <w:rsid w:val="003B243F"/>
    <w:rsid w:val="003B29A7"/>
    <w:rsid w:val="003B2FF6"/>
    <w:rsid w:val="003B3619"/>
    <w:rsid w:val="003B4090"/>
    <w:rsid w:val="003B4802"/>
    <w:rsid w:val="003B49BB"/>
    <w:rsid w:val="003B4DE3"/>
    <w:rsid w:val="003B4EF0"/>
    <w:rsid w:val="003B4FC4"/>
    <w:rsid w:val="003B579F"/>
    <w:rsid w:val="003B5C48"/>
    <w:rsid w:val="003B5C6B"/>
    <w:rsid w:val="003B5EA1"/>
    <w:rsid w:val="003B5EBB"/>
    <w:rsid w:val="003B6669"/>
    <w:rsid w:val="003B7B97"/>
    <w:rsid w:val="003C0DA4"/>
    <w:rsid w:val="003C14EA"/>
    <w:rsid w:val="003C1AC1"/>
    <w:rsid w:val="003C1AEA"/>
    <w:rsid w:val="003C1B0F"/>
    <w:rsid w:val="003C349A"/>
    <w:rsid w:val="003C4B61"/>
    <w:rsid w:val="003C4C74"/>
    <w:rsid w:val="003C4CD4"/>
    <w:rsid w:val="003C4F3B"/>
    <w:rsid w:val="003C50B2"/>
    <w:rsid w:val="003C5155"/>
    <w:rsid w:val="003C52A5"/>
    <w:rsid w:val="003C5416"/>
    <w:rsid w:val="003C56E0"/>
    <w:rsid w:val="003C57F6"/>
    <w:rsid w:val="003C58AD"/>
    <w:rsid w:val="003C58E3"/>
    <w:rsid w:val="003C5DE1"/>
    <w:rsid w:val="003C6565"/>
    <w:rsid w:val="003C6F15"/>
    <w:rsid w:val="003C73CA"/>
    <w:rsid w:val="003C75C2"/>
    <w:rsid w:val="003C7A0B"/>
    <w:rsid w:val="003C7E29"/>
    <w:rsid w:val="003D1568"/>
    <w:rsid w:val="003D1903"/>
    <w:rsid w:val="003D1C64"/>
    <w:rsid w:val="003D1D2B"/>
    <w:rsid w:val="003D1D34"/>
    <w:rsid w:val="003D205A"/>
    <w:rsid w:val="003D248F"/>
    <w:rsid w:val="003D2EA1"/>
    <w:rsid w:val="003D30B8"/>
    <w:rsid w:val="003D30F7"/>
    <w:rsid w:val="003D312A"/>
    <w:rsid w:val="003D3431"/>
    <w:rsid w:val="003D3C33"/>
    <w:rsid w:val="003D3FA6"/>
    <w:rsid w:val="003D432E"/>
    <w:rsid w:val="003D45C0"/>
    <w:rsid w:val="003D4A86"/>
    <w:rsid w:val="003D4D74"/>
    <w:rsid w:val="003D525A"/>
    <w:rsid w:val="003D548E"/>
    <w:rsid w:val="003D5AE0"/>
    <w:rsid w:val="003D6EB1"/>
    <w:rsid w:val="003D7149"/>
    <w:rsid w:val="003D73BE"/>
    <w:rsid w:val="003D7B2F"/>
    <w:rsid w:val="003D7C16"/>
    <w:rsid w:val="003E019F"/>
    <w:rsid w:val="003E04C5"/>
    <w:rsid w:val="003E068C"/>
    <w:rsid w:val="003E0D59"/>
    <w:rsid w:val="003E12E9"/>
    <w:rsid w:val="003E16D5"/>
    <w:rsid w:val="003E2148"/>
    <w:rsid w:val="003E28BE"/>
    <w:rsid w:val="003E2A48"/>
    <w:rsid w:val="003E395B"/>
    <w:rsid w:val="003E3A52"/>
    <w:rsid w:val="003E3E70"/>
    <w:rsid w:val="003E4095"/>
    <w:rsid w:val="003E48CF"/>
    <w:rsid w:val="003E4B35"/>
    <w:rsid w:val="003E566F"/>
    <w:rsid w:val="003E5B8A"/>
    <w:rsid w:val="003E5D32"/>
    <w:rsid w:val="003E5FE2"/>
    <w:rsid w:val="003E6292"/>
    <w:rsid w:val="003E6CB1"/>
    <w:rsid w:val="003E6E61"/>
    <w:rsid w:val="003E6E9D"/>
    <w:rsid w:val="003E72B1"/>
    <w:rsid w:val="003E750B"/>
    <w:rsid w:val="003E7675"/>
    <w:rsid w:val="003E78B9"/>
    <w:rsid w:val="003F04F7"/>
    <w:rsid w:val="003F0854"/>
    <w:rsid w:val="003F096C"/>
    <w:rsid w:val="003F0A9E"/>
    <w:rsid w:val="003F0B43"/>
    <w:rsid w:val="003F16B9"/>
    <w:rsid w:val="003F1D1B"/>
    <w:rsid w:val="003F2107"/>
    <w:rsid w:val="003F23B0"/>
    <w:rsid w:val="003F2962"/>
    <w:rsid w:val="003F521D"/>
    <w:rsid w:val="003F5B9A"/>
    <w:rsid w:val="003F62FF"/>
    <w:rsid w:val="003F6533"/>
    <w:rsid w:val="003F677C"/>
    <w:rsid w:val="003F6844"/>
    <w:rsid w:val="003F6CBE"/>
    <w:rsid w:val="003F6DD7"/>
    <w:rsid w:val="003F74D8"/>
    <w:rsid w:val="003F7564"/>
    <w:rsid w:val="003F7666"/>
    <w:rsid w:val="003F786B"/>
    <w:rsid w:val="003F795E"/>
    <w:rsid w:val="003F7EED"/>
    <w:rsid w:val="00400482"/>
    <w:rsid w:val="0040053A"/>
    <w:rsid w:val="00400C33"/>
    <w:rsid w:val="004011D1"/>
    <w:rsid w:val="004016DC"/>
    <w:rsid w:val="00401B30"/>
    <w:rsid w:val="00401BDD"/>
    <w:rsid w:val="00401E23"/>
    <w:rsid w:val="00401ED4"/>
    <w:rsid w:val="00402A36"/>
    <w:rsid w:val="00402D9F"/>
    <w:rsid w:val="00402DD1"/>
    <w:rsid w:val="0040335F"/>
    <w:rsid w:val="0040362B"/>
    <w:rsid w:val="004047C6"/>
    <w:rsid w:val="00404B77"/>
    <w:rsid w:val="00405226"/>
    <w:rsid w:val="004056A7"/>
    <w:rsid w:val="00406091"/>
    <w:rsid w:val="00406256"/>
    <w:rsid w:val="004068AB"/>
    <w:rsid w:val="004068C0"/>
    <w:rsid w:val="0040692D"/>
    <w:rsid w:val="00406ED9"/>
    <w:rsid w:val="00407069"/>
    <w:rsid w:val="004076C6"/>
    <w:rsid w:val="00407745"/>
    <w:rsid w:val="00407D0D"/>
    <w:rsid w:val="00407D2A"/>
    <w:rsid w:val="0041082C"/>
    <w:rsid w:val="00411096"/>
    <w:rsid w:val="00411345"/>
    <w:rsid w:val="00411546"/>
    <w:rsid w:val="00411A1A"/>
    <w:rsid w:val="00411F2E"/>
    <w:rsid w:val="004129DB"/>
    <w:rsid w:val="004137F9"/>
    <w:rsid w:val="00413863"/>
    <w:rsid w:val="00413BF8"/>
    <w:rsid w:val="00413FCE"/>
    <w:rsid w:val="004147BD"/>
    <w:rsid w:val="0041490C"/>
    <w:rsid w:val="0041496A"/>
    <w:rsid w:val="00414B27"/>
    <w:rsid w:val="00414F0D"/>
    <w:rsid w:val="004157A2"/>
    <w:rsid w:val="00415929"/>
    <w:rsid w:val="00415942"/>
    <w:rsid w:val="00415C46"/>
    <w:rsid w:val="004160B9"/>
    <w:rsid w:val="004163C8"/>
    <w:rsid w:val="00416DC6"/>
    <w:rsid w:val="0042011F"/>
    <w:rsid w:val="00421214"/>
    <w:rsid w:val="0042157B"/>
    <w:rsid w:val="004217BA"/>
    <w:rsid w:val="00421823"/>
    <w:rsid w:val="00421D3D"/>
    <w:rsid w:val="00421F18"/>
    <w:rsid w:val="00422012"/>
    <w:rsid w:val="00422BEF"/>
    <w:rsid w:val="0042336F"/>
    <w:rsid w:val="00423429"/>
    <w:rsid w:val="00423750"/>
    <w:rsid w:val="00423CCF"/>
    <w:rsid w:val="00424144"/>
    <w:rsid w:val="00424332"/>
    <w:rsid w:val="004243FC"/>
    <w:rsid w:val="0042488B"/>
    <w:rsid w:val="0042492E"/>
    <w:rsid w:val="00424961"/>
    <w:rsid w:val="00424962"/>
    <w:rsid w:val="00424A5B"/>
    <w:rsid w:val="00424CD0"/>
    <w:rsid w:val="00424EAE"/>
    <w:rsid w:val="0042502A"/>
    <w:rsid w:val="00425112"/>
    <w:rsid w:val="0042537B"/>
    <w:rsid w:val="004253F0"/>
    <w:rsid w:val="004255B1"/>
    <w:rsid w:val="00425A63"/>
    <w:rsid w:val="00425C25"/>
    <w:rsid w:val="004262C2"/>
    <w:rsid w:val="004266EB"/>
    <w:rsid w:val="00427211"/>
    <w:rsid w:val="00427397"/>
    <w:rsid w:val="004279A8"/>
    <w:rsid w:val="0043092C"/>
    <w:rsid w:val="0043093C"/>
    <w:rsid w:val="00430958"/>
    <w:rsid w:val="00431244"/>
    <w:rsid w:val="004319EE"/>
    <w:rsid w:val="00431A60"/>
    <w:rsid w:val="00432919"/>
    <w:rsid w:val="00432E77"/>
    <w:rsid w:val="00432F24"/>
    <w:rsid w:val="0043301F"/>
    <w:rsid w:val="00433241"/>
    <w:rsid w:val="00433E16"/>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DEB"/>
    <w:rsid w:val="00442FA2"/>
    <w:rsid w:val="00443075"/>
    <w:rsid w:val="0044382E"/>
    <w:rsid w:val="00443A4E"/>
    <w:rsid w:val="00443B9E"/>
    <w:rsid w:val="0044453A"/>
    <w:rsid w:val="004452A9"/>
    <w:rsid w:val="004465D9"/>
    <w:rsid w:val="00446699"/>
    <w:rsid w:val="00446721"/>
    <w:rsid w:val="00446D75"/>
    <w:rsid w:val="00450144"/>
    <w:rsid w:val="0045076C"/>
    <w:rsid w:val="004514D8"/>
    <w:rsid w:val="00451512"/>
    <w:rsid w:val="00451B66"/>
    <w:rsid w:val="00452452"/>
    <w:rsid w:val="00452935"/>
    <w:rsid w:val="00453282"/>
    <w:rsid w:val="00453AE0"/>
    <w:rsid w:val="00453B31"/>
    <w:rsid w:val="00453C6E"/>
    <w:rsid w:val="00453D10"/>
    <w:rsid w:val="00454843"/>
    <w:rsid w:val="00454BE9"/>
    <w:rsid w:val="00454FEC"/>
    <w:rsid w:val="004551F0"/>
    <w:rsid w:val="004558E1"/>
    <w:rsid w:val="00455AAA"/>
    <w:rsid w:val="00455D4C"/>
    <w:rsid w:val="00455E53"/>
    <w:rsid w:val="0045642B"/>
    <w:rsid w:val="00456650"/>
    <w:rsid w:val="00456A2F"/>
    <w:rsid w:val="00456C29"/>
    <w:rsid w:val="00457022"/>
    <w:rsid w:val="004571BB"/>
    <w:rsid w:val="00457C2E"/>
    <w:rsid w:val="00457C3A"/>
    <w:rsid w:val="00457D84"/>
    <w:rsid w:val="00457E56"/>
    <w:rsid w:val="00460335"/>
    <w:rsid w:val="004607F7"/>
    <w:rsid w:val="0046081E"/>
    <w:rsid w:val="00460853"/>
    <w:rsid w:val="00460F9F"/>
    <w:rsid w:val="0046130F"/>
    <w:rsid w:val="0046171E"/>
    <w:rsid w:val="00461808"/>
    <w:rsid w:val="00461942"/>
    <w:rsid w:val="00462575"/>
    <w:rsid w:val="00462B28"/>
    <w:rsid w:val="00462E35"/>
    <w:rsid w:val="0046316A"/>
    <w:rsid w:val="00463B16"/>
    <w:rsid w:val="004647CD"/>
    <w:rsid w:val="00464BAC"/>
    <w:rsid w:val="00464C63"/>
    <w:rsid w:val="00464C77"/>
    <w:rsid w:val="00464E93"/>
    <w:rsid w:val="0046596C"/>
    <w:rsid w:val="0046624F"/>
    <w:rsid w:val="00466297"/>
    <w:rsid w:val="004665AC"/>
    <w:rsid w:val="00466791"/>
    <w:rsid w:val="00467120"/>
    <w:rsid w:val="00467357"/>
    <w:rsid w:val="0046767A"/>
    <w:rsid w:val="004677E7"/>
    <w:rsid w:val="00470113"/>
    <w:rsid w:val="004701E2"/>
    <w:rsid w:val="00470B83"/>
    <w:rsid w:val="00470C9A"/>
    <w:rsid w:val="00470E9D"/>
    <w:rsid w:val="004726C6"/>
    <w:rsid w:val="00472AD9"/>
    <w:rsid w:val="00473FC8"/>
    <w:rsid w:val="00473FCD"/>
    <w:rsid w:val="0047420C"/>
    <w:rsid w:val="00474BDE"/>
    <w:rsid w:val="00474D8E"/>
    <w:rsid w:val="0047545F"/>
    <w:rsid w:val="00475B16"/>
    <w:rsid w:val="00475D21"/>
    <w:rsid w:val="00475FFE"/>
    <w:rsid w:val="0047624F"/>
    <w:rsid w:val="00476866"/>
    <w:rsid w:val="00477397"/>
    <w:rsid w:val="00477AD4"/>
    <w:rsid w:val="00480834"/>
    <w:rsid w:val="00480B15"/>
    <w:rsid w:val="00480B63"/>
    <w:rsid w:val="004811CA"/>
    <w:rsid w:val="00481230"/>
    <w:rsid w:val="0048183A"/>
    <w:rsid w:val="004819F8"/>
    <w:rsid w:val="004833AE"/>
    <w:rsid w:val="004837E1"/>
    <w:rsid w:val="00483928"/>
    <w:rsid w:val="00483D86"/>
    <w:rsid w:val="00483DF5"/>
    <w:rsid w:val="0048493F"/>
    <w:rsid w:val="00484E1E"/>
    <w:rsid w:val="00484E84"/>
    <w:rsid w:val="0048516F"/>
    <w:rsid w:val="004854FC"/>
    <w:rsid w:val="004859DE"/>
    <w:rsid w:val="00486BCA"/>
    <w:rsid w:val="00487150"/>
    <w:rsid w:val="00487234"/>
    <w:rsid w:val="004872BB"/>
    <w:rsid w:val="0048750C"/>
    <w:rsid w:val="00487732"/>
    <w:rsid w:val="00487CA9"/>
    <w:rsid w:val="004902D9"/>
    <w:rsid w:val="004906AA"/>
    <w:rsid w:val="0049095E"/>
    <w:rsid w:val="00490F77"/>
    <w:rsid w:val="004920C5"/>
    <w:rsid w:val="0049361C"/>
    <w:rsid w:val="0049386E"/>
    <w:rsid w:val="00493AA3"/>
    <w:rsid w:val="00494039"/>
    <w:rsid w:val="004948EE"/>
    <w:rsid w:val="00495049"/>
    <w:rsid w:val="004963FD"/>
    <w:rsid w:val="00496707"/>
    <w:rsid w:val="004974B4"/>
    <w:rsid w:val="00497624"/>
    <w:rsid w:val="00497D03"/>
    <w:rsid w:val="004A056C"/>
    <w:rsid w:val="004A0930"/>
    <w:rsid w:val="004A0D13"/>
    <w:rsid w:val="004A1367"/>
    <w:rsid w:val="004A1921"/>
    <w:rsid w:val="004A2E42"/>
    <w:rsid w:val="004A33A9"/>
    <w:rsid w:val="004A34C5"/>
    <w:rsid w:val="004A3DA1"/>
    <w:rsid w:val="004A4234"/>
    <w:rsid w:val="004A46BD"/>
    <w:rsid w:val="004A4D9F"/>
    <w:rsid w:val="004A5066"/>
    <w:rsid w:val="004A5B89"/>
    <w:rsid w:val="004A664F"/>
    <w:rsid w:val="004A688F"/>
    <w:rsid w:val="004A6C0F"/>
    <w:rsid w:val="004A6C19"/>
    <w:rsid w:val="004A6F6D"/>
    <w:rsid w:val="004A72A6"/>
    <w:rsid w:val="004A7ED1"/>
    <w:rsid w:val="004B141D"/>
    <w:rsid w:val="004B1792"/>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64BB"/>
    <w:rsid w:val="004B6C2B"/>
    <w:rsid w:val="004B6CA8"/>
    <w:rsid w:val="004B6DA1"/>
    <w:rsid w:val="004B732F"/>
    <w:rsid w:val="004B7AE1"/>
    <w:rsid w:val="004B7CA5"/>
    <w:rsid w:val="004C0092"/>
    <w:rsid w:val="004C0152"/>
    <w:rsid w:val="004C18D0"/>
    <w:rsid w:val="004C1B75"/>
    <w:rsid w:val="004C1D08"/>
    <w:rsid w:val="004C2328"/>
    <w:rsid w:val="004C32AA"/>
    <w:rsid w:val="004C344A"/>
    <w:rsid w:val="004C3A10"/>
    <w:rsid w:val="004C4603"/>
    <w:rsid w:val="004C49FF"/>
    <w:rsid w:val="004C51D6"/>
    <w:rsid w:val="004C5582"/>
    <w:rsid w:val="004C5A5B"/>
    <w:rsid w:val="004C5E4A"/>
    <w:rsid w:val="004C5F88"/>
    <w:rsid w:val="004C646A"/>
    <w:rsid w:val="004C6AB4"/>
    <w:rsid w:val="004C70E3"/>
    <w:rsid w:val="004C7FC2"/>
    <w:rsid w:val="004C7FF7"/>
    <w:rsid w:val="004D0015"/>
    <w:rsid w:val="004D0588"/>
    <w:rsid w:val="004D0884"/>
    <w:rsid w:val="004D0EC2"/>
    <w:rsid w:val="004D0F0C"/>
    <w:rsid w:val="004D0F8E"/>
    <w:rsid w:val="004D1070"/>
    <w:rsid w:val="004D10FC"/>
    <w:rsid w:val="004D2165"/>
    <w:rsid w:val="004D3B76"/>
    <w:rsid w:val="004D4649"/>
    <w:rsid w:val="004D475B"/>
    <w:rsid w:val="004D48EA"/>
    <w:rsid w:val="004D5747"/>
    <w:rsid w:val="004D5749"/>
    <w:rsid w:val="004D67BC"/>
    <w:rsid w:val="004D6FCA"/>
    <w:rsid w:val="004D7458"/>
    <w:rsid w:val="004D7633"/>
    <w:rsid w:val="004D7BC1"/>
    <w:rsid w:val="004D7BFE"/>
    <w:rsid w:val="004E074E"/>
    <w:rsid w:val="004E170D"/>
    <w:rsid w:val="004E26D3"/>
    <w:rsid w:val="004E2834"/>
    <w:rsid w:val="004E2A7D"/>
    <w:rsid w:val="004E37C4"/>
    <w:rsid w:val="004E3D41"/>
    <w:rsid w:val="004E3DA1"/>
    <w:rsid w:val="004E406C"/>
    <w:rsid w:val="004E4C4D"/>
    <w:rsid w:val="004E5D8E"/>
    <w:rsid w:val="004E6386"/>
    <w:rsid w:val="004E6C53"/>
    <w:rsid w:val="004E75F6"/>
    <w:rsid w:val="004E7B3E"/>
    <w:rsid w:val="004F0033"/>
    <w:rsid w:val="004F0169"/>
    <w:rsid w:val="004F04E2"/>
    <w:rsid w:val="004F058F"/>
    <w:rsid w:val="004F0634"/>
    <w:rsid w:val="004F13F0"/>
    <w:rsid w:val="004F1A61"/>
    <w:rsid w:val="004F1E41"/>
    <w:rsid w:val="004F22E8"/>
    <w:rsid w:val="004F2BC4"/>
    <w:rsid w:val="004F3ABD"/>
    <w:rsid w:val="004F3BDB"/>
    <w:rsid w:val="004F4443"/>
    <w:rsid w:val="004F46F0"/>
    <w:rsid w:val="004F4B61"/>
    <w:rsid w:val="004F51B6"/>
    <w:rsid w:val="004F568E"/>
    <w:rsid w:val="004F6331"/>
    <w:rsid w:val="004F67CF"/>
    <w:rsid w:val="004F712D"/>
    <w:rsid w:val="004F73A4"/>
    <w:rsid w:val="004F7AEB"/>
    <w:rsid w:val="004F7E89"/>
    <w:rsid w:val="004F7FAE"/>
    <w:rsid w:val="00500573"/>
    <w:rsid w:val="005005F4"/>
    <w:rsid w:val="00501323"/>
    <w:rsid w:val="0050201E"/>
    <w:rsid w:val="0050250E"/>
    <w:rsid w:val="0050271B"/>
    <w:rsid w:val="00502F2C"/>
    <w:rsid w:val="0050329A"/>
    <w:rsid w:val="00503781"/>
    <w:rsid w:val="00503A12"/>
    <w:rsid w:val="00503D9A"/>
    <w:rsid w:val="005041B1"/>
    <w:rsid w:val="0050454C"/>
    <w:rsid w:val="00504D44"/>
    <w:rsid w:val="00505D28"/>
    <w:rsid w:val="00505F4B"/>
    <w:rsid w:val="00505F53"/>
    <w:rsid w:val="0050644D"/>
    <w:rsid w:val="00506978"/>
    <w:rsid w:val="00507B10"/>
    <w:rsid w:val="00510AD2"/>
    <w:rsid w:val="00510AEE"/>
    <w:rsid w:val="00510B0F"/>
    <w:rsid w:val="00510BEF"/>
    <w:rsid w:val="0051102F"/>
    <w:rsid w:val="0051108C"/>
    <w:rsid w:val="005112D5"/>
    <w:rsid w:val="00511386"/>
    <w:rsid w:val="0051146E"/>
    <w:rsid w:val="0051176B"/>
    <w:rsid w:val="00511E2C"/>
    <w:rsid w:val="00512110"/>
    <w:rsid w:val="005125BF"/>
    <w:rsid w:val="0051280B"/>
    <w:rsid w:val="00512874"/>
    <w:rsid w:val="00512EF7"/>
    <w:rsid w:val="0051325F"/>
    <w:rsid w:val="00513511"/>
    <w:rsid w:val="00513BC3"/>
    <w:rsid w:val="0051422B"/>
    <w:rsid w:val="00514365"/>
    <w:rsid w:val="005144AE"/>
    <w:rsid w:val="00514624"/>
    <w:rsid w:val="00514640"/>
    <w:rsid w:val="00514AFF"/>
    <w:rsid w:val="00515304"/>
    <w:rsid w:val="00516161"/>
    <w:rsid w:val="0051655D"/>
    <w:rsid w:val="00516853"/>
    <w:rsid w:val="00516F85"/>
    <w:rsid w:val="005175D1"/>
    <w:rsid w:val="0051794E"/>
    <w:rsid w:val="00517A3F"/>
    <w:rsid w:val="00517D6C"/>
    <w:rsid w:val="00520080"/>
    <w:rsid w:val="005202A7"/>
    <w:rsid w:val="005206A0"/>
    <w:rsid w:val="005207CA"/>
    <w:rsid w:val="00520AE4"/>
    <w:rsid w:val="00520BA7"/>
    <w:rsid w:val="00520C18"/>
    <w:rsid w:val="00520FE5"/>
    <w:rsid w:val="0052149D"/>
    <w:rsid w:val="005215CD"/>
    <w:rsid w:val="005223FA"/>
    <w:rsid w:val="0052267A"/>
    <w:rsid w:val="00522A05"/>
    <w:rsid w:val="00522B2D"/>
    <w:rsid w:val="00522E5C"/>
    <w:rsid w:val="00522FD7"/>
    <w:rsid w:val="00523084"/>
    <w:rsid w:val="00523139"/>
    <w:rsid w:val="0052355B"/>
    <w:rsid w:val="00523CDE"/>
    <w:rsid w:val="00523D2D"/>
    <w:rsid w:val="00523E58"/>
    <w:rsid w:val="005242A1"/>
    <w:rsid w:val="00524A27"/>
    <w:rsid w:val="0052534A"/>
    <w:rsid w:val="00525F58"/>
    <w:rsid w:val="00525F67"/>
    <w:rsid w:val="00525FEF"/>
    <w:rsid w:val="00527586"/>
    <w:rsid w:val="00527AE2"/>
    <w:rsid w:val="005303EE"/>
    <w:rsid w:val="00530CD2"/>
    <w:rsid w:val="00531179"/>
    <w:rsid w:val="00531217"/>
    <w:rsid w:val="005315A5"/>
    <w:rsid w:val="005315E8"/>
    <w:rsid w:val="00531E08"/>
    <w:rsid w:val="00532378"/>
    <w:rsid w:val="005323AC"/>
    <w:rsid w:val="00532ABA"/>
    <w:rsid w:val="00532B53"/>
    <w:rsid w:val="00532D68"/>
    <w:rsid w:val="00532DD0"/>
    <w:rsid w:val="00532E5C"/>
    <w:rsid w:val="005335C4"/>
    <w:rsid w:val="00533A43"/>
    <w:rsid w:val="00533B87"/>
    <w:rsid w:val="00534032"/>
    <w:rsid w:val="005349EF"/>
    <w:rsid w:val="005354FB"/>
    <w:rsid w:val="005355AE"/>
    <w:rsid w:val="005356DD"/>
    <w:rsid w:val="0053599B"/>
    <w:rsid w:val="0053662A"/>
    <w:rsid w:val="00536769"/>
    <w:rsid w:val="00536B68"/>
    <w:rsid w:val="00536CF6"/>
    <w:rsid w:val="00537598"/>
    <w:rsid w:val="00537DFF"/>
    <w:rsid w:val="00537E95"/>
    <w:rsid w:val="00537F6B"/>
    <w:rsid w:val="005401C5"/>
    <w:rsid w:val="005406BA"/>
    <w:rsid w:val="0054077A"/>
    <w:rsid w:val="00540891"/>
    <w:rsid w:val="00540ADA"/>
    <w:rsid w:val="0054108A"/>
    <w:rsid w:val="0054190E"/>
    <w:rsid w:val="00542647"/>
    <w:rsid w:val="0054293D"/>
    <w:rsid w:val="005435A2"/>
    <w:rsid w:val="005440A5"/>
    <w:rsid w:val="00544243"/>
    <w:rsid w:val="005443EB"/>
    <w:rsid w:val="005449F4"/>
    <w:rsid w:val="005452F0"/>
    <w:rsid w:val="005456D7"/>
    <w:rsid w:val="00545F3B"/>
    <w:rsid w:val="0054619B"/>
    <w:rsid w:val="005470A6"/>
    <w:rsid w:val="005473D9"/>
    <w:rsid w:val="00547D5A"/>
    <w:rsid w:val="00547E2A"/>
    <w:rsid w:val="0055017B"/>
    <w:rsid w:val="0055025A"/>
    <w:rsid w:val="00551012"/>
    <w:rsid w:val="005510CA"/>
    <w:rsid w:val="005518A0"/>
    <w:rsid w:val="00551B62"/>
    <w:rsid w:val="00551B8F"/>
    <w:rsid w:val="00552844"/>
    <w:rsid w:val="00552A72"/>
    <w:rsid w:val="00553CA7"/>
    <w:rsid w:val="0055473C"/>
    <w:rsid w:val="0055485F"/>
    <w:rsid w:val="00554AF3"/>
    <w:rsid w:val="00555D4F"/>
    <w:rsid w:val="0055624D"/>
    <w:rsid w:val="00556C83"/>
    <w:rsid w:val="00556FEE"/>
    <w:rsid w:val="00557CF0"/>
    <w:rsid w:val="00557E92"/>
    <w:rsid w:val="00560A13"/>
    <w:rsid w:val="005614A6"/>
    <w:rsid w:val="00561825"/>
    <w:rsid w:val="0056237F"/>
    <w:rsid w:val="005623A4"/>
    <w:rsid w:val="00562569"/>
    <w:rsid w:val="0056272A"/>
    <w:rsid w:val="00562BAE"/>
    <w:rsid w:val="00562C44"/>
    <w:rsid w:val="00562C9C"/>
    <w:rsid w:val="00562E8D"/>
    <w:rsid w:val="00562F06"/>
    <w:rsid w:val="005630F1"/>
    <w:rsid w:val="00563398"/>
    <w:rsid w:val="00563889"/>
    <w:rsid w:val="00564042"/>
    <w:rsid w:val="005642A4"/>
    <w:rsid w:val="00564C57"/>
    <w:rsid w:val="00565146"/>
    <w:rsid w:val="005656FA"/>
    <w:rsid w:val="005659B1"/>
    <w:rsid w:val="00565C04"/>
    <w:rsid w:val="005660D1"/>
    <w:rsid w:val="0056639B"/>
    <w:rsid w:val="005672C8"/>
    <w:rsid w:val="005675E4"/>
    <w:rsid w:val="00567652"/>
    <w:rsid w:val="00567AA7"/>
    <w:rsid w:val="0057091A"/>
    <w:rsid w:val="00570A03"/>
    <w:rsid w:val="00570D9F"/>
    <w:rsid w:val="00570DEA"/>
    <w:rsid w:val="00570F25"/>
    <w:rsid w:val="00570FD4"/>
    <w:rsid w:val="005711BE"/>
    <w:rsid w:val="00571259"/>
    <w:rsid w:val="00571586"/>
    <w:rsid w:val="00571AC2"/>
    <w:rsid w:val="0057215D"/>
    <w:rsid w:val="0057297B"/>
    <w:rsid w:val="005729FE"/>
    <w:rsid w:val="00573477"/>
    <w:rsid w:val="00573CB2"/>
    <w:rsid w:val="00574022"/>
    <w:rsid w:val="005743E9"/>
    <w:rsid w:val="00574648"/>
    <w:rsid w:val="005759C6"/>
    <w:rsid w:val="00576137"/>
    <w:rsid w:val="0057619A"/>
    <w:rsid w:val="00576A79"/>
    <w:rsid w:val="00576CF1"/>
    <w:rsid w:val="00577331"/>
    <w:rsid w:val="00577672"/>
    <w:rsid w:val="0057772C"/>
    <w:rsid w:val="00580240"/>
    <w:rsid w:val="005807D7"/>
    <w:rsid w:val="00580A65"/>
    <w:rsid w:val="00580BD4"/>
    <w:rsid w:val="00580D71"/>
    <w:rsid w:val="00581F4F"/>
    <w:rsid w:val="005824DF"/>
    <w:rsid w:val="00582638"/>
    <w:rsid w:val="00582C74"/>
    <w:rsid w:val="00582E9D"/>
    <w:rsid w:val="00583255"/>
    <w:rsid w:val="00583466"/>
    <w:rsid w:val="0058361C"/>
    <w:rsid w:val="00584526"/>
    <w:rsid w:val="00584867"/>
    <w:rsid w:val="00584C80"/>
    <w:rsid w:val="005858E4"/>
    <w:rsid w:val="00586060"/>
    <w:rsid w:val="005860AC"/>
    <w:rsid w:val="005861F8"/>
    <w:rsid w:val="00586471"/>
    <w:rsid w:val="00586A39"/>
    <w:rsid w:val="005879BF"/>
    <w:rsid w:val="0059022D"/>
    <w:rsid w:val="00590A44"/>
    <w:rsid w:val="005911FA"/>
    <w:rsid w:val="00591207"/>
    <w:rsid w:val="00591C8A"/>
    <w:rsid w:val="0059239C"/>
    <w:rsid w:val="005923D7"/>
    <w:rsid w:val="005929B5"/>
    <w:rsid w:val="00592BFE"/>
    <w:rsid w:val="00592CEE"/>
    <w:rsid w:val="00592E39"/>
    <w:rsid w:val="00593974"/>
    <w:rsid w:val="00593E7B"/>
    <w:rsid w:val="00593EA9"/>
    <w:rsid w:val="005940A8"/>
    <w:rsid w:val="0059439B"/>
    <w:rsid w:val="005944C6"/>
    <w:rsid w:val="0059582E"/>
    <w:rsid w:val="00596547"/>
    <w:rsid w:val="00596BF3"/>
    <w:rsid w:val="00597836"/>
    <w:rsid w:val="00597A63"/>
    <w:rsid w:val="00597D36"/>
    <w:rsid w:val="005A004B"/>
    <w:rsid w:val="005A005A"/>
    <w:rsid w:val="005A0395"/>
    <w:rsid w:val="005A0B6A"/>
    <w:rsid w:val="005A1441"/>
    <w:rsid w:val="005A1573"/>
    <w:rsid w:val="005A1F9F"/>
    <w:rsid w:val="005A21E0"/>
    <w:rsid w:val="005A2634"/>
    <w:rsid w:val="005A26FD"/>
    <w:rsid w:val="005A27BD"/>
    <w:rsid w:val="005A2B76"/>
    <w:rsid w:val="005A340F"/>
    <w:rsid w:val="005A37FE"/>
    <w:rsid w:val="005A3D1C"/>
    <w:rsid w:val="005A3F87"/>
    <w:rsid w:val="005A45AA"/>
    <w:rsid w:val="005A4F01"/>
    <w:rsid w:val="005A501A"/>
    <w:rsid w:val="005A578E"/>
    <w:rsid w:val="005A5AD9"/>
    <w:rsid w:val="005A5BED"/>
    <w:rsid w:val="005A5C21"/>
    <w:rsid w:val="005A5D01"/>
    <w:rsid w:val="005A64C5"/>
    <w:rsid w:val="005A7051"/>
    <w:rsid w:val="005B22B4"/>
    <w:rsid w:val="005B23FF"/>
    <w:rsid w:val="005B315D"/>
    <w:rsid w:val="005B35B5"/>
    <w:rsid w:val="005B3CB8"/>
    <w:rsid w:val="005B4112"/>
    <w:rsid w:val="005B41FB"/>
    <w:rsid w:val="005B478F"/>
    <w:rsid w:val="005B4A47"/>
    <w:rsid w:val="005B5983"/>
    <w:rsid w:val="005B5B70"/>
    <w:rsid w:val="005B5CF1"/>
    <w:rsid w:val="005B6539"/>
    <w:rsid w:val="005B6797"/>
    <w:rsid w:val="005B6852"/>
    <w:rsid w:val="005B724D"/>
    <w:rsid w:val="005C1067"/>
    <w:rsid w:val="005C1676"/>
    <w:rsid w:val="005C1F93"/>
    <w:rsid w:val="005C2A3F"/>
    <w:rsid w:val="005C2A8B"/>
    <w:rsid w:val="005C2B1D"/>
    <w:rsid w:val="005C32F6"/>
    <w:rsid w:val="005C3326"/>
    <w:rsid w:val="005C3399"/>
    <w:rsid w:val="005C3419"/>
    <w:rsid w:val="005C37DA"/>
    <w:rsid w:val="005C3E4C"/>
    <w:rsid w:val="005C48E0"/>
    <w:rsid w:val="005C49FD"/>
    <w:rsid w:val="005C6188"/>
    <w:rsid w:val="005C63DD"/>
    <w:rsid w:val="005C6B47"/>
    <w:rsid w:val="005C6E92"/>
    <w:rsid w:val="005C6EE7"/>
    <w:rsid w:val="005C7CEF"/>
    <w:rsid w:val="005C7FEC"/>
    <w:rsid w:val="005D05B3"/>
    <w:rsid w:val="005D12B0"/>
    <w:rsid w:val="005D14FA"/>
    <w:rsid w:val="005D191D"/>
    <w:rsid w:val="005D1D20"/>
    <w:rsid w:val="005D2195"/>
    <w:rsid w:val="005D2218"/>
    <w:rsid w:val="005D3685"/>
    <w:rsid w:val="005D3C35"/>
    <w:rsid w:val="005D3D09"/>
    <w:rsid w:val="005D3F2E"/>
    <w:rsid w:val="005D4D94"/>
    <w:rsid w:val="005D5366"/>
    <w:rsid w:val="005D536C"/>
    <w:rsid w:val="005D53A0"/>
    <w:rsid w:val="005D5DF7"/>
    <w:rsid w:val="005D632B"/>
    <w:rsid w:val="005D6D69"/>
    <w:rsid w:val="005D72FE"/>
    <w:rsid w:val="005D78FD"/>
    <w:rsid w:val="005D7F84"/>
    <w:rsid w:val="005E0411"/>
    <w:rsid w:val="005E057C"/>
    <w:rsid w:val="005E066E"/>
    <w:rsid w:val="005E19D8"/>
    <w:rsid w:val="005E20EC"/>
    <w:rsid w:val="005E27E3"/>
    <w:rsid w:val="005E329E"/>
    <w:rsid w:val="005E364B"/>
    <w:rsid w:val="005E4040"/>
    <w:rsid w:val="005E4063"/>
    <w:rsid w:val="005E48AB"/>
    <w:rsid w:val="005E504E"/>
    <w:rsid w:val="005E50A7"/>
    <w:rsid w:val="005E5631"/>
    <w:rsid w:val="005E5DF2"/>
    <w:rsid w:val="005E5FF0"/>
    <w:rsid w:val="005E61EB"/>
    <w:rsid w:val="005E6C57"/>
    <w:rsid w:val="005E6E5D"/>
    <w:rsid w:val="005E6EF6"/>
    <w:rsid w:val="005E6F9A"/>
    <w:rsid w:val="005E7A9E"/>
    <w:rsid w:val="005E7DCC"/>
    <w:rsid w:val="005E7E97"/>
    <w:rsid w:val="005F0C14"/>
    <w:rsid w:val="005F0D95"/>
    <w:rsid w:val="005F0E00"/>
    <w:rsid w:val="005F1028"/>
    <w:rsid w:val="005F1628"/>
    <w:rsid w:val="005F1895"/>
    <w:rsid w:val="005F1975"/>
    <w:rsid w:val="005F1C32"/>
    <w:rsid w:val="005F22F7"/>
    <w:rsid w:val="005F262B"/>
    <w:rsid w:val="005F2B5C"/>
    <w:rsid w:val="005F2BBA"/>
    <w:rsid w:val="005F2DD3"/>
    <w:rsid w:val="005F30E9"/>
    <w:rsid w:val="005F38D4"/>
    <w:rsid w:val="005F3DB2"/>
    <w:rsid w:val="005F4163"/>
    <w:rsid w:val="005F4B05"/>
    <w:rsid w:val="005F4F06"/>
    <w:rsid w:val="005F4F9B"/>
    <w:rsid w:val="005F5283"/>
    <w:rsid w:val="005F5C26"/>
    <w:rsid w:val="005F6A77"/>
    <w:rsid w:val="005F6F4C"/>
    <w:rsid w:val="005F73A5"/>
    <w:rsid w:val="005F74F6"/>
    <w:rsid w:val="005F7557"/>
    <w:rsid w:val="005F756F"/>
    <w:rsid w:val="005F77C3"/>
    <w:rsid w:val="0060005C"/>
    <w:rsid w:val="00600471"/>
    <w:rsid w:val="00600480"/>
    <w:rsid w:val="0060069F"/>
    <w:rsid w:val="00600A1E"/>
    <w:rsid w:val="00600C08"/>
    <w:rsid w:val="006014B0"/>
    <w:rsid w:val="006014B8"/>
    <w:rsid w:val="006015A2"/>
    <w:rsid w:val="00601E26"/>
    <w:rsid w:val="006023D8"/>
    <w:rsid w:val="00603130"/>
    <w:rsid w:val="006033C7"/>
    <w:rsid w:val="006036FE"/>
    <w:rsid w:val="006038E3"/>
    <w:rsid w:val="00604238"/>
    <w:rsid w:val="00605039"/>
    <w:rsid w:val="006054BF"/>
    <w:rsid w:val="006055B1"/>
    <w:rsid w:val="00606558"/>
    <w:rsid w:val="006068B2"/>
    <w:rsid w:val="00606D20"/>
    <w:rsid w:val="00607083"/>
    <w:rsid w:val="00607564"/>
    <w:rsid w:val="006077FE"/>
    <w:rsid w:val="00607D8B"/>
    <w:rsid w:val="006104A6"/>
    <w:rsid w:val="00611026"/>
    <w:rsid w:val="00611244"/>
    <w:rsid w:val="00611679"/>
    <w:rsid w:val="006144E9"/>
    <w:rsid w:val="006145E2"/>
    <w:rsid w:val="00614C64"/>
    <w:rsid w:val="00614CFC"/>
    <w:rsid w:val="006152CE"/>
    <w:rsid w:val="006156A4"/>
    <w:rsid w:val="00615B6E"/>
    <w:rsid w:val="00615E2C"/>
    <w:rsid w:val="006162C0"/>
    <w:rsid w:val="00616377"/>
    <w:rsid w:val="006174F6"/>
    <w:rsid w:val="00617B16"/>
    <w:rsid w:val="00617E8C"/>
    <w:rsid w:val="0062011C"/>
    <w:rsid w:val="00620B51"/>
    <w:rsid w:val="00620DA1"/>
    <w:rsid w:val="00620FE0"/>
    <w:rsid w:val="00621073"/>
    <w:rsid w:val="00621440"/>
    <w:rsid w:val="00621529"/>
    <w:rsid w:val="006217EF"/>
    <w:rsid w:val="00622D02"/>
    <w:rsid w:val="006231E0"/>
    <w:rsid w:val="00623ADC"/>
    <w:rsid w:val="00623EE3"/>
    <w:rsid w:val="00624095"/>
    <w:rsid w:val="006243E1"/>
    <w:rsid w:val="00624D2B"/>
    <w:rsid w:val="006250BB"/>
    <w:rsid w:val="006257AB"/>
    <w:rsid w:val="00626712"/>
    <w:rsid w:val="00626876"/>
    <w:rsid w:val="00627605"/>
    <w:rsid w:val="006301E0"/>
    <w:rsid w:val="00630479"/>
    <w:rsid w:val="00630490"/>
    <w:rsid w:val="00630F80"/>
    <w:rsid w:val="006314DD"/>
    <w:rsid w:val="006318DD"/>
    <w:rsid w:val="00632045"/>
    <w:rsid w:val="00632343"/>
    <w:rsid w:val="006323A7"/>
    <w:rsid w:val="00632466"/>
    <w:rsid w:val="0063327A"/>
    <w:rsid w:val="00633399"/>
    <w:rsid w:val="0063339F"/>
    <w:rsid w:val="00633AF3"/>
    <w:rsid w:val="00633E3B"/>
    <w:rsid w:val="00634B9E"/>
    <w:rsid w:val="00634FB4"/>
    <w:rsid w:val="0063532D"/>
    <w:rsid w:val="00636143"/>
    <w:rsid w:val="006363E6"/>
    <w:rsid w:val="006366B2"/>
    <w:rsid w:val="00636943"/>
    <w:rsid w:val="006369CF"/>
    <w:rsid w:val="00637139"/>
    <w:rsid w:val="00637784"/>
    <w:rsid w:val="00637989"/>
    <w:rsid w:val="00637E01"/>
    <w:rsid w:val="00637E13"/>
    <w:rsid w:val="00640516"/>
    <w:rsid w:val="00640F41"/>
    <w:rsid w:val="00640FB9"/>
    <w:rsid w:val="00641342"/>
    <w:rsid w:val="006417C6"/>
    <w:rsid w:val="006417F7"/>
    <w:rsid w:val="00641B30"/>
    <w:rsid w:val="00641DB6"/>
    <w:rsid w:val="00641FB1"/>
    <w:rsid w:val="006425D0"/>
    <w:rsid w:val="006426BD"/>
    <w:rsid w:val="0064363E"/>
    <w:rsid w:val="006440B4"/>
    <w:rsid w:val="00644482"/>
    <w:rsid w:val="006449CB"/>
    <w:rsid w:val="006452B4"/>
    <w:rsid w:val="006457F3"/>
    <w:rsid w:val="00645FE0"/>
    <w:rsid w:val="00646420"/>
    <w:rsid w:val="00646804"/>
    <w:rsid w:val="006479DD"/>
    <w:rsid w:val="00650890"/>
    <w:rsid w:val="00650E14"/>
    <w:rsid w:val="00651665"/>
    <w:rsid w:val="006528F7"/>
    <w:rsid w:val="00652BCD"/>
    <w:rsid w:val="00652D8B"/>
    <w:rsid w:val="00653219"/>
    <w:rsid w:val="006537FF"/>
    <w:rsid w:val="006538FB"/>
    <w:rsid w:val="0065416D"/>
    <w:rsid w:val="00654ED5"/>
    <w:rsid w:val="00655633"/>
    <w:rsid w:val="0065639B"/>
    <w:rsid w:val="00656692"/>
    <w:rsid w:val="0065733A"/>
    <w:rsid w:val="006576A8"/>
    <w:rsid w:val="00657B2E"/>
    <w:rsid w:val="006605E1"/>
    <w:rsid w:val="0066061D"/>
    <w:rsid w:val="00661A82"/>
    <w:rsid w:val="00661AE6"/>
    <w:rsid w:val="00661BCC"/>
    <w:rsid w:val="0066242C"/>
    <w:rsid w:val="00663257"/>
    <w:rsid w:val="006636D4"/>
    <w:rsid w:val="00663815"/>
    <w:rsid w:val="0066388B"/>
    <w:rsid w:val="00663CA7"/>
    <w:rsid w:val="00664605"/>
    <w:rsid w:val="00664944"/>
    <w:rsid w:val="00664EB8"/>
    <w:rsid w:val="006657BA"/>
    <w:rsid w:val="00665869"/>
    <w:rsid w:val="00665C6C"/>
    <w:rsid w:val="0066629F"/>
    <w:rsid w:val="0066644B"/>
    <w:rsid w:val="0066656D"/>
    <w:rsid w:val="006665A3"/>
    <w:rsid w:val="00666BA9"/>
    <w:rsid w:val="00666BEC"/>
    <w:rsid w:val="00667A87"/>
    <w:rsid w:val="00667C00"/>
    <w:rsid w:val="00667EA7"/>
    <w:rsid w:val="006703E0"/>
    <w:rsid w:val="00670472"/>
    <w:rsid w:val="006709F4"/>
    <w:rsid w:val="00672175"/>
    <w:rsid w:val="006723DC"/>
    <w:rsid w:val="00672533"/>
    <w:rsid w:val="00672BB7"/>
    <w:rsid w:val="00673369"/>
    <w:rsid w:val="00673710"/>
    <w:rsid w:val="00673773"/>
    <w:rsid w:val="00673FC7"/>
    <w:rsid w:val="006754A7"/>
    <w:rsid w:val="006766B5"/>
    <w:rsid w:val="00676AB7"/>
    <w:rsid w:val="00677125"/>
    <w:rsid w:val="006777A5"/>
    <w:rsid w:val="00677FCB"/>
    <w:rsid w:val="00680236"/>
    <w:rsid w:val="00680428"/>
    <w:rsid w:val="0068067A"/>
    <w:rsid w:val="00680C15"/>
    <w:rsid w:val="00680D6B"/>
    <w:rsid w:val="00681611"/>
    <w:rsid w:val="00681766"/>
    <w:rsid w:val="00681B00"/>
    <w:rsid w:val="00681CD1"/>
    <w:rsid w:val="006820F4"/>
    <w:rsid w:val="006825C8"/>
    <w:rsid w:val="006827AB"/>
    <w:rsid w:val="006838FC"/>
    <w:rsid w:val="00683A4B"/>
    <w:rsid w:val="00683D5D"/>
    <w:rsid w:val="00683F7A"/>
    <w:rsid w:val="00684528"/>
    <w:rsid w:val="006845B0"/>
    <w:rsid w:val="0068485A"/>
    <w:rsid w:val="00684CC4"/>
    <w:rsid w:val="00684DC4"/>
    <w:rsid w:val="00685554"/>
    <w:rsid w:val="00685919"/>
    <w:rsid w:val="00686578"/>
    <w:rsid w:val="00686FD7"/>
    <w:rsid w:val="00686FE8"/>
    <w:rsid w:val="0068730F"/>
    <w:rsid w:val="0068788D"/>
    <w:rsid w:val="00687D57"/>
    <w:rsid w:val="00687D8E"/>
    <w:rsid w:val="00687EC6"/>
    <w:rsid w:val="006903A0"/>
    <w:rsid w:val="006911DB"/>
    <w:rsid w:val="0069123A"/>
    <w:rsid w:val="006912B4"/>
    <w:rsid w:val="006918AD"/>
    <w:rsid w:val="00691DDF"/>
    <w:rsid w:val="0069287A"/>
    <w:rsid w:val="00692E0A"/>
    <w:rsid w:val="00693093"/>
    <w:rsid w:val="006931E6"/>
    <w:rsid w:val="00693422"/>
    <w:rsid w:val="006943F1"/>
    <w:rsid w:val="0069447B"/>
    <w:rsid w:val="00694A6F"/>
    <w:rsid w:val="0069505A"/>
    <w:rsid w:val="0069564E"/>
    <w:rsid w:val="00695F2A"/>
    <w:rsid w:val="00696184"/>
    <w:rsid w:val="00696EA8"/>
    <w:rsid w:val="00697383"/>
    <w:rsid w:val="00697438"/>
    <w:rsid w:val="006977A0"/>
    <w:rsid w:val="00697A5F"/>
    <w:rsid w:val="00697A6F"/>
    <w:rsid w:val="006A0113"/>
    <w:rsid w:val="006A1025"/>
    <w:rsid w:val="006A15F8"/>
    <w:rsid w:val="006A1815"/>
    <w:rsid w:val="006A1D0A"/>
    <w:rsid w:val="006A1E59"/>
    <w:rsid w:val="006A1EE9"/>
    <w:rsid w:val="006A2A02"/>
    <w:rsid w:val="006A3634"/>
    <w:rsid w:val="006A394D"/>
    <w:rsid w:val="006A4157"/>
    <w:rsid w:val="006A430E"/>
    <w:rsid w:val="006A466F"/>
    <w:rsid w:val="006A47AE"/>
    <w:rsid w:val="006A57E6"/>
    <w:rsid w:val="006A6473"/>
    <w:rsid w:val="006A6B3B"/>
    <w:rsid w:val="006A74DA"/>
    <w:rsid w:val="006B0FC5"/>
    <w:rsid w:val="006B2395"/>
    <w:rsid w:val="006B28BA"/>
    <w:rsid w:val="006B2969"/>
    <w:rsid w:val="006B2DAD"/>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B74"/>
    <w:rsid w:val="006B6F63"/>
    <w:rsid w:val="006B7FD4"/>
    <w:rsid w:val="006C062C"/>
    <w:rsid w:val="006C06D8"/>
    <w:rsid w:val="006C0DEF"/>
    <w:rsid w:val="006C1514"/>
    <w:rsid w:val="006C1973"/>
    <w:rsid w:val="006C1F6E"/>
    <w:rsid w:val="006C2024"/>
    <w:rsid w:val="006C2060"/>
    <w:rsid w:val="006C2783"/>
    <w:rsid w:val="006C287C"/>
    <w:rsid w:val="006C28E0"/>
    <w:rsid w:val="006C2A6A"/>
    <w:rsid w:val="006C3002"/>
    <w:rsid w:val="006C4342"/>
    <w:rsid w:val="006C4556"/>
    <w:rsid w:val="006C4A59"/>
    <w:rsid w:val="006C4E96"/>
    <w:rsid w:val="006C5767"/>
    <w:rsid w:val="006C5A6A"/>
    <w:rsid w:val="006C62D2"/>
    <w:rsid w:val="006C6635"/>
    <w:rsid w:val="006C71A8"/>
    <w:rsid w:val="006C7AF1"/>
    <w:rsid w:val="006C7E05"/>
    <w:rsid w:val="006D029C"/>
    <w:rsid w:val="006D035A"/>
    <w:rsid w:val="006D0540"/>
    <w:rsid w:val="006D0E39"/>
    <w:rsid w:val="006D0E8F"/>
    <w:rsid w:val="006D11BB"/>
    <w:rsid w:val="006D14E5"/>
    <w:rsid w:val="006D18AE"/>
    <w:rsid w:val="006D1F55"/>
    <w:rsid w:val="006D206B"/>
    <w:rsid w:val="006D27A9"/>
    <w:rsid w:val="006D2B6E"/>
    <w:rsid w:val="006D3062"/>
    <w:rsid w:val="006D30B7"/>
    <w:rsid w:val="006D3943"/>
    <w:rsid w:val="006D3B7B"/>
    <w:rsid w:val="006D4366"/>
    <w:rsid w:val="006D45BC"/>
    <w:rsid w:val="006D46FA"/>
    <w:rsid w:val="006D4DE2"/>
    <w:rsid w:val="006D55FC"/>
    <w:rsid w:val="006D5696"/>
    <w:rsid w:val="006D605C"/>
    <w:rsid w:val="006D6701"/>
    <w:rsid w:val="006D7A41"/>
    <w:rsid w:val="006D7B84"/>
    <w:rsid w:val="006E0D3D"/>
    <w:rsid w:val="006E1420"/>
    <w:rsid w:val="006E2B42"/>
    <w:rsid w:val="006E2E14"/>
    <w:rsid w:val="006E356D"/>
    <w:rsid w:val="006E3FBD"/>
    <w:rsid w:val="006E4B22"/>
    <w:rsid w:val="006E560E"/>
    <w:rsid w:val="006E5D79"/>
    <w:rsid w:val="006E60CB"/>
    <w:rsid w:val="006E6397"/>
    <w:rsid w:val="006E7109"/>
    <w:rsid w:val="006E7B1C"/>
    <w:rsid w:val="006E7B86"/>
    <w:rsid w:val="006F090D"/>
    <w:rsid w:val="006F0AE8"/>
    <w:rsid w:val="006F0B2D"/>
    <w:rsid w:val="006F12DB"/>
    <w:rsid w:val="006F135A"/>
    <w:rsid w:val="006F1B84"/>
    <w:rsid w:val="006F1E0D"/>
    <w:rsid w:val="006F1E8D"/>
    <w:rsid w:val="006F2C70"/>
    <w:rsid w:val="006F2F6B"/>
    <w:rsid w:val="006F36E2"/>
    <w:rsid w:val="006F3B3D"/>
    <w:rsid w:val="006F40D9"/>
    <w:rsid w:val="006F5A65"/>
    <w:rsid w:val="006F6150"/>
    <w:rsid w:val="006F6C38"/>
    <w:rsid w:val="006F6C84"/>
    <w:rsid w:val="006F739F"/>
    <w:rsid w:val="006F75C1"/>
    <w:rsid w:val="006F7902"/>
    <w:rsid w:val="00700AB4"/>
    <w:rsid w:val="00700EB8"/>
    <w:rsid w:val="0070115E"/>
    <w:rsid w:val="00703AAD"/>
    <w:rsid w:val="00703E5D"/>
    <w:rsid w:val="00703FEA"/>
    <w:rsid w:val="0070404E"/>
    <w:rsid w:val="00704789"/>
    <w:rsid w:val="007049A6"/>
    <w:rsid w:val="00704CC1"/>
    <w:rsid w:val="00704E78"/>
    <w:rsid w:val="007060E8"/>
    <w:rsid w:val="007061EC"/>
    <w:rsid w:val="00706624"/>
    <w:rsid w:val="007066EC"/>
    <w:rsid w:val="00706806"/>
    <w:rsid w:val="00706DFA"/>
    <w:rsid w:val="00707232"/>
    <w:rsid w:val="00707252"/>
    <w:rsid w:val="00707563"/>
    <w:rsid w:val="0071025C"/>
    <w:rsid w:val="007106E5"/>
    <w:rsid w:val="00710D94"/>
    <w:rsid w:val="00711561"/>
    <w:rsid w:val="007116BA"/>
    <w:rsid w:val="007119D0"/>
    <w:rsid w:val="00711F65"/>
    <w:rsid w:val="00712096"/>
    <w:rsid w:val="0071258E"/>
    <w:rsid w:val="0071288A"/>
    <w:rsid w:val="0071297E"/>
    <w:rsid w:val="007131EE"/>
    <w:rsid w:val="00713255"/>
    <w:rsid w:val="0071382F"/>
    <w:rsid w:val="00713DDA"/>
    <w:rsid w:val="00714CC7"/>
    <w:rsid w:val="007151D0"/>
    <w:rsid w:val="00715404"/>
    <w:rsid w:val="00715535"/>
    <w:rsid w:val="00715A54"/>
    <w:rsid w:val="00715DD8"/>
    <w:rsid w:val="00716006"/>
    <w:rsid w:val="00716BD9"/>
    <w:rsid w:val="007172FC"/>
    <w:rsid w:val="00717A93"/>
    <w:rsid w:val="00717D20"/>
    <w:rsid w:val="00720354"/>
    <w:rsid w:val="007204F0"/>
    <w:rsid w:val="00720851"/>
    <w:rsid w:val="00720978"/>
    <w:rsid w:val="0072179D"/>
    <w:rsid w:val="007219D2"/>
    <w:rsid w:val="00721C6E"/>
    <w:rsid w:val="007222F6"/>
    <w:rsid w:val="00722AB1"/>
    <w:rsid w:val="00722C12"/>
    <w:rsid w:val="00723025"/>
    <w:rsid w:val="0072322F"/>
    <w:rsid w:val="00723ACD"/>
    <w:rsid w:val="00723FCC"/>
    <w:rsid w:val="0072426A"/>
    <w:rsid w:val="0072431D"/>
    <w:rsid w:val="00725134"/>
    <w:rsid w:val="00726152"/>
    <w:rsid w:val="00726D04"/>
    <w:rsid w:val="00726D36"/>
    <w:rsid w:val="007276BE"/>
    <w:rsid w:val="00730E81"/>
    <w:rsid w:val="00731526"/>
    <w:rsid w:val="007333C9"/>
    <w:rsid w:val="00734B40"/>
    <w:rsid w:val="007352ED"/>
    <w:rsid w:val="0073576A"/>
    <w:rsid w:val="00735814"/>
    <w:rsid w:val="0073588B"/>
    <w:rsid w:val="00735A13"/>
    <w:rsid w:val="00735C30"/>
    <w:rsid w:val="00735E46"/>
    <w:rsid w:val="00735FD4"/>
    <w:rsid w:val="0073604A"/>
    <w:rsid w:val="0073629A"/>
    <w:rsid w:val="007365AB"/>
    <w:rsid w:val="00736DB1"/>
    <w:rsid w:val="00737371"/>
    <w:rsid w:val="00737BF4"/>
    <w:rsid w:val="0074033A"/>
    <w:rsid w:val="007403B0"/>
    <w:rsid w:val="00740E90"/>
    <w:rsid w:val="007411AB"/>
    <w:rsid w:val="007418A4"/>
    <w:rsid w:val="0074191B"/>
    <w:rsid w:val="00741B8B"/>
    <w:rsid w:val="00741DAE"/>
    <w:rsid w:val="007424AB"/>
    <w:rsid w:val="007434A8"/>
    <w:rsid w:val="007434F1"/>
    <w:rsid w:val="00743DAD"/>
    <w:rsid w:val="00743E59"/>
    <w:rsid w:val="00744C12"/>
    <w:rsid w:val="00744D58"/>
    <w:rsid w:val="00744E8C"/>
    <w:rsid w:val="0074510B"/>
    <w:rsid w:val="007458C9"/>
    <w:rsid w:val="00746B3A"/>
    <w:rsid w:val="00746B84"/>
    <w:rsid w:val="00747034"/>
    <w:rsid w:val="0074703C"/>
    <w:rsid w:val="00747046"/>
    <w:rsid w:val="00747D73"/>
    <w:rsid w:val="00747F1B"/>
    <w:rsid w:val="007501B9"/>
    <w:rsid w:val="00750755"/>
    <w:rsid w:val="00750CE8"/>
    <w:rsid w:val="0075102F"/>
    <w:rsid w:val="00751386"/>
    <w:rsid w:val="007515C6"/>
    <w:rsid w:val="00751946"/>
    <w:rsid w:val="00751E81"/>
    <w:rsid w:val="00752AF4"/>
    <w:rsid w:val="00752F56"/>
    <w:rsid w:val="0075303A"/>
    <w:rsid w:val="0075306E"/>
    <w:rsid w:val="00753C64"/>
    <w:rsid w:val="007543DD"/>
    <w:rsid w:val="007545DF"/>
    <w:rsid w:val="00754D11"/>
    <w:rsid w:val="00755B7D"/>
    <w:rsid w:val="007566CE"/>
    <w:rsid w:val="007569D9"/>
    <w:rsid w:val="00756D57"/>
    <w:rsid w:val="00757046"/>
    <w:rsid w:val="00757148"/>
    <w:rsid w:val="007575B5"/>
    <w:rsid w:val="0075778D"/>
    <w:rsid w:val="00757BFC"/>
    <w:rsid w:val="00757E71"/>
    <w:rsid w:val="007605EA"/>
    <w:rsid w:val="00760700"/>
    <w:rsid w:val="00760750"/>
    <w:rsid w:val="00760A87"/>
    <w:rsid w:val="0076137C"/>
    <w:rsid w:val="007621CB"/>
    <w:rsid w:val="00762918"/>
    <w:rsid w:val="00762A09"/>
    <w:rsid w:val="00762A9D"/>
    <w:rsid w:val="00762F3C"/>
    <w:rsid w:val="00763882"/>
    <w:rsid w:val="00763A87"/>
    <w:rsid w:val="00763A9E"/>
    <w:rsid w:val="007649E0"/>
    <w:rsid w:val="00765DDB"/>
    <w:rsid w:val="00765EFD"/>
    <w:rsid w:val="00767159"/>
    <w:rsid w:val="00767191"/>
    <w:rsid w:val="00767A56"/>
    <w:rsid w:val="00770F20"/>
    <w:rsid w:val="00772792"/>
    <w:rsid w:val="00773429"/>
    <w:rsid w:val="0077385C"/>
    <w:rsid w:val="00773E79"/>
    <w:rsid w:val="00774492"/>
    <w:rsid w:val="007747F0"/>
    <w:rsid w:val="007747FB"/>
    <w:rsid w:val="00774869"/>
    <w:rsid w:val="00774F13"/>
    <w:rsid w:val="00775B65"/>
    <w:rsid w:val="00775DB0"/>
    <w:rsid w:val="00776F29"/>
    <w:rsid w:val="007774F2"/>
    <w:rsid w:val="007778B7"/>
    <w:rsid w:val="00777B5C"/>
    <w:rsid w:val="00780400"/>
    <w:rsid w:val="007805DA"/>
    <w:rsid w:val="00780738"/>
    <w:rsid w:val="00780DA4"/>
    <w:rsid w:val="00780FFC"/>
    <w:rsid w:val="00781954"/>
    <w:rsid w:val="00781B3F"/>
    <w:rsid w:val="00781B5C"/>
    <w:rsid w:val="00781CCD"/>
    <w:rsid w:val="007829E6"/>
    <w:rsid w:val="00783A03"/>
    <w:rsid w:val="00783D10"/>
    <w:rsid w:val="00784283"/>
    <w:rsid w:val="00784912"/>
    <w:rsid w:val="00784938"/>
    <w:rsid w:val="00785708"/>
    <w:rsid w:val="007858CB"/>
    <w:rsid w:val="00785EA6"/>
    <w:rsid w:val="00785FA3"/>
    <w:rsid w:val="0078674A"/>
    <w:rsid w:val="0078681E"/>
    <w:rsid w:val="0078683D"/>
    <w:rsid w:val="00786D08"/>
    <w:rsid w:val="007872E5"/>
    <w:rsid w:val="007876A1"/>
    <w:rsid w:val="00787839"/>
    <w:rsid w:val="00791FA6"/>
    <w:rsid w:val="00792098"/>
    <w:rsid w:val="00792DB6"/>
    <w:rsid w:val="00792DF6"/>
    <w:rsid w:val="00793957"/>
    <w:rsid w:val="00793C49"/>
    <w:rsid w:val="007942D4"/>
    <w:rsid w:val="00794398"/>
    <w:rsid w:val="00794B8E"/>
    <w:rsid w:val="00795892"/>
    <w:rsid w:val="00795BA4"/>
    <w:rsid w:val="00795E63"/>
    <w:rsid w:val="007962BA"/>
    <w:rsid w:val="007968BE"/>
    <w:rsid w:val="00796917"/>
    <w:rsid w:val="0079701B"/>
    <w:rsid w:val="00797AAB"/>
    <w:rsid w:val="00797B49"/>
    <w:rsid w:val="00797F97"/>
    <w:rsid w:val="007A010A"/>
    <w:rsid w:val="007A0437"/>
    <w:rsid w:val="007A0590"/>
    <w:rsid w:val="007A0CF4"/>
    <w:rsid w:val="007A0D55"/>
    <w:rsid w:val="007A1489"/>
    <w:rsid w:val="007A22A4"/>
    <w:rsid w:val="007A2421"/>
    <w:rsid w:val="007A30CE"/>
    <w:rsid w:val="007A3897"/>
    <w:rsid w:val="007A3B18"/>
    <w:rsid w:val="007A4FC8"/>
    <w:rsid w:val="007A515D"/>
    <w:rsid w:val="007A533C"/>
    <w:rsid w:val="007A5446"/>
    <w:rsid w:val="007A55E4"/>
    <w:rsid w:val="007A560D"/>
    <w:rsid w:val="007A574F"/>
    <w:rsid w:val="007A6293"/>
    <w:rsid w:val="007A6A61"/>
    <w:rsid w:val="007A7312"/>
    <w:rsid w:val="007A7BD7"/>
    <w:rsid w:val="007B0E43"/>
    <w:rsid w:val="007B1075"/>
    <w:rsid w:val="007B176D"/>
    <w:rsid w:val="007B1921"/>
    <w:rsid w:val="007B1E60"/>
    <w:rsid w:val="007B27A4"/>
    <w:rsid w:val="007B27B4"/>
    <w:rsid w:val="007B2A51"/>
    <w:rsid w:val="007B2D8B"/>
    <w:rsid w:val="007B3846"/>
    <w:rsid w:val="007B3A7B"/>
    <w:rsid w:val="007B44A9"/>
    <w:rsid w:val="007B4BB1"/>
    <w:rsid w:val="007B4D05"/>
    <w:rsid w:val="007B5119"/>
    <w:rsid w:val="007B6666"/>
    <w:rsid w:val="007B6A03"/>
    <w:rsid w:val="007B70CF"/>
    <w:rsid w:val="007B7268"/>
    <w:rsid w:val="007B7542"/>
    <w:rsid w:val="007B7789"/>
    <w:rsid w:val="007B7908"/>
    <w:rsid w:val="007B7FDF"/>
    <w:rsid w:val="007C02CC"/>
    <w:rsid w:val="007C121D"/>
    <w:rsid w:val="007C1DE0"/>
    <w:rsid w:val="007C244B"/>
    <w:rsid w:val="007C2F14"/>
    <w:rsid w:val="007C31AE"/>
    <w:rsid w:val="007C3308"/>
    <w:rsid w:val="007C44C4"/>
    <w:rsid w:val="007C4706"/>
    <w:rsid w:val="007C4797"/>
    <w:rsid w:val="007C4814"/>
    <w:rsid w:val="007C5908"/>
    <w:rsid w:val="007C5A32"/>
    <w:rsid w:val="007C5A52"/>
    <w:rsid w:val="007C5AD7"/>
    <w:rsid w:val="007C5B24"/>
    <w:rsid w:val="007C6956"/>
    <w:rsid w:val="007D0B18"/>
    <w:rsid w:val="007D0C20"/>
    <w:rsid w:val="007D0CB9"/>
    <w:rsid w:val="007D1163"/>
    <w:rsid w:val="007D147C"/>
    <w:rsid w:val="007D14D4"/>
    <w:rsid w:val="007D1580"/>
    <w:rsid w:val="007D1680"/>
    <w:rsid w:val="007D1856"/>
    <w:rsid w:val="007D206D"/>
    <w:rsid w:val="007D23AC"/>
    <w:rsid w:val="007D2954"/>
    <w:rsid w:val="007D2EBC"/>
    <w:rsid w:val="007D33A8"/>
    <w:rsid w:val="007D3715"/>
    <w:rsid w:val="007D4B1E"/>
    <w:rsid w:val="007D50D3"/>
    <w:rsid w:val="007D52F3"/>
    <w:rsid w:val="007D5380"/>
    <w:rsid w:val="007D5401"/>
    <w:rsid w:val="007D56F5"/>
    <w:rsid w:val="007D5B74"/>
    <w:rsid w:val="007D5F1D"/>
    <w:rsid w:val="007D690F"/>
    <w:rsid w:val="007D6C31"/>
    <w:rsid w:val="007D6E4B"/>
    <w:rsid w:val="007D6E5F"/>
    <w:rsid w:val="007D72D2"/>
    <w:rsid w:val="007D79EE"/>
    <w:rsid w:val="007D7A8A"/>
    <w:rsid w:val="007E0041"/>
    <w:rsid w:val="007E0B5A"/>
    <w:rsid w:val="007E0B6B"/>
    <w:rsid w:val="007E0BFF"/>
    <w:rsid w:val="007E0EBA"/>
    <w:rsid w:val="007E1C51"/>
    <w:rsid w:val="007E278C"/>
    <w:rsid w:val="007E2C07"/>
    <w:rsid w:val="007E2C32"/>
    <w:rsid w:val="007E312C"/>
    <w:rsid w:val="007E3259"/>
    <w:rsid w:val="007E4456"/>
    <w:rsid w:val="007E4B05"/>
    <w:rsid w:val="007E4ED2"/>
    <w:rsid w:val="007E56CD"/>
    <w:rsid w:val="007E79AB"/>
    <w:rsid w:val="007E7F58"/>
    <w:rsid w:val="007F0428"/>
    <w:rsid w:val="007F077C"/>
    <w:rsid w:val="007F0F41"/>
    <w:rsid w:val="007F1424"/>
    <w:rsid w:val="007F17A8"/>
    <w:rsid w:val="007F1B70"/>
    <w:rsid w:val="007F1E56"/>
    <w:rsid w:val="007F2094"/>
    <w:rsid w:val="007F2E45"/>
    <w:rsid w:val="007F314E"/>
    <w:rsid w:val="007F3F29"/>
    <w:rsid w:val="007F435B"/>
    <w:rsid w:val="007F452B"/>
    <w:rsid w:val="007F470E"/>
    <w:rsid w:val="007F4DB7"/>
    <w:rsid w:val="007F586B"/>
    <w:rsid w:val="007F6BA6"/>
    <w:rsid w:val="007F6D8B"/>
    <w:rsid w:val="007F706B"/>
    <w:rsid w:val="00800A52"/>
    <w:rsid w:val="00800DC5"/>
    <w:rsid w:val="00800E08"/>
    <w:rsid w:val="008012BD"/>
    <w:rsid w:val="00801CAD"/>
    <w:rsid w:val="0080215C"/>
    <w:rsid w:val="0080215D"/>
    <w:rsid w:val="008023A8"/>
    <w:rsid w:val="00802416"/>
    <w:rsid w:val="00802974"/>
    <w:rsid w:val="00802A79"/>
    <w:rsid w:val="00802BE2"/>
    <w:rsid w:val="00802D95"/>
    <w:rsid w:val="00803325"/>
    <w:rsid w:val="00804060"/>
    <w:rsid w:val="008049BF"/>
    <w:rsid w:val="00804B8E"/>
    <w:rsid w:val="00804D94"/>
    <w:rsid w:val="00804EF6"/>
    <w:rsid w:val="00805753"/>
    <w:rsid w:val="00805A36"/>
    <w:rsid w:val="00805AEA"/>
    <w:rsid w:val="00805D74"/>
    <w:rsid w:val="008079B8"/>
    <w:rsid w:val="008102DD"/>
    <w:rsid w:val="00810DCB"/>
    <w:rsid w:val="00811B66"/>
    <w:rsid w:val="00811C52"/>
    <w:rsid w:val="008122F1"/>
    <w:rsid w:val="0081240B"/>
    <w:rsid w:val="008126D5"/>
    <w:rsid w:val="00812CFE"/>
    <w:rsid w:val="00813059"/>
    <w:rsid w:val="00813A21"/>
    <w:rsid w:val="00813BCA"/>
    <w:rsid w:val="00814667"/>
    <w:rsid w:val="008148DA"/>
    <w:rsid w:val="008149F9"/>
    <w:rsid w:val="008151BA"/>
    <w:rsid w:val="00815210"/>
    <w:rsid w:val="008156C1"/>
    <w:rsid w:val="00816220"/>
    <w:rsid w:val="00817717"/>
    <w:rsid w:val="008203EE"/>
    <w:rsid w:val="0082083B"/>
    <w:rsid w:val="00820E6A"/>
    <w:rsid w:val="008225CC"/>
    <w:rsid w:val="008225F8"/>
    <w:rsid w:val="00822F22"/>
    <w:rsid w:val="008230F4"/>
    <w:rsid w:val="0082357B"/>
    <w:rsid w:val="0082489B"/>
    <w:rsid w:val="00824D88"/>
    <w:rsid w:val="00825549"/>
    <w:rsid w:val="008255B1"/>
    <w:rsid w:val="00825B01"/>
    <w:rsid w:val="008261D6"/>
    <w:rsid w:val="00826BCB"/>
    <w:rsid w:val="00827318"/>
    <w:rsid w:val="00827550"/>
    <w:rsid w:val="00827AEC"/>
    <w:rsid w:val="008301C0"/>
    <w:rsid w:val="00830A3F"/>
    <w:rsid w:val="00830E0C"/>
    <w:rsid w:val="0083143A"/>
    <w:rsid w:val="00831468"/>
    <w:rsid w:val="008314CE"/>
    <w:rsid w:val="00832958"/>
    <w:rsid w:val="00832BE1"/>
    <w:rsid w:val="00832D39"/>
    <w:rsid w:val="00833236"/>
    <w:rsid w:val="0083359E"/>
    <w:rsid w:val="0083363E"/>
    <w:rsid w:val="00834033"/>
    <w:rsid w:val="008340AD"/>
    <w:rsid w:val="0083431E"/>
    <w:rsid w:val="008343CE"/>
    <w:rsid w:val="00834D20"/>
    <w:rsid w:val="00835091"/>
    <w:rsid w:val="00835704"/>
    <w:rsid w:val="00835ABF"/>
    <w:rsid w:val="00835C2C"/>
    <w:rsid w:val="00835FC0"/>
    <w:rsid w:val="0083612A"/>
    <w:rsid w:val="00836EB8"/>
    <w:rsid w:val="00836EEB"/>
    <w:rsid w:val="00837144"/>
    <w:rsid w:val="008375DA"/>
    <w:rsid w:val="00837D61"/>
    <w:rsid w:val="00841394"/>
    <w:rsid w:val="008419C3"/>
    <w:rsid w:val="00841A86"/>
    <w:rsid w:val="0084206E"/>
    <w:rsid w:val="008422B3"/>
    <w:rsid w:val="00842349"/>
    <w:rsid w:val="0084237A"/>
    <w:rsid w:val="00842812"/>
    <w:rsid w:val="00844152"/>
    <w:rsid w:val="0084466C"/>
    <w:rsid w:val="00844694"/>
    <w:rsid w:val="00844FC6"/>
    <w:rsid w:val="00845A3F"/>
    <w:rsid w:val="00845D76"/>
    <w:rsid w:val="00845E00"/>
    <w:rsid w:val="008466CE"/>
    <w:rsid w:val="008467DD"/>
    <w:rsid w:val="008468DA"/>
    <w:rsid w:val="00846B11"/>
    <w:rsid w:val="00846DE0"/>
    <w:rsid w:val="00847BC8"/>
    <w:rsid w:val="00847FB1"/>
    <w:rsid w:val="008503D3"/>
    <w:rsid w:val="008506A9"/>
    <w:rsid w:val="00850DA0"/>
    <w:rsid w:val="00851043"/>
    <w:rsid w:val="00851137"/>
    <w:rsid w:val="00851841"/>
    <w:rsid w:val="008520E1"/>
    <w:rsid w:val="008523DD"/>
    <w:rsid w:val="00852578"/>
    <w:rsid w:val="00852852"/>
    <w:rsid w:val="00852996"/>
    <w:rsid w:val="008529E2"/>
    <w:rsid w:val="00852FDB"/>
    <w:rsid w:val="00853259"/>
    <w:rsid w:val="008534F7"/>
    <w:rsid w:val="008535D2"/>
    <w:rsid w:val="0085390D"/>
    <w:rsid w:val="00854071"/>
    <w:rsid w:val="008544E6"/>
    <w:rsid w:val="00854791"/>
    <w:rsid w:val="0085492F"/>
    <w:rsid w:val="00854E94"/>
    <w:rsid w:val="008553FD"/>
    <w:rsid w:val="008556F7"/>
    <w:rsid w:val="00855908"/>
    <w:rsid w:val="00855D5D"/>
    <w:rsid w:val="00856139"/>
    <w:rsid w:val="00856722"/>
    <w:rsid w:val="00856B21"/>
    <w:rsid w:val="00857246"/>
    <w:rsid w:val="00857664"/>
    <w:rsid w:val="00857839"/>
    <w:rsid w:val="00857E7E"/>
    <w:rsid w:val="00860BF9"/>
    <w:rsid w:val="00860CB6"/>
    <w:rsid w:val="00860D5B"/>
    <w:rsid w:val="00860FD8"/>
    <w:rsid w:val="0086103D"/>
    <w:rsid w:val="008610B9"/>
    <w:rsid w:val="0086123A"/>
    <w:rsid w:val="00861592"/>
    <w:rsid w:val="00861B42"/>
    <w:rsid w:val="008622DF"/>
    <w:rsid w:val="00862B18"/>
    <w:rsid w:val="00862B5B"/>
    <w:rsid w:val="00863286"/>
    <w:rsid w:val="0086361C"/>
    <w:rsid w:val="00863AD2"/>
    <w:rsid w:val="00863AE3"/>
    <w:rsid w:val="00865450"/>
    <w:rsid w:val="00865E48"/>
    <w:rsid w:val="00865ECD"/>
    <w:rsid w:val="00866FE1"/>
    <w:rsid w:val="00867705"/>
    <w:rsid w:val="0086788C"/>
    <w:rsid w:val="0087038C"/>
    <w:rsid w:val="0087066B"/>
    <w:rsid w:val="008710CE"/>
    <w:rsid w:val="008713B4"/>
    <w:rsid w:val="00871B61"/>
    <w:rsid w:val="00871CD0"/>
    <w:rsid w:val="00873377"/>
    <w:rsid w:val="00873AFB"/>
    <w:rsid w:val="0087409F"/>
    <w:rsid w:val="008742C7"/>
    <w:rsid w:val="00874678"/>
    <w:rsid w:val="008749DD"/>
    <w:rsid w:val="00874EE0"/>
    <w:rsid w:val="0087569F"/>
    <w:rsid w:val="00876B78"/>
    <w:rsid w:val="00876D5E"/>
    <w:rsid w:val="00876E6F"/>
    <w:rsid w:val="00877462"/>
    <w:rsid w:val="0088028A"/>
    <w:rsid w:val="0088043E"/>
    <w:rsid w:val="0088075F"/>
    <w:rsid w:val="00880D77"/>
    <w:rsid w:val="00880F5A"/>
    <w:rsid w:val="0088121A"/>
    <w:rsid w:val="0088122E"/>
    <w:rsid w:val="008819AA"/>
    <w:rsid w:val="00881E82"/>
    <w:rsid w:val="008825E6"/>
    <w:rsid w:val="00882766"/>
    <w:rsid w:val="008837D9"/>
    <w:rsid w:val="008839EE"/>
    <w:rsid w:val="00883E24"/>
    <w:rsid w:val="00884A8E"/>
    <w:rsid w:val="00884ED0"/>
    <w:rsid w:val="0088504C"/>
    <w:rsid w:val="0088534F"/>
    <w:rsid w:val="00885CFB"/>
    <w:rsid w:val="00885FAA"/>
    <w:rsid w:val="00886DFE"/>
    <w:rsid w:val="00886F20"/>
    <w:rsid w:val="008874BC"/>
    <w:rsid w:val="00887BA6"/>
    <w:rsid w:val="00890123"/>
    <w:rsid w:val="0089056B"/>
    <w:rsid w:val="008905EB"/>
    <w:rsid w:val="00891316"/>
    <w:rsid w:val="00891515"/>
    <w:rsid w:val="00891764"/>
    <w:rsid w:val="00891897"/>
    <w:rsid w:val="0089203C"/>
    <w:rsid w:val="0089239F"/>
    <w:rsid w:val="008927EE"/>
    <w:rsid w:val="0089297E"/>
    <w:rsid w:val="00892AE1"/>
    <w:rsid w:val="00892EE8"/>
    <w:rsid w:val="00893528"/>
    <w:rsid w:val="0089382D"/>
    <w:rsid w:val="00893D78"/>
    <w:rsid w:val="00894A7A"/>
    <w:rsid w:val="00894DAA"/>
    <w:rsid w:val="00894F37"/>
    <w:rsid w:val="00896476"/>
    <w:rsid w:val="00896A4E"/>
    <w:rsid w:val="008971FF"/>
    <w:rsid w:val="008975F1"/>
    <w:rsid w:val="00897678"/>
    <w:rsid w:val="00897940"/>
    <w:rsid w:val="008A068B"/>
    <w:rsid w:val="008A06FA"/>
    <w:rsid w:val="008A0C56"/>
    <w:rsid w:val="008A1434"/>
    <w:rsid w:val="008A1E34"/>
    <w:rsid w:val="008A22A0"/>
    <w:rsid w:val="008A261B"/>
    <w:rsid w:val="008A4BFC"/>
    <w:rsid w:val="008A4FEC"/>
    <w:rsid w:val="008A502C"/>
    <w:rsid w:val="008A6022"/>
    <w:rsid w:val="008A6055"/>
    <w:rsid w:val="008A6123"/>
    <w:rsid w:val="008A64A6"/>
    <w:rsid w:val="008A65DD"/>
    <w:rsid w:val="008A6CC2"/>
    <w:rsid w:val="008A6CFC"/>
    <w:rsid w:val="008A7108"/>
    <w:rsid w:val="008A743A"/>
    <w:rsid w:val="008A7E0E"/>
    <w:rsid w:val="008A7E14"/>
    <w:rsid w:val="008A7EF0"/>
    <w:rsid w:val="008B017B"/>
    <w:rsid w:val="008B0BA1"/>
    <w:rsid w:val="008B108A"/>
    <w:rsid w:val="008B18E0"/>
    <w:rsid w:val="008B1B04"/>
    <w:rsid w:val="008B2001"/>
    <w:rsid w:val="008B233F"/>
    <w:rsid w:val="008B23E3"/>
    <w:rsid w:val="008B29DA"/>
    <w:rsid w:val="008B3CD7"/>
    <w:rsid w:val="008B425C"/>
    <w:rsid w:val="008B42AC"/>
    <w:rsid w:val="008B430C"/>
    <w:rsid w:val="008B43AA"/>
    <w:rsid w:val="008B4CC8"/>
    <w:rsid w:val="008B4DE2"/>
    <w:rsid w:val="008B5226"/>
    <w:rsid w:val="008B5BE4"/>
    <w:rsid w:val="008B5DB9"/>
    <w:rsid w:val="008B5F67"/>
    <w:rsid w:val="008B66DD"/>
    <w:rsid w:val="008B6A44"/>
    <w:rsid w:val="008B70C5"/>
    <w:rsid w:val="008B73F8"/>
    <w:rsid w:val="008B751C"/>
    <w:rsid w:val="008B7D4F"/>
    <w:rsid w:val="008B7F41"/>
    <w:rsid w:val="008C045C"/>
    <w:rsid w:val="008C0C0F"/>
    <w:rsid w:val="008C0E15"/>
    <w:rsid w:val="008C0FD0"/>
    <w:rsid w:val="008C1899"/>
    <w:rsid w:val="008C24C9"/>
    <w:rsid w:val="008C2BE2"/>
    <w:rsid w:val="008C2D07"/>
    <w:rsid w:val="008C331C"/>
    <w:rsid w:val="008C3BD6"/>
    <w:rsid w:val="008C3E2F"/>
    <w:rsid w:val="008C3E90"/>
    <w:rsid w:val="008C44B2"/>
    <w:rsid w:val="008C46B0"/>
    <w:rsid w:val="008C46B1"/>
    <w:rsid w:val="008C4981"/>
    <w:rsid w:val="008C4AF3"/>
    <w:rsid w:val="008C4C42"/>
    <w:rsid w:val="008C4C5C"/>
    <w:rsid w:val="008C4F45"/>
    <w:rsid w:val="008C53AB"/>
    <w:rsid w:val="008C714B"/>
    <w:rsid w:val="008C7238"/>
    <w:rsid w:val="008C754C"/>
    <w:rsid w:val="008C761A"/>
    <w:rsid w:val="008C78A5"/>
    <w:rsid w:val="008C7E68"/>
    <w:rsid w:val="008D0412"/>
    <w:rsid w:val="008D092D"/>
    <w:rsid w:val="008D09E0"/>
    <w:rsid w:val="008D0E4F"/>
    <w:rsid w:val="008D27B9"/>
    <w:rsid w:val="008D2DC0"/>
    <w:rsid w:val="008D3057"/>
    <w:rsid w:val="008D3C3D"/>
    <w:rsid w:val="008D3EFB"/>
    <w:rsid w:val="008D4411"/>
    <w:rsid w:val="008D46BD"/>
    <w:rsid w:val="008D53EC"/>
    <w:rsid w:val="008D57B7"/>
    <w:rsid w:val="008D5CE7"/>
    <w:rsid w:val="008D62B7"/>
    <w:rsid w:val="008D6BC1"/>
    <w:rsid w:val="008D7554"/>
    <w:rsid w:val="008D7A13"/>
    <w:rsid w:val="008D7BC7"/>
    <w:rsid w:val="008E0562"/>
    <w:rsid w:val="008E069A"/>
    <w:rsid w:val="008E07DE"/>
    <w:rsid w:val="008E0E39"/>
    <w:rsid w:val="008E0F8B"/>
    <w:rsid w:val="008E1046"/>
    <w:rsid w:val="008E1143"/>
    <w:rsid w:val="008E1775"/>
    <w:rsid w:val="008E193D"/>
    <w:rsid w:val="008E20A8"/>
    <w:rsid w:val="008E21B0"/>
    <w:rsid w:val="008E229A"/>
    <w:rsid w:val="008E2441"/>
    <w:rsid w:val="008E26CA"/>
    <w:rsid w:val="008E2A44"/>
    <w:rsid w:val="008E32BA"/>
    <w:rsid w:val="008E38DF"/>
    <w:rsid w:val="008E3922"/>
    <w:rsid w:val="008E3F77"/>
    <w:rsid w:val="008E4389"/>
    <w:rsid w:val="008E4701"/>
    <w:rsid w:val="008E48B9"/>
    <w:rsid w:val="008E5298"/>
    <w:rsid w:val="008E5753"/>
    <w:rsid w:val="008E6545"/>
    <w:rsid w:val="008E65B1"/>
    <w:rsid w:val="008E6612"/>
    <w:rsid w:val="008E6C34"/>
    <w:rsid w:val="008E7073"/>
    <w:rsid w:val="008E7622"/>
    <w:rsid w:val="008E795B"/>
    <w:rsid w:val="008F0501"/>
    <w:rsid w:val="008F055C"/>
    <w:rsid w:val="008F0FDD"/>
    <w:rsid w:val="008F13DC"/>
    <w:rsid w:val="008F145C"/>
    <w:rsid w:val="008F26E8"/>
    <w:rsid w:val="008F3B1B"/>
    <w:rsid w:val="008F3B54"/>
    <w:rsid w:val="008F3E75"/>
    <w:rsid w:val="008F40D3"/>
    <w:rsid w:val="008F438F"/>
    <w:rsid w:val="008F4F38"/>
    <w:rsid w:val="008F5C9D"/>
    <w:rsid w:val="008F6308"/>
    <w:rsid w:val="008F661A"/>
    <w:rsid w:val="008F77DC"/>
    <w:rsid w:val="008F7F61"/>
    <w:rsid w:val="0090037D"/>
    <w:rsid w:val="00900AA2"/>
    <w:rsid w:val="00900D6E"/>
    <w:rsid w:val="00900DE1"/>
    <w:rsid w:val="0090186C"/>
    <w:rsid w:val="009019DB"/>
    <w:rsid w:val="00901E01"/>
    <w:rsid w:val="0090257A"/>
    <w:rsid w:val="00902A4A"/>
    <w:rsid w:val="00902BC1"/>
    <w:rsid w:val="00902C8E"/>
    <w:rsid w:val="00902E53"/>
    <w:rsid w:val="009034DA"/>
    <w:rsid w:val="00903B6E"/>
    <w:rsid w:val="00903C6F"/>
    <w:rsid w:val="0090529C"/>
    <w:rsid w:val="0090538D"/>
    <w:rsid w:val="00905B45"/>
    <w:rsid w:val="00905BCC"/>
    <w:rsid w:val="00906716"/>
    <w:rsid w:val="00906A16"/>
    <w:rsid w:val="00906BB0"/>
    <w:rsid w:val="00906EF7"/>
    <w:rsid w:val="00906FCA"/>
    <w:rsid w:val="00907150"/>
    <w:rsid w:val="009076B2"/>
    <w:rsid w:val="00907CC2"/>
    <w:rsid w:val="00907F4C"/>
    <w:rsid w:val="00910084"/>
    <w:rsid w:val="00910231"/>
    <w:rsid w:val="00910762"/>
    <w:rsid w:val="0091083D"/>
    <w:rsid w:val="00910B58"/>
    <w:rsid w:val="0091110E"/>
    <w:rsid w:val="00911962"/>
    <w:rsid w:val="00911B2A"/>
    <w:rsid w:val="00911C21"/>
    <w:rsid w:val="00911CDF"/>
    <w:rsid w:val="009127AF"/>
    <w:rsid w:val="009129BE"/>
    <w:rsid w:val="00912B82"/>
    <w:rsid w:val="009132E0"/>
    <w:rsid w:val="0091353B"/>
    <w:rsid w:val="00914E2A"/>
    <w:rsid w:val="00914FA3"/>
    <w:rsid w:val="0091530B"/>
    <w:rsid w:val="009159C3"/>
    <w:rsid w:val="009160BA"/>
    <w:rsid w:val="009165C4"/>
    <w:rsid w:val="009203DB"/>
    <w:rsid w:val="00920A60"/>
    <w:rsid w:val="00920B04"/>
    <w:rsid w:val="00920B8C"/>
    <w:rsid w:val="00921131"/>
    <w:rsid w:val="00921899"/>
    <w:rsid w:val="00921BA6"/>
    <w:rsid w:val="00922A73"/>
    <w:rsid w:val="009231E5"/>
    <w:rsid w:val="009233E5"/>
    <w:rsid w:val="009233FE"/>
    <w:rsid w:val="00923E8D"/>
    <w:rsid w:val="00924502"/>
    <w:rsid w:val="00924FD3"/>
    <w:rsid w:val="009251F1"/>
    <w:rsid w:val="00925962"/>
    <w:rsid w:val="00926007"/>
    <w:rsid w:val="009267B3"/>
    <w:rsid w:val="00926995"/>
    <w:rsid w:val="00927250"/>
    <w:rsid w:val="009277BF"/>
    <w:rsid w:val="00927CB6"/>
    <w:rsid w:val="00927E92"/>
    <w:rsid w:val="00930E85"/>
    <w:rsid w:val="00932624"/>
    <w:rsid w:val="00932635"/>
    <w:rsid w:val="009329DE"/>
    <w:rsid w:val="00932A76"/>
    <w:rsid w:val="009334C2"/>
    <w:rsid w:val="00934045"/>
    <w:rsid w:val="009340D3"/>
    <w:rsid w:val="009341FB"/>
    <w:rsid w:val="00934323"/>
    <w:rsid w:val="00934550"/>
    <w:rsid w:val="00934553"/>
    <w:rsid w:val="009346C4"/>
    <w:rsid w:val="00935196"/>
    <w:rsid w:val="00935909"/>
    <w:rsid w:val="00935AFB"/>
    <w:rsid w:val="00935D63"/>
    <w:rsid w:val="00935F3D"/>
    <w:rsid w:val="009365FD"/>
    <w:rsid w:val="0093777F"/>
    <w:rsid w:val="00937C69"/>
    <w:rsid w:val="00937EB6"/>
    <w:rsid w:val="0094024D"/>
    <w:rsid w:val="009415D5"/>
    <w:rsid w:val="00941DD6"/>
    <w:rsid w:val="00942049"/>
    <w:rsid w:val="009428B6"/>
    <w:rsid w:val="00943377"/>
    <w:rsid w:val="00944042"/>
    <w:rsid w:val="00944AC8"/>
    <w:rsid w:val="00944AE6"/>
    <w:rsid w:val="00944B4F"/>
    <w:rsid w:val="0094581A"/>
    <w:rsid w:val="009459FB"/>
    <w:rsid w:val="00945C80"/>
    <w:rsid w:val="00945E3B"/>
    <w:rsid w:val="009460A8"/>
    <w:rsid w:val="00946679"/>
    <w:rsid w:val="00946889"/>
    <w:rsid w:val="009506EE"/>
    <w:rsid w:val="00950D63"/>
    <w:rsid w:val="0095110A"/>
    <w:rsid w:val="00951272"/>
    <w:rsid w:val="00951C4D"/>
    <w:rsid w:val="00951CD2"/>
    <w:rsid w:val="00951E87"/>
    <w:rsid w:val="00952243"/>
    <w:rsid w:val="00952426"/>
    <w:rsid w:val="009524EE"/>
    <w:rsid w:val="00952E69"/>
    <w:rsid w:val="00952F8B"/>
    <w:rsid w:val="00953AB6"/>
    <w:rsid w:val="00953DB4"/>
    <w:rsid w:val="009553BF"/>
    <w:rsid w:val="009555BE"/>
    <w:rsid w:val="0095577A"/>
    <w:rsid w:val="009563A1"/>
    <w:rsid w:val="00956F2D"/>
    <w:rsid w:val="00957787"/>
    <w:rsid w:val="00960003"/>
    <w:rsid w:val="00960040"/>
    <w:rsid w:val="0096087D"/>
    <w:rsid w:val="0096125D"/>
    <w:rsid w:val="009612EE"/>
    <w:rsid w:val="009617F6"/>
    <w:rsid w:val="0096231E"/>
    <w:rsid w:val="00962891"/>
    <w:rsid w:val="00962A76"/>
    <w:rsid w:val="00962B7E"/>
    <w:rsid w:val="00962D08"/>
    <w:rsid w:val="0096322A"/>
    <w:rsid w:val="00963301"/>
    <w:rsid w:val="0096358B"/>
    <w:rsid w:val="0096419C"/>
    <w:rsid w:val="00964538"/>
    <w:rsid w:val="00966694"/>
    <w:rsid w:val="0096683F"/>
    <w:rsid w:val="009671E0"/>
    <w:rsid w:val="0097051C"/>
    <w:rsid w:val="009714A2"/>
    <w:rsid w:val="00971B3E"/>
    <w:rsid w:val="00971EA4"/>
    <w:rsid w:val="00972164"/>
    <w:rsid w:val="00973B1F"/>
    <w:rsid w:val="00973C56"/>
    <w:rsid w:val="00974D52"/>
    <w:rsid w:val="0097558B"/>
    <w:rsid w:val="009755FC"/>
    <w:rsid w:val="00976149"/>
    <w:rsid w:val="009762BA"/>
    <w:rsid w:val="00976314"/>
    <w:rsid w:val="00976993"/>
    <w:rsid w:val="00976DCD"/>
    <w:rsid w:val="00977688"/>
    <w:rsid w:val="00980BD0"/>
    <w:rsid w:val="00980F70"/>
    <w:rsid w:val="009815EE"/>
    <w:rsid w:val="00981B1F"/>
    <w:rsid w:val="009821FC"/>
    <w:rsid w:val="00982F0E"/>
    <w:rsid w:val="0098307E"/>
    <w:rsid w:val="00983662"/>
    <w:rsid w:val="00983E0F"/>
    <w:rsid w:val="00983F60"/>
    <w:rsid w:val="0098460B"/>
    <w:rsid w:val="00984C2E"/>
    <w:rsid w:val="00984FB1"/>
    <w:rsid w:val="00985242"/>
    <w:rsid w:val="00985489"/>
    <w:rsid w:val="0098559A"/>
    <w:rsid w:val="00985C9C"/>
    <w:rsid w:val="00986539"/>
    <w:rsid w:val="0098662F"/>
    <w:rsid w:val="00986B2E"/>
    <w:rsid w:val="00986E03"/>
    <w:rsid w:val="0098702E"/>
    <w:rsid w:val="00987661"/>
    <w:rsid w:val="00987804"/>
    <w:rsid w:val="00987C1A"/>
    <w:rsid w:val="00987F84"/>
    <w:rsid w:val="00990446"/>
    <w:rsid w:val="00990CD4"/>
    <w:rsid w:val="0099131A"/>
    <w:rsid w:val="0099136F"/>
    <w:rsid w:val="0099152B"/>
    <w:rsid w:val="0099155C"/>
    <w:rsid w:val="009920B0"/>
    <w:rsid w:val="00992188"/>
    <w:rsid w:val="009922CC"/>
    <w:rsid w:val="00992F54"/>
    <w:rsid w:val="00992F91"/>
    <w:rsid w:val="0099306B"/>
    <w:rsid w:val="009933B4"/>
    <w:rsid w:val="00993C1F"/>
    <w:rsid w:val="00993F23"/>
    <w:rsid w:val="009941CB"/>
    <w:rsid w:val="009942DE"/>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1FA6"/>
    <w:rsid w:val="009A20D0"/>
    <w:rsid w:val="009A26D3"/>
    <w:rsid w:val="009A26E1"/>
    <w:rsid w:val="009A2B47"/>
    <w:rsid w:val="009A2C5F"/>
    <w:rsid w:val="009A31CC"/>
    <w:rsid w:val="009A33E7"/>
    <w:rsid w:val="009A3B54"/>
    <w:rsid w:val="009A4169"/>
    <w:rsid w:val="009A4D80"/>
    <w:rsid w:val="009A5557"/>
    <w:rsid w:val="009A571A"/>
    <w:rsid w:val="009A5753"/>
    <w:rsid w:val="009A5B05"/>
    <w:rsid w:val="009A5E13"/>
    <w:rsid w:val="009A6281"/>
    <w:rsid w:val="009A67A4"/>
    <w:rsid w:val="009A6A15"/>
    <w:rsid w:val="009A7DF0"/>
    <w:rsid w:val="009B064C"/>
    <w:rsid w:val="009B192F"/>
    <w:rsid w:val="009B2086"/>
    <w:rsid w:val="009B2416"/>
    <w:rsid w:val="009B2C80"/>
    <w:rsid w:val="009B44C9"/>
    <w:rsid w:val="009B4CCD"/>
    <w:rsid w:val="009B5095"/>
    <w:rsid w:val="009B540C"/>
    <w:rsid w:val="009B560E"/>
    <w:rsid w:val="009B5B5C"/>
    <w:rsid w:val="009B6173"/>
    <w:rsid w:val="009B62C4"/>
    <w:rsid w:val="009B63EE"/>
    <w:rsid w:val="009B69DE"/>
    <w:rsid w:val="009B7172"/>
    <w:rsid w:val="009C0562"/>
    <w:rsid w:val="009C116E"/>
    <w:rsid w:val="009C1BBC"/>
    <w:rsid w:val="009C1FBC"/>
    <w:rsid w:val="009C233C"/>
    <w:rsid w:val="009C2386"/>
    <w:rsid w:val="009C2BEB"/>
    <w:rsid w:val="009C2E28"/>
    <w:rsid w:val="009C32B3"/>
    <w:rsid w:val="009C33DB"/>
    <w:rsid w:val="009C3524"/>
    <w:rsid w:val="009C358B"/>
    <w:rsid w:val="009C4970"/>
    <w:rsid w:val="009C4AD1"/>
    <w:rsid w:val="009C5A93"/>
    <w:rsid w:val="009C6091"/>
    <w:rsid w:val="009C611C"/>
    <w:rsid w:val="009C71DF"/>
    <w:rsid w:val="009D0A43"/>
    <w:rsid w:val="009D12B3"/>
    <w:rsid w:val="009D1A80"/>
    <w:rsid w:val="009D1CE0"/>
    <w:rsid w:val="009D1D5C"/>
    <w:rsid w:val="009D22E8"/>
    <w:rsid w:val="009D23EC"/>
    <w:rsid w:val="009D284C"/>
    <w:rsid w:val="009D2850"/>
    <w:rsid w:val="009D2EC5"/>
    <w:rsid w:val="009D3AB0"/>
    <w:rsid w:val="009D3CC0"/>
    <w:rsid w:val="009D3FC3"/>
    <w:rsid w:val="009D430E"/>
    <w:rsid w:val="009D45F4"/>
    <w:rsid w:val="009D499E"/>
    <w:rsid w:val="009D4AB2"/>
    <w:rsid w:val="009D54BB"/>
    <w:rsid w:val="009D592E"/>
    <w:rsid w:val="009D5AE9"/>
    <w:rsid w:val="009D6EEC"/>
    <w:rsid w:val="009D6F39"/>
    <w:rsid w:val="009D78F8"/>
    <w:rsid w:val="009E00AD"/>
    <w:rsid w:val="009E0155"/>
    <w:rsid w:val="009E01D5"/>
    <w:rsid w:val="009E0360"/>
    <w:rsid w:val="009E12C5"/>
    <w:rsid w:val="009E1473"/>
    <w:rsid w:val="009E1DC8"/>
    <w:rsid w:val="009E21AC"/>
    <w:rsid w:val="009E2FFB"/>
    <w:rsid w:val="009E3009"/>
    <w:rsid w:val="009E3298"/>
    <w:rsid w:val="009E330B"/>
    <w:rsid w:val="009E3902"/>
    <w:rsid w:val="009E3BC6"/>
    <w:rsid w:val="009E3CE0"/>
    <w:rsid w:val="009E4293"/>
    <w:rsid w:val="009E4D49"/>
    <w:rsid w:val="009E5197"/>
    <w:rsid w:val="009E51EB"/>
    <w:rsid w:val="009E55A3"/>
    <w:rsid w:val="009E5AE8"/>
    <w:rsid w:val="009E65C9"/>
    <w:rsid w:val="009E68B0"/>
    <w:rsid w:val="009E68E0"/>
    <w:rsid w:val="009E69CF"/>
    <w:rsid w:val="009E6E4D"/>
    <w:rsid w:val="009F071A"/>
    <w:rsid w:val="009F1055"/>
    <w:rsid w:val="009F18B6"/>
    <w:rsid w:val="009F2805"/>
    <w:rsid w:val="009F3865"/>
    <w:rsid w:val="009F4635"/>
    <w:rsid w:val="009F51B6"/>
    <w:rsid w:val="009F6AEF"/>
    <w:rsid w:val="00A00427"/>
    <w:rsid w:val="00A01D1D"/>
    <w:rsid w:val="00A0251A"/>
    <w:rsid w:val="00A02EDF"/>
    <w:rsid w:val="00A02F72"/>
    <w:rsid w:val="00A0334D"/>
    <w:rsid w:val="00A0339E"/>
    <w:rsid w:val="00A039F1"/>
    <w:rsid w:val="00A03A0C"/>
    <w:rsid w:val="00A04988"/>
    <w:rsid w:val="00A06B63"/>
    <w:rsid w:val="00A06F32"/>
    <w:rsid w:val="00A07934"/>
    <w:rsid w:val="00A07E00"/>
    <w:rsid w:val="00A103B7"/>
    <w:rsid w:val="00A12071"/>
    <w:rsid w:val="00A124DC"/>
    <w:rsid w:val="00A127B2"/>
    <w:rsid w:val="00A128FF"/>
    <w:rsid w:val="00A12C1F"/>
    <w:rsid w:val="00A141DB"/>
    <w:rsid w:val="00A142FC"/>
    <w:rsid w:val="00A14594"/>
    <w:rsid w:val="00A1492F"/>
    <w:rsid w:val="00A14EFE"/>
    <w:rsid w:val="00A152E7"/>
    <w:rsid w:val="00A15711"/>
    <w:rsid w:val="00A15761"/>
    <w:rsid w:val="00A15A2E"/>
    <w:rsid w:val="00A15B4F"/>
    <w:rsid w:val="00A15C2D"/>
    <w:rsid w:val="00A15E66"/>
    <w:rsid w:val="00A17156"/>
    <w:rsid w:val="00A20014"/>
    <w:rsid w:val="00A2010C"/>
    <w:rsid w:val="00A20C79"/>
    <w:rsid w:val="00A2107E"/>
    <w:rsid w:val="00A212AC"/>
    <w:rsid w:val="00A21370"/>
    <w:rsid w:val="00A21593"/>
    <w:rsid w:val="00A215ED"/>
    <w:rsid w:val="00A21BC5"/>
    <w:rsid w:val="00A21EBF"/>
    <w:rsid w:val="00A2224D"/>
    <w:rsid w:val="00A224C5"/>
    <w:rsid w:val="00A22523"/>
    <w:rsid w:val="00A23AA4"/>
    <w:rsid w:val="00A23ACE"/>
    <w:rsid w:val="00A23B69"/>
    <w:rsid w:val="00A23DD6"/>
    <w:rsid w:val="00A23FB9"/>
    <w:rsid w:val="00A2496F"/>
    <w:rsid w:val="00A24CF2"/>
    <w:rsid w:val="00A24E61"/>
    <w:rsid w:val="00A25385"/>
    <w:rsid w:val="00A25688"/>
    <w:rsid w:val="00A25923"/>
    <w:rsid w:val="00A259BE"/>
    <w:rsid w:val="00A25DB0"/>
    <w:rsid w:val="00A25E5A"/>
    <w:rsid w:val="00A26017"/>
    <w:rsid w:val="00A2638C"/>
    <w:rsid w:val="00A271F0"/>
    <w:rsid w:val="00A2721A"/>
    <w:rsid w:val="00A27222"/>
    <w:rsid w:val="00A27607"/>
    <w:rsid w:val="00A300C1"/>
    <w:rsid w:val="00A301D8"/>
    <w:rsid w:val="00A3043E"/>
    <w:rsid w:val="00A30E86"/>
    <w:rsid w:val="00A30FC6"/>
    <w:rsid w:val="00A32063"/>
    <w:rsid w:val="00A32111"/>
    <w:rsid w:val="00A32E25"/>
    <w:rsid w:val="00A340F4"/>
    <w:rsid w:val="00A349A1"/>
    <w:rsid w:val="00A34A76"/>
    <w:rsid w:val="00A35198"/>
    <w:rsid w:val="00A35C58"/>
    <w:rsid w:val="00A3609B"/>
    <w:rsid w:val="00A374E4"/>
    <w:rsid w:val="00A378CE"/>
    <w:rsid w:val="00A401BC"/>
    <w:rsid w:val="00A410CB"/>
    <w:rsid w:val="00A41450"/>
    <w:rsid w:val="00A41577"/>
    <w:rsid w:val="00A415AF"/>
    <w:rsid w:val="00A41609"/>
    <w:rsid w:val="00A41AD1"/>
    <w:rsid w:val="00A41FF3"/>
    <w:rsid w:val="00A420FC"/>
    <w:rsid w:val="00A42222"/>
    <w:rsid w:val="00A42B88"/>
    <w:rsid w:val="00A42CDC"/>
    <w:rsid w:val="00A42D10"/>
    <w:rsid w:val="00A43E5B"/>
    <w:rsid w:val="00A44093"/>
    <w:rsid w:val="00A448AE"/>
    <w:rsid w:val="00A44948"/>
    <w:rsid w:val="00A462BA"/>
    <w:rsid w:val="00A46663"/>
    <w:rsid w:val="00A46814"/>
    <w:rsid w:val="00A469DF"/>
    <w:rsid w:val="00A46CEB"/>
    <w:rsid w:val="00A4704C"/>
    <w:rsid w:val="00A471A2"/>
    <w:rsid w:val="00A47213"/>
    <w:rsid w:val="00A472ED"/>
    <w:rsid w:val="00A47D9A"/>
    <w:rsid w:val="00A50260"/>
    <w:rsid w:val="00A50294"/>
    <w:rsid w:val="00A502FB"/>
    <w:rsid w:val="00A50641"/>
    <w:rsid w:val="00A50918"/>
    <w:rsid w:val="00A511FB"/>
    <w:rsid w:val="00A5180D"/>
    <w:rsid w:val="00A5258E"/>
    <w:rsid w:val="00A52BD8"/>
    <w:rsid w:val="00A52D9C"/>
    <w:rsid w:val="00A52E9C"/>
    <w:rsid w:val="00A53216"/>
    <w:rsid w:val="00A536EC"/>
    <w:rsid w:val="00A54036"/>
    <w:rsid w:val="00A54979"/>
    <w:rsid w:val="00A54BE4"/>
    <w:rsid w:val="00A555A1"/>
    <w:rsid w:val="00A55938"/>
    <w:rsid w:val="00A56AF9"/>
    <w:rsid w:val="00A5783D"/>
    <w:rsid w:val="00A57BD6"/>
    <w:rsid w:val="00A57DA7"/>
    <w:rsid w:val="00A57EFA"/>
    <w:rsid w:val="00A6134A"/>
    <w:rsid w:val="00A61699"/>
    <w:rsid w:val="00A623DE"/>
    <w:rsid w:val="00A62913"/>
    <w:rsid w:val="00A62E16"/>
    <w:rsid w:val="00A632CC"/>
    <w:rsid w:val="00A639A1"/>
    <w:rsid w:val="00A63DDA"/>
    <w:rsid w:val="00A64071"/>
    <w:rsid w:val="00A65082"/>
    <w:rsid w:val="00A6566A"/>
    <w:rsid w:val="00A65D1D"/>
    <w:rsid w:val="00A660D9"/>
    <w:rsid w:val="00A662CF"/>
    <w:rsid w:val="00A671FE"/>
    <w:rsid w:val="00A674E9"/>
    <w:rsid w:val="00A675A3"/>
    <w:rsid w:val="00A676F2"/>
    <w:rsid w:val="00A67939"/>
    <w:rsid w:val="00A679E4"/>
    <w:rsid w:val="00A67BC3"/>
    <w:rsid w:val="00A67C1C"/>
    <w:rsid w:val="00A70843"/>
    <w:rsid w:val="00A71410"/>
    <w:rsid w:val="00A71446"/>
    <w:rsid w:val="00A71C44"/>
    <w:rsid w:val="00A727CF"/>
    <w:rsid w:val="00A72D45"/>
    <w:rsid w:val="00A72EA1"/>
    <w:rsid w:val="00A7323A"/>
    <w:rsid w:val="00A73A19"/>
    <w:rsid w:val="00A73B8E"/>
    <w:rsid w:val="00A748AA"/>
    <w:rsid w:val="00A74C0B"/>
    <w:rsid w:val="00A75190"/>
    <w:rsid w:val="00A753B7"/>
    <w:rsid w:val="00A7554A"/>
    <w:rsid w:val="00A75853"/>
    <w:rsid w:val="00A75D18"/>
    <w:rsid w:val="00A76003"/>
    <w:rsid w:val="00A7631A"/>
    <w:rsid w:val="00A76412"/>
    <w:rsid w:val="00A76557"/>
    <w:rsid w:val="00A7689C"/>
    <w:rsid w:val="00A769F0"/>
    <w:rsid w:val="00A80A30"/>
    <w:rsid w:val="00A80DD1"/>
    <w:rsid w:val="00A81F87"/>
    <w:rsid w:val="00A820EE"/>
    <w:rsid w:val="00A826E2"/>
    <w:rsid w:val="00A83280"/>
    <w:rsid w:val="00A8358D"/>
    <w:rsid w:val="00A83AF9"/>
    <w:rsid w:val="00A83C35"/>
    <w:rsid w:val="00A84372"/>
    <w:rsid w:val="00A84BF8"/>
    <w:rsid w:val="00A84EFD"/>
    <w:rsid w:val="00A8546C"/>
    <w:rsid w:val="00A8560D"/>
    <w:rsid w:val="00A8565B"/>
    <w:rsid w:val="00A85842"/>
    <w:rsid w:val="00A85CCC"/>
    <w:rsid w:val="00A85FDA"/>
    <w:rsid w:val="00A860AC"/>
    <w:rsid w:val="00A86C14"/>
    <w:rsid w:val="00A86CA9"/>
    <w:rsid w:val="00A87394"/>
    <w:rsid w:val="00A87893"/>
    <w:rsid w:val="00A87F86"/>
    <w:rsid w:val="00A90A6D"/>
    <w:rsid w:val="00A90F6A"/>
    <w:rsid w:val="00A91A88"/>
    <w:rsid w:val="00A91EC8"/>
    <w:rsid w:val="00A9208F"/>
    <w:rsid w:val="00A92236"/>
    <w:rsid w:val="00A9265D"/>
    <w:rsid w:val="00A92F5F"/>
    <w:rsid w:val="00A93621"/>
    <w:rsid w:val="00A93A2A"/>
    <w:rsid w:val="00A93D73"/>
    <w:rsid w:val="00A9412D"/>
    <w:rsid w:val="00A94E2D"/>
    <w:rsid w:val="00A94E58"/>
    <w:rsid w:val="00A94F9A"/>
    <w:rsid w:val="00A95A23"/>
    <w:rsid w:val="00A96260"/>
    <w:rsid w:val="00A96709"/>
    <w:rsid w:val="00A972CD"/>
    <w:rsid w:val="00A97871"/>
    <w:rsid w:val="00A97F48"/>
    <w:rsid w:val="00AA05EC"/>
    <w:rsid w:val="00AA0EBC"/>
    <w:rsid w:val="00AA0F38"/>
    <w:rsid w:val="00AA2FB2"/>
    <w:rsid w:val="00AA2FE9"/>
    <w:rsid w:val="00AA308B"/>
    <w:rsid w:val="00AA3189"/>
    <w:rsid w:val="00AA44E0"/>
    <w:rsid w:val="00AA45E5"/>
    <w:rsid w:val="00AA4F23"/>
    <w:rsid w:val="00AA62F6"/>
    <w:rsid w:val="00AA651F"/>
    <w:rsid w:val="00AA705D"/>
    <w:rsid w:val="00AA716E"/>
    <w:rsid w:val="00AA79AA"/>
    <w:rsid w:val="00AA7BB4"/>
    <w:rsid w:val="00AA7DCC"/>
    <w:rsid w:val="00AB010A"/>
    <w:rsid w:val="00AB07D6"/>
    <w:rsid w:val="00AB1606"/>
    <w:rsid w:val="00AB2134"/>
    <w:rsid w:val="00AB21BC"/>
    <w:rsid w:val="00AB22D8"/>
    <w:rsid w:val="00AB2BAC"/>
    <w:rsid w:val="00AB2C21"/>
    <w:rsid w:val="00AB2CBA"/>
    <w:rsid w:val="00AB3149"/>
    <w:rsid w:val="00AB36E9"/>
    <w:rsid w:val="00AB38D8"/>
    <w:rsid w:val="00AB3923"/>
    <w:rsid w:val="00AB3DCD"/>
    <w:rsid w:val="00AB42E5"/>
    <w:rsid w:val="00AB510C"/>
    <w:rsid w:val="00AB5926"/>
    <w:rsid w:val="00AB5E2C"/>
    <w:rsid w:val="00AB76E5"/>
    <w:rsid w:val="00AC0DF5"/>
    <w:rsid w:val="00AC12A3"/>
    <w:rsid w:val="00AC156A"/>
    <w:rsid w:val="00AC1EC0"/>
    <w:rsid w:val="00AC2993"/>
    <w:rsid w:val="00AC2A61"/>
    <w:rsid w:val="00AC32EA"/>
    <w:rsid w:val="00AC379A"/>
    <w:rsid w:val="00AC623D"/>
    <w:rsid w:val="00AC67C6"/>
    <w:rsid w:val="00AC6812"/>
    <w:rsid w:val="00AC6C54"/>
    <w:rsid w:val="00AC6D74"/>
    <w:rsid w:val="00AC7043"/>
    <w:rsid w:val="00AD01AC"/>
    <w:rsid w:val="00AD052B"/>
    <w:rsid w:val="00AD0DF3"/>
    <w:rsid w:val="00AD0F16"/>
    <w:rsid w:val="00AD10F9"/>
    <w:rsid w:val="00AD126A"/>
    <w:rsid w:val="00AD23E5"/>
    <w:rsid w:val="00AD27B7"/>
    <w:rsid w:val="00AD339E"/>
    <w:rsid w:val="00AD4134"/>
    <w:rsid w:val="00AD44E5"/>
    <w:rsid w:val="00AD4758"/>
    <w:rsid w:val="00AD4849"/>
    <w:rsid w:val="00AD58E3"/>
    <w:rsid w:val="00AD5AF5"/>
    <w:rsid w:val="00AD5D16"/>
    <w:rsid w:val="00AD5E64"/>
    <w:rsid w:val="00AD5FA7"/>
    <w:rsid w:val="00AD68E3"/>
    <w:rsid w:val="00AD78E5"/>
    <w:rsid w:val="00AD7B35"/>
    <w:rsid w:val="00AD7C50"/>
    <w:rsid w:val="00AD7E3E"/>
    <w:rsid w:val="00AE00BF"/>
    <w:rsid w:val="00AE034C"/>
    <w:rsid w:val="00AE05F0"/>
    <w:rsid w:val="00AE149A"/>
    <w:rsid w:val="00AE1B40"/>
    <w:rsid w:val="00AE238D"/>
    <w:rsid w:val="00AE23EF"/>
    <w:rsid w:val="00AE24F2"/>
    <w:rsid w:val="00AE2712"/>
    <w:rsid w:val="00AE2713"/>
    <w:rsid w:val="00AE27BF"/>
    <w:rsid w:val="00AE2A2A"/>
    <w:rsid w:val="00AE2C6C"/>
    <w:rsid w:val="00AE2C79"/>
    <w:rsid w:val="00AE319A"/>
    <w:rsid w:val="00AE3370"/>
    <w:rsid w:val="00AE3676"/>
    <w:rsid w:val="00AE38E9"/>
    <w:rsid w:val="00AE439D"/>
    <w:rsid w:val="00AE48D9"/>
    <w:rsid w:val="00AE4A55"/>
    <w:rsid w:val="00AE4BDA"/>
    <w:rsid w:val="00AE50AA"/>
    <w:rsid w:val="00AE50E8"/>
    <w:rsid w:val="00AE5157"/>
    <w:rsid w:val="00AE551E"/>
    <w:rsid w:val="00AE5846"/>
    <w:rsid w:val="00AE5C68"/>
    <w:rsid w:val="00AE6834"/>
    <w:rsid w:val="00AE71D8"/>
    <w:rsid w:val="00AF06C1"/>
    <w:rsid w:val="00AF0CF9"/>
    <w:rsid w:val="00AF0E77"/>
    <w:rsid w:val="00AF1179"/>
    <w:rsid w:val="00AF203E"/>
    <w:rsid w:val="00AF2227"/>
    <w:rsid w:val="00AF2385"/>
    <w:rsid w:val="00AF2FF1"/>
    <w:rsid w:val="00AF33B1"/>
    <w:rsid w:val="00AF4C23"/>
    <w:rsid w:val="00AF55C3"/>
    <w:rsid w:val="00AF5701"/>
    <w:rsid w:val="00AF5ABB"/>
    <w:rsid w:val="00AF5E91"/>
    <w:rsid w:val="00AF632A"/>
    <w:rsid w:val="00AF67F5"/>
    <w:rsid w:val="00AF6888"/>
    <w:rsid w:val="00AF6EFB"/>
    <w:rsid w:val="00AF7812"/>
    <w:rsid w:val="00AF7B4D"/>
    <w:rsid w:val="00B009F5"/>
    <w:rsid w:val="00B00A62"/>
    <w:rsid w:val="00B00DA7"/>
    <w:rsid w:val="00B012F6"/>
    <w:rsid w:val="00B023F1"/>
    <w:rsid w:val="00B02CAB"/>
    <w:rsid w:val="00B02D2E"/>
    <w:rsid w:val="00B03702"/>
    <w:rsid w:val="00B03A3A"/>
    <w:rsid w:val="00B03D7F"/>
    <w:rsid w:val="00B03EE0"/>
    <w:rsid w:val="00B03F0C"/>
    <w:rsid w:val="00B046E9"/>
    <w:rsid w:val="00B053F6"/>
    <w:rsid w:val="00B05C1C"/>
    <w:rsid w:val="00B05D89"/>
    <w:rsid w:val="00B06C88"/>
    <w:rsid w:val="00B0718A"/>
    <w:rsid w:val="00B07A55"/>
    <w:rsid w:val="00B07C39"/>
    <w:rsid w:val="00B07C6E"/>
    <w:rsid w:val="00B07D66"/>
    <w:rsid w:val="00B1013A"/>
    <w:rsid w:val="00B10AA7"/>
    <w:rsid w:val="00B11066"/>
    <w:rsid w:val="00B1116A"/>
    <w:rsid w:val="00B111B5"/>
    <w:rsid w:val="00B116F2"/>
    <w:rsid w:val="00B11865"/>
    <w:rsid w:val="00B11A1D"/>
    <w:rsid w:val="00B11CB1"/>
    <w:rsid w:val="00B11DAA"/>
    <w:rsid w:val="00B11F14"/>
    <w:rsid w:val="00B128DC"/>
    <w:rsid w:val="00B12B3B"/>
    <w:rsid w:val="00B131C0"/>
    <w:rsid w:val="00B13C5C"/>
    <w:rsid w:val="00B159BD"/>
    <w:rsid w:val="00B15AF9"/>
    <w:rsid w:val="00B163A1"/>
    <w:rsid w:val="00B164AE"/>
    <w:rsid w:val="00B16DAF"/>
    <w:rsid w:val="00B2024D"/>
    <w:rsid w:val="00B21768"/>
    <w:rsid w:val="00B21820"/>
    <w:rsid w:val="00B21AAF"/>
    <w:rsid w:val="00B21BCA"/>
    <w:rsid w:val="00B22049"/>
    <w:rsid w:val="00B227A8"/>
    <w:rsid w:val="00B2295E"/>
    <w:rsid w:val="00B22DE8"/>
    <w:rsid w:val="00B22F73"/>
    <w:rsid w:val="00B23B02"/>
    <w:rsid w:val="00B243D1"/>
    <w:rsid w:val="00B25A43"/>
    <w:rsid w:val="00B25AF4"/>
    <w:rsid w:val="00B25F22"/>
    <w:rsid w:val="00B261B4"/>
    <w:rsid w:val="00B27527"/>
    <w:rsid w:val="00B278E8"/>
    <w:rsid w:val="00B27F58"/>
    <w:rsid w:val="00B302A9"/>
    <w:rsid w:val="00B3080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4C3"/>
    <w:rsid w:val="00B35567"/>
    <w:rsid w:val="00B35CA3"/>
    <w:rsid w:val="00B362DD"/>
    <w:rsid w:val="00B36316"/>
    <w:rsid w:val="00B36365"/>
    <w:rsid w:val="00B363C0"/>
    <w:rsid w:val="00B36FBC"/>
    <w:rsid w:val="00B37938"/>
    <w:rsid w:val="00B37A28"/>
    <w:rsid w:val="00B37A7C"/>
    <w:rsid w:val="00B37B85"/>
    <w:rsid w:val="00B37DA3"/>
    <w:rsid w:val="00B406B4"/>
    <w:rsid w:val="00B40A80"/>
    <w:rsid w:val="00B41741"/>
    <w:rsid w:val="00B41778"/>
    <w:rsid w:val="00B4181A"/>
    <w:rsid w:val="00B41EA9"/>
    <w:rsid w:val="00B42F61"/>
    <w:rsid w:val="00B43228"/>
    <w:rsid w:val="00B43BB4"/>
    <w:rsid w:val="00B44928"/>
    <w:rsid w:val="00B44A4C"/>
    <w:rsid w:val="00B44C2D"/>
    <w:rsid w:val="00B45E2D"/>
    <w:rsid w:val="00B45EF5"/>
    <w:rsid w:val="00B4688A"/>
    <w:rsid w:val="00B46DCB"/>
    <w:rsid w:val="00B47054"/>
    <w:rsid w:val="00B47FE3"/>
    <w:rsid w:val="00B50B43"/>
    <w:rsid w:val="00B523A8"/>
    <w:rsid w:val="00B530D2"/>
    <w:rsid w:val="00B531B7"/>
    <w:rsid w:val="00B54635"/>
    <w:rsid w:val="00B54A23"/>
    <w:rsid w:val="00B54D6B"/>
    <w:rsid w:val="00B54E48"/>
    <w:rsid w:val="00B5522C"/>
    <w:rsid w:val="00B556B7"/>
    <w:rsid w:val="00B55EF4"/>
    <w:rsid w:val="00B56BB1"/>
    <w:rsid w:val="00B570B5"/>
    <w:rsid w:val="00B5756C"/>
    <w:rsid w:val="00B57613"/>
    <w:rsid w:val="00B5798B"/>
    <w:rsid w:val="00B57B37"/>
    <w:rsid w:val="00B57E7F"/>
    <w:rsid w:val="00B57EE1"/>
    <w:rsid w:val="00B6046C"/>
    <w:rsid w:val="00B6047E"/>
    <w:rsid w:val="00B60B0F"/>
    <w:rsid w:val="00B611F7"/>
    <w:rsid w:val="00B6168E"/>
    <w:rsid w:val="00B61B29"/>
    <w:rsid w:val="00B61BE5"/>
    <w:rsid w:val="00B62630"/>
    <w:rsid w:val="00B62AA4"/>
    <w:rsid w:val="00B62B7E"/>
    <w:rsid w:val="00B630DB"/>
    <w:rsid w:val="00B637EB"/>
    <w:rsid w:val="00B63A58"/>
    <w:rsid w:val="00B6420A"/>
    <w:rsid w:val="00B6473D"/>
    <w:rsid w:val="00B647C5"/>
    <w:rsid w:val="00B64A0B"/>
    <w:rsid w:val="00B64AC6"/>
    <w:rsid w:val="00B64B6B"/>
    <w:rsid w:val="00B65F15"/>
    <w:rsid w:val="00B66830"/>
    <w:rsid w:val="00B66C31"/>
    <w:rsid w:val="00B66EFA"/>
    <w:rsid w:val="00B67073"/>
    <w:rsid w:val="00B6746A"/>
    <w:rsid w:val="00B67519"/>
    <w:rsid w:val="00B67B45"/>
    <w:rsid w:val="00B70137"/>
    <w:rsid w:val="00B70A2C"/>
    <w:rsid w:val="00B70CA7"/>
    <w:rsid w:val="00B70EA7"/>
    <w:rsid w:val="00B71506"/>
    <w:rsid w:val="00B718FC"/>
    <w:rsid w:val="00B71A00"/>
    <w:rsid w:val="00B71CFF"/>
    <w:rsid w:val="00B71F08"/>
    <w:rsid w:val="00B722DC"/>
    <w:rsid w:val="00B723AF"/>
    <w:rsid w:val="00B73297"/>
    <w:rsid w:val="00B73387"/>
    <w:rsid w:val="00B73F08"/>
    <w:rsid w:val="00B74AAE"/>
    <w:rsid w:val="00B75092"/>
    <w:rsid w:val="00B751D4"/>
    <w:rsid w:val="00B7597E"/>
    <w:rsid w:val="00B75C64"/>
    <w:rsid w:val="00B75FD4"/>
    <w:rsid w:val="00B76033"/>
    <w:rsid w:val="00B7634A"/>
    <w:rsid w:val="00B767C8"/>
    <w:rsid w:val="00B76922"/>
    <w:rsid w:val="00B773E7"/>
    <w:rsid w:val="00B774CD"/>
    <w:rsid w:val="00B778B9"/>
    <w:rsid w:val="00B77A86"/>
    <w:rsid w:val="00B77D3E"/>
    <w:rsid w:val="00B77E1F"/>
    <w:rsid w:val="00B80A81"/>
    <w:rsid w:val="00B81B0B"/>
    <w:rsid w:val="00B81C8F"/>
    <w:rsid w:val="00B8218B"/>
    <w:rsid w:val="00B82865"/>
    <w:rsid w:val="00B82951"/>
    <w:rsid w:val="00B82A23"/>
    <w:rsid w:val="00B82AEE"/>
    <w:rsid w:val="00B835C0"/>
    <w:rsid w:val="00B839D9"/>
    <w:rsid w:val="00B83BDD"/>
    <w:rsid w:val="00B84BAC"/>
    <w:rsid w:val="00B84FA9"/>
    <w:rsid w:val="00B86855"/>
    <w:rsid w:val="00B86D9D"/>
    <w:rsid w:val="00B86EEA"/>
    <w:rsid w:val="00B871DA"/>
    <w:rsid w:val="00B87FE5"/>
    <w:rsid w:val="00B900CD"/>
    <w:rsid w:val="00B907E0"/>
    <w:rsid w:val="00B91023"/>
    <w:rsid w:val="00B9107F"/>
    <w:rsid w:val="00B9110E"/>
    <w:rsid w:val="00B9131B"/>
    <w:rsid w:val="00B91802"/>
    <w:rsid w:val="00B91E43"/>
    <w:rsid w:val="00B920F9"/>
    <w:rsid w:val="00B922C9"/>
    <w:rsid w:val="00B92437"/>
    <w:rsid w:val="00B92A02"/>
    <w:rsid w:val="00B92BE5"/>
    <w:rsid w:val="00B92EC6"/>
    <w:rsid w:val="00B93195"/>
    <w:rsid w:val="00B93366"/>
    <w:rsid w:val="00B935F1"/>
    <w:rsid w:val="00B93F82"/>
    <w:rsid w:val="00B93FE3"/>
    <w:rsid w:val="00B94995"/>
    <w:rsid w:val="00B94B58"/>
    <w:rsid w:val="00B94D51"/>
    <w:rsid w:val="00B950D7"/>
    <w:rsid w:val="00B95858"/>
    <w:rsid w:val="00B95FB6"/>
    <w:rsid w:val="00B9602F"/>
    <w:rsid w:val="00B96500"/>
    <w:rsid w:val="00B97046"/>
    <w:rsid w:val="00B97416"/>
    <w:rsid w:val="00B97D1B"/>
    <w:rsid w:val="00B97DBB"/>
    <w:rsid w:val="00BA02F9"/>
    <w:rsid w:val="00BA0762"/>
    <w:rsid w:val="00BA0B28"/>
    <w:rsid w:val="00BA0E47"/>
    <w:rsid w:val="00BA11CD"/>
    <w:rsid w:val="00BA18D3"/>
    <w:rsid w:val="00BA1987"/>
    <w:rsid w:val="00BA2412"/>
    <w:rsid w:val="00BA31C2"/>
    <w:rsid w:val="00BA340E"/>
    <w:rsid w:val="00BA39A8"/>
    <w:rsid w:val="00BA4259"/>
    <w:rsid w:val="00BA56F6"/>
    <w:rsid w:val="00BA5B36"/>
    <w:rsid w:val="00BA5CCB"/>
    <w:rsid w:val="00BA64B3"/>
    <w:rsid w:val="00BA69D9"/>
    <w:rsid w:val="00BA6B58"/>
    <w:rsid w:val="00BA77AB"/>
    <w:rsid w:val="00BB09CE"/>
    <w:rsid w:val="00BB0B0A"/>
    <w:rsid w:val="00BB0BE2"/>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69E"/>
    <w:rsid w:val="00BB630A"/>
    <w:rsid w:val="00BB7582"/>
    <w:rsid w:val="00BB7938"/>
    <w:rsid w:val="00BB7A56"/>
    <w:rsid w:val="00BB7FCD"/>
    <w:rsid w:val="00BC0019"/>
    <w:rsid w:val="00BC0081"/>
    <w:rsid w:val="00BC0B60"/>
    <w:rsid w:val="00BC0CA0"/>
    <w:rsid w:val="00BC12E5"/>
    <w:rsid w:val="00BC14AD"/>
    <w:rsid w:val="00BC1763"/>
    <w:rsid w:val="00BC1A65"/>
    <w:rsid w:val="00BC1D7C"/>
    <w:rsid w:val="00BC2210"/>
    <w:rsid w:val="00BC2238"/>
    <w:rsid w:val="00BC303E"/>
    <w:rsid w:val="00BC32C0"/>
    <w:rsid w:val="00BC43B8"/>
    <w:rsid w:val="00BC4BD1"/>
    <w:rsid w:val="00BC54BF"/>
    <w:rsid w:val="00BC5745"/>
    <w:rsid w:val="00BC5E5A"/>
    <w:rsid w:val="00BC5FFD"/>
    <w:rsid w:val="00BC692B"/>
    <w:rsid w:val="00BC6BFF"/>
    <w:rsid w:val="00BC6C1B"/>
    <w:rsid w:val="00BD0850"/>
    <w:rsid w:val="00BD0DA7"/>
    <w:rsid w:val="00BD10CB"/>
    <w:rsid w:val="00BD1616"/>
    <w:rsid w:val="00BD1B06"/>
    <w:rsid w:val="00BD1E22"/>
    <w:rsid w:val="00BD2416"/>
    <w:rsid w:val="00BD2E98"/>
    <w:rsid w:val="00BD3AFC"/>
    <w:rsid w:val="00BD426B"/>
    <w:rsid w:val="00BD4371"/>
    <w:rsid w:val="00BD4A69"/>
    <w:rsid w:val="00BD4F87"/>
    <w:rsid w:val="00BD5A45"/>
    <w:rsid w:val="00BD5D3E"/>
    <w:rsid w:val="00BD6494"/>
    <w:rsid w:val="00BD6D12"/>
    <w:rsid w:val="00BD6E72"/>
    <w:rsid w:val="00BD7216"/>
    <w:rsid w:val="00BD734F"/>
    <w:rsid w:val="00BD76AA"/>
    <w:rsid w:val="00BD781C"/>
    <w:rsid w:val="00BE026A"/>
    <w:rsid w:val="00BE0B5D"/>
    <w:rsid w:val="00BE1301"/>
    <w:rsid w:val="00BE17C1"/>
    <w:rsid w:val="00BE19ED"/>
    <w:rsid w:val="00BE1D4A"/>
    <w:rsid w:val="00BE21AB"/>
    <w:rsid w:val="00BE2500"/>
    <w:rsid w:val="00BE28EA"/>
    <w:rsid w:val="00BE2D1B"/>
    <w:rsid w:val="00BE3E00"/>
    <w:rsid w:val="00BE4037"/>
    <w:rsid w:val="00BE407C"/>
    <w:rsid w:val="00BE41DC"/>
    <w:rsid w:val="00BE475D"/>
    <w:rsid w:val="00BE4958"/>
    <w:rsid w:val="00BE4BBB"/>
    <w:rsid w:val="00BE4FE7"/>
    <w:rsid w:val="00BE50DC"/>
    <w:rsid w:val="00BE5364"/>
    <w:rsid w:val="00BE56D4"/>
    <w:rsid w:val="00BE5C17"/>
    <w:rsid w:val="00BE5FBF"/>
    <w:rsid w:val="00BE5FC0"/>
    <w:rsid w:val="00BE623A"/>
    <w:rsid w:val="00BE64C2"/>
    <w:rsid w:val="00BE64E2"/>
    <w:rsid w:val="00BE6CF1"/>
    <w:rsid w:val="00BE7DD0"/>
    <w:rsid w:val="00BF0344"/>
    <w:rsid w:val="00BF15B0"/>
    <w:rsid w:val="00BF17D7"/>
    <w:rsid w:val="00BF221B"/>
    <w:rsid w:val="00BF25C5"/>
    <w:rsid w:val="00BF2F12"/>
    <w:rsid w:val="00BF2F24"/>
    <w:rsid w:val="00BF3158"/>
    <w:rsid w:val="00BF323A"/>
    <w:rsid w:val="00BF3C86"/>
    <w:rsid w:val="00BF4106"/>
    <w:rsid w:val="00BF42F5"/>
    <w:rsid w:val="00BF4447"/>
    <w:rsid w:val="00BF4BAF"/>
    <w:rsid w:val="00BF4CF7"/>
    <w:rsid w:val="00BF4E09"/>
    <w:rsid w:val="00BF512E"/>
    <w:rsid w:val="00BF5529"/>
    <w:rsid w:val="00BF5BD4"/>
    <w:rsid w:val="00BF5CA4"/>
    <w:rsid w:val="00BF60B8"/>
    <w:rsid w:val="00BF6557"/>
    <w:rsid w:val="00BF737C"/>
    <w:rsid w:val="00BF7870"/>
    <w:rsid w:val="00BF7993"/>
    <w:rsid w:val="00BF7CE7"/>
    <w:rsid w:val="00BF7E27"/>
    <w:rsid w:val="00C00612"/>
    <w:rsid w:val="00C0065F"/>
    <w:rsid w:val="00C00CC1"/>
    <w:rsid w:val="00C00D54"/>
    <w:rsid w:val="00C00D83"/>
    <w:rsid w:val="00C010DD"/>
    <w:rsid w:val="00C01428"/>
    <w:rsid w:val="00C018DF"/>
    <w:rsid w:val="00C01BE1"/>
    <w:rsid w:val="00C01BF3"/>
    <w:rsid w:val="00C023E6"/>
    <w:rsid w:val="00C0271B"/>
    <w:rsid w:val="00C02C63"/>
    <w:rsid w:val="00C03923"/>
    <w:rsid w:val="00C03EE1"/>
    <w:rsid w:val="00C042EF"/>
    <w:rsid w:val="00C04A1A"/>
    <w:rsid w:val="00C059D9"/>
    <w:rsid w:val="00C0692A"/>
    <w:rsid w:val="00C07375"/>
    <w:rsid w:val="00C07A4D"/>
    <w:rsid w:val="00C07EBD"/>
    <w:rsid w:val="00C10063"/>
    <w:rsid w:val="00C103F7"/>
    <w:rsid w:val="00C10803"/>
    <w:rsid w:val="00C10912"/>
    <w:rsid w:val="00C10AF7"/>
    <w:rsid w:val="00C11706"/>
    <w:rsid w:val="00C1184F"/>
    <w:rsid w:val="00C12399"/>
    <w:rsid w:val="00C1257E"/>
    <w:rsid w:val="00C12BD4"/>
    <w:rsid w:val="00C13084"/>
    <w:rsid w:val="00C1322D"/>
    <w:rsid w:val="00C135A1"/>
    <w:rsid w:val="00C13C36"/>
    <w:rsid w:val="00C13DDF"/>
    <w:rsid w:val="00C1404E"/>
    <w:rsid w:val="00C14DE4"/>
    <w:rsid w:val="00C15809"/>
    <w:rsid w:val="00C15A62"/>
    <w:rsid w:val="00C164AD"/>
    <w:rsid w:val="00C1751F"/>
    <w:rsid w:val="00C20236"/>
    <w:rsid w:val="00C21FBE"/>
    <w:rsid w:val="00C22B4C"/>
    <w:rsid w:val="00C22BDB"/>
    <w:rsid w:val="00C22DF0"/>
    <w:rsid w:val="00C231E0"/>
    <w:rsid w:val="00C232A9"/>
    <w:rsid w:val="00C24970"/>
    <w:rsid w:val="00C24A7D"/>
    <w:rsid w:val="00C24AE2"/>
    <w:rsid w:val="00C25659"/>
    <w:rsid w:val="00C258BA"/>
    <w:rsid w:val="00C259A0"/>
    <w:rsid w:val="00C27042"/>
    <w:rsid w:val="00C27A7E"/>
    <w:rsid w:val="00C27AD7"/>
    <w:rsid w:val="00C27EDA"/>
    <w:rsid w:val="00C30216"/>
    <w:rsid w:val="00C30378"/>
    <w:rsid w:val="00C305D5"/>
    <w:rsid w:val="00C30D92"/>
    <w:rsid w:val="00C310F3"/>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755A"/>
    <w:rsid w:val="00C377FE"/>
    <w:rsid w:val="00C37A89"/>
    <w:rsid w:val="00C402BC"/>
    <w:rsid w:val="00C40B08"/>
    <w:rsid w:val="00C40C65"/>
    <w:rsid w:val="00C40E18"/>
    <w:rsid w:val="00C40F2D"/>
    <w:rsid w:val="00C41819"/>
    <w:rsid w:val="00C42138"/>
    <w:rsid w:val="00C422B0"/>
    <w:rsid w:val="00C42808"/>
    <w:rsid w:val="00C42996"/>
    <w:rsid w:val="00C431FE"/>
    <w:rsid w:val="00C43D80"/>
    <w:rsid w:val="00C43D84"/>
    <w:rsid w:val="00C4402F"/>
    <w:rsid w:val="00C44126"/>
    <w:rsid w:val="00C4427A"/>
    <w:rsid w:val="00C4476D"/>
    <w:rsid w:val="00C4519A"/>
    <w:rsid w:val="00C455C4"/>
    <w:rsid w:val="00C45F30"/>
    <w:rsid w:val="00C4610E"/>
    <w:rsid w:val="00C4745E"/>
    <w:rsid w:val="00C47548"/>
    <w:rsid w:val="00C476FC"/>
    <w:rsid w:val="00C478BF"/>
    <w:rsid w:val="00C47ACE"/>
    <w:rsid w:val="00C50120"/>
    <w:rsid w:val="00C50BDA"/>
    <w:rsid w:val="00C50D63"/>
    <w:rsid w:val="00C51605"/>
    <w:rsid w:val="00C52884"/>
    <w:rsid w:val="00C529D4"/>
    <w:rsid w:val="00C52EB1"/>
    <w:rsid w:val="00C53291"/>
    <w:rsid w:val="00C5408A"/>
    <w:rsid w:val="00C54118"/>
    <w:rsid w:val="00C54977"/>
    <w:rsid w:val="00C550E2"/>
    <w:rsid w:val="00C55258"/>
    <w:rsid w:val="00C5602D"/>
    <w:rsid w:val="00C56405"/>
    <w:rsid w:val="00C57062"/>
    <w:rsid w:val="00C5785D"/>
    <w:rsid w:val="00C57D70"/>
    <w:rsid w:val="00C57EF8"/>
    <w:rsid w:val="00C60E14"/>
    <w:rsid w:val="00C611C2"/>
    <w:rsid w:val="00C62571"/>
    <w:rsid w:val="00C63A7B"/>
    <w:rsid w:val="00C63B21"/>
    <w:rsid w:val="00C643A9"/>
    <w:rsid w:val="00C65387"/>
    <w:rsid w:val="00C65C73"/>
    <w:rsid w:val="00C66479"/>
    <w:rsid w:val="00C6747F"/>
    <w:rsid w:val="00C7011D"/>
    <w:rsid w:val="00C707F9"/>
    <w:rsid w:val="00C70A50"/>
    <w:rsid w:val="00C70A7D"/>
    <w:rsid w:val="00C71189"/>
    <w:rsid w:val="00C711E1"/>
    <w:rsid w:val="00C71972"/>
    <w:rsid w:val="00C71C97"/>
    <w:rsid w:val="00C71CA1"/>
    <w:rsid w:val="00C72863"/>
    <w:rsid w:val="00C733F4"/>
    <w:rsid w:val="00C73A36"/>
    <w:rsid w:val="00C73BEB"/>
    <w:rsid w:val="00C73C8B"/>
    <w:rsid w:val="00C745BC"/>
    <w:rsid w:val="00C74A54"/>
    <w:rsid w:val="00C74C55"/>
    <w:rsid w:val="00C75334"/>
    <w:rsid w:val="00C754A0"/>
    <w:rsid w:val="00C756BD"/>
    <w:rsid w:val="00C75992"/>
    <w:rsid w:val="00C7619A"/>
    <w:rsid w:val="00C76438"/>
    <w:rsid w:val="00C76618"/>
    <w:rsid w:val="00C76B62"/>
    <w:rsid w:val="00C77794"/>
    <w:rsid w:val="00C80FD8"/>
    <w:rsid w:val="00C81215"/>
    <w:rsid w:val="00C818AB"/>
    <w:rsid w:val="00C81BE9"/>
    <w:rsid w:val="00C81D6D"/>
    <w:rsid w:val="00C8231F"/>
    <w:rsid w:val="00C82BDF"/>
    <w:rsid w:val="00C8321B"/>
    <w:rsid w:val="00C834E7"/>
    <w:rsid w:val="00C83A92"/>
    <w:rsid w:val="00C8430C"/>
    <w:rsid w:val="00C846B0"/>
    <w:rsid w:val="00C85334"/>
    <w:rsid w:val="00C857CC"/>
    <w:rsid w:val="00C85C94"/>
    <w:rsid w:val="00C863E0"/>
    <w:rsid w:val="00C868F4"/>
    <w:rsid w:val="00C86EF5"/>
    <w:rsid w:val="00C86FC2"/>
    <w:rsid w:val="00C87248"/>
    <w:rsid w:val="00C878E0"/>
    <w:rsid w:val="00C87B32"/>
    <w:rsid w:val="00C87E25"/>
    <w:rsid w:val="00C87E9D"/>
    <w:rsid w:val="00C87F51"/>
    <w:rsid w:val="00C91046"/>
    <w:rsid w:val="00C91615"/>
    <w:rsid w:val="00C91848"/>
    <w:rsid w:val="00C91E90"/>
    <w:rsid w:val="00C91F10"/>
    <w:rsid w:val="00C92132"/>
    <w:rsid w:val="00C92134"/>
    <w:rsid w:val="00C9259D"/>
    <w:rsid w:val="00C9295A"/>
    <w:rsid w:val="00C93A8D"/>
    <w:rsid w:val="00C940D0"/>
    <w:rsid w:val="00C940D8"/>
    <w:rsid w:val="00C94149"/>
    <w:rsid w:val="00C94332"/>
    <w:rsid w:val="00C94541"/>
    <w:rsid w:val="00C94746"/>
    <w:rsid w:val="00C94832"/>
    <w:rsid w:val="00C94B6E"/>
    <w:rsid w:val="00C95055"/>
    <w:rsid w:val="00C958FD"/>
    <w:rsid w:val="00C95CB1"/>
    <w:rsid w:val="00C95EF5"/>
    <w:rsid w:val="00C96307"/>
    <w:rsid w:val="00C964B7"/>
    <w:rsid w:val="00C96793"/>
    <w:rsid w:val="00C96D8A"/>
    <w:rsid w:val="00CA0277"/>
    <w:rsid w:val="00CA0543"/>
    <w:rsid w:val="00CA09AD"/>
    <w:rsid w:val="00CA0A33"/>
    <w:rsid w:val="00CA0A8C"/>
    <w:rsid w:val="00CA0E55"/>
    <w:rsid w:val="00CA1327"/>
    <w:rsid w:val="00CA1DEB"/>
    <w:rsid w:val="00CA20B8"/>
    <w:rsid w:val="00CA2240"/>
    <w:rsid w:val="00CA27C9"/>
    <w:rsid w:val="00CA2EBF"/>
    <w:rsid w:val="00CA2ED0"/>
    <w:rsid w:val="00CA36C8"/>
    <w:rsid w:val="00CA379D"/>
    <w:rsid w:val="00CA3874"/>
    <w:rsid w:val="00CA4359"/>
    <w:rsid w:val="00CA4F24"/>
    <w:rsid w:val="00CA4FFE"/>
    <w:rsid w:val="00CA5EA8"/>
    <w:rsid w:val="00CA6157"/>
    <w:rsid w:val="00CA659B"/>
    <w:rsid w:val="00CA69DC"/>
    <w:rsid w:val="00CA7261"/>
    <w:rsid w:val="00CA7940"/>
    <w:rsid w:val="00CA7B88"/>
    <w:rsid w:val="00CA7C34"/>
    <w:rsid w:val="00CA7E51"/>
    <w:rsid w:val="00CB0846"/>
    <w:rsid w:val="00CB0A50"/>
    <w:rsid w:val="00CB1B53"/>
    <w:rsid w:val="00CB29AF"/>
    <w:rsid w:val="00CB375E"/>
    <w:rsid w:val="00CB3E47"/>
    <w:rsid w:val="00CB3F33"/>
    <w:rsid w:val="00CB3F5B"/>
    <w:rsid w:val="00CB43B3"/>
    <w:rsid w:val="00CB4705"/>
    <w:rsid w:val="00CB473C"/>
    <w:rsid w:val="00CB53AF"/>
    <w:rsid w:val="00CB6F53"/>
    <w:rsid w:val="00CB74E1"/>
    <w:rsid w:val="00CB7A02"/>
    <w:rsid w:val="00CC06A3"/>
    <w:rsid w:val="00CC083B"/>
    <w:rsid w:val="00CC0CE4"/>
    <w:rsid w:val="00CC0DF0"/>
    <w:rsid w:val="00CC1439"/>
    <w:rsid w:val="00CC1999"/>
    <w:rsid w:val="00CC19BF"/>
    <w:rsid w:val="00CC1A11"/>
    <w:rsid w:val="00CC1A73"/>
    <w:rsid w:val="00CC1CD9"/>
    <w:rsid w:val="00CC1F57"/>
    <w:rsid w:val="00CC2B59"/>
    <w:rsid w:val="00CC35A0"/>
    <w:rsid w:val="00CC3B84"/>
    <w:rsid w:val="00CC4AF1"/>
    <w:rsid w:val="00CC50AC"/>
    <w:rsid w:val="00CC50C4"/>
    <w:rsid w:val="00CC6887"/>
    <w:rsid w:val="00CC73E1"/>
    <w:rsid w:val="00CC75D6"/>
    <w:rsid w:val="00CC7B7B"/>
    <w:rsid w:val="00CC7EE9"/>
    <w:rsid w:val="00CD031B"/>
    <w:rsid w:val="00CD0583"/>
    <w:rsid w:val="00CD1070"/>
    <w:rsid w:val="00CD1327"/>
    <w:rsid w:val="00CD1381"/>
    <w:rsid w:val="00CD177A"/>
    <w:rsid w:val="00CD1AF8"/>
    <w:rsid w:val="00CD2734"/>
    <w:rsid w:val="00CD38D0"/>
    <w:rsid w:val="00CD423B"/>
    <w:rsid w:val="00CD42DB"/>
    <w:rsid w:val="00CD4AE5"/>
    <w:rsid w:val="00CD664E"/>
    <w:rsid w:val="00CD6651"/>
    <w:rsid w:val="00CD66BF"/>
    <w:rsid w:val="00CD6C51"/>
    <w:rsid w:val="00CD6C8B"/>
    <w:rsid w:val="00CD72A0"/>
    <w:rsid w:val="00CD7710"/>
    <w:rsid w:val="00CD7760"/>
    <w:rsid w:val="00CD7EA1"/>
    <w:rsid w:val="00CE0220"/>
    <w:rsid w:val="00CE0EB8"/>
    <w:rsid w:val="00CE1875"/>
    <w:rsid w:val="00CE2650"/>
    <w:rsid w:val="00CE2AFF"/>
    <w:rsid w:val="00CE2C80"/>
    <w:rsid w:val="00CE4135"/>
    <w:rsid w:val="00CE5673"/>
    <w:rsid w:val="00CE5AEA"/>
    <w:rsid w:val="00CE6ACF"/>
    <w:rsid w:val="00CE6E3C"/>
    <w:rsid w:val="00CE7F86"/>
    <w:rsid w:val="00CF025A"/>
    <w:rsid w:val="00CF08E1"/>
    <w:rsid w:val="00CF0E6C"/>
    <w:rsid w:val="00CF1271"/>
    <w:rsid w:val="00CF191B"/>
    <w:rsid w:val="00CF2175"/>
    <w:rsid w:val="00CF2EDE"/>
    <w:rsid w:val="00CF2F84"/>
    <w:rsid w:val="00CF3769"/>
    <w:rsid w:val="00CF3E44"/>
    <w:rsid w:val="00CF3E66"/>
    <w:rsid w:val="00CF4007"/>
    <w:rsid w:val="00CF4102"/>
    <w:rsid w:val="00CF5617"/>
    <w:rsid w:val="00CF5884"/>
    <w:rsid w:val="00CF764A"/>
    <w:rsid w:val="00CF7883"/>
    <w:rsid w:val="00CF7CBF"/>
    <w:rsid w:val="00D00455"/>
    <w:rsid w:val="00D005B9"/>
    <w:rsid w:val="00D006F8"/>
    <w:rsid w:val="00D018A4"/>
    <w:rsid w:val="00D01F29"/>
    <w:rsid w:val="00D0220B"/>
    <w:rsid w:val="00D0226D"/>
    <w:rsid w:val="00D02362"/>
    <w:rsid w:val="00D026A0"/>
    <w:rsid w:val="00D026AA"/>
    <w:rsid w:val="00D02714"/>
    <w:rsid w:val="00D02EE8"/>
    <w:rsid w:val="00D03108"/>
    <w:rsid w:val="00D03402"/>
    <w:rsid w:val="00D03519"/>
    <w:rsid w:val="00D035BB"/>
    <w:rsid w:val="00D03B2F"/>
    <w:rsid w:val="00D047D8"/>
    <w:rsid w:val="00D050BA"/>
    <w:rsid w:val="00D0560B"/>
    <w:rsid w:val="00D056EC"/>
    <w:rsid w:val="00D05863"/>
    <w:rsid w:val="00D05FC9"/>
    <w:rsid w:val="00D061B4"/>
    <w:rsid w:val="00D07267"/>
    <w:rsid w:val="00D07E79"/>
    <w:rsid w:val="00D104CC"/>
    <w:rsid w:val="00D113C1"/>
    <w:rsid w:val="00D115A0"/>
    <w:rsid w:val="00D11610"/>
    <w:rsid w:val="00D11BAE"/>
    <w:rsid w:val="00D12594"/>
    <w:rsid w:val="00D1267A"/>
    <w:rsid w:val="00D12A5E"/>
    <w:rsid w:val="00D13233"/>
    <w:rsid w:val="00D13541"/>
    <w:rsid w:val="00D14D2C"/>
    <w:rsid w:val="00D15185"/>
    <w:rsid w:val="00D1538E"/>
    <w:rsid w:val="00D153B5"/>
    <w:rsid w:val="00D155B9"/>
    <w:rsid w:val="00D15C71"/>
    <w:rsid w:val="00D1611F"/>
    <w:rsid w:val="00D161B8"/>
    <w:rsid w:val="00D16536"/>
    <w:rsid w:val="00D165A8"/>
    <w:rsid w:val="00D165BD"/>
    <w:rsid w:val="00D1676A"/>
    <w:rsid w:val="00D16B0B"/>
    <w:rsid w:val="00D17613"/>
    <w:rsid w:val="00D17ADB"/>
    <w:rsid w:val="00D17B36"/>
    <w:rsid w:val="00D201C5"/>
    <w:rsid w:val="00D203B1"/>
    <w:rsid w:val="00D20655"/>
    <w:rsid w:val="00D218A0"/>
    <w:rsid w:val="00D228B4"/>
    <w:rsid w:val="00D232AA"/>
    <w:rsid w:val="00D233AE"/>
    <w:rsid w:val="00D23422"/>
    <w:rsid w:val="00D238AD"/>
    <w:rsid w:val="00D238E5"/>
    <w:rsid w:val="00D2395D"/>
    <w:rsid w:val="00D23C34"/>
    <w:rsid w:val="00D24781"/>
    <w:rsid w:val="00D24AFE"/>
    <w:rsid w:val="00D2523B"/>
    <w:rsid w:val="00D25577"/>
    <w:rsid w:val="00D2591A"/>
    <w:rsid w:val="00D2594D"/>
    <w:rsid w:val="00D259C1"/>
    <w:rsid w:val="00D25E64"/>
    <w:rsid w:val="00D25F20"/>
    <w:rsid w:val="00D262C5"/>
    <w:rsid w:val="00D2640B"/>
    <w:rsid w:val="00D2669E"/>
    <w:rsid w:val="00D26BC5"/>
    <w:rsid w:val="00D30806"/>
    <w:rsid w:val="00D30943"/>
    <w:rsid w:val="00D309C7"/>
    <w:rsid w:val="00D30FCA"/>
    <w:rsid w:val="00D3141C"/>
    <w:rsid w:val="00D31437"/>
    <w:rsid w:val="00D31E51"/>
    <w:rsid w:val="00D323BB"/>
    <w:rsid w:val="00D3280A"/>
    <w:rsid w:val="00D33B9C"/>
    <w:rsid w:val="00D33C7E"/>
    <w:rsid w:val="00D34956"/>
    <w:rsid w:val="00D34A71"/>
    <w:rsid w:val="00D34AC7"/>
    <w:rsid w:val="00D34D51"/>
    <w:rsid w:val="00D35A67"/>
    <w:rsid w:val="00D364F7"/>
    <w:rsid w:val="00D36D41"/>
    <w:rsid w:val="00D37086"/>
    <w:rsid w:val="00D3742B"/>
    <w:rsid w:val="00D3767F"/>
    <w:rsid w:val="00D37717"/>
    <w:rsid w:val="00D37AA6"/>
    <w:rsid w:val="00D4011E"/>
    <w:rsid w:val="00D40483"/>
    <w:rsid w:val="00D408CE"/>
    <w:rsid w:val="00D41463"/>
    <w:rsid w:val="00D41EB8"/>
    <w:rsid w:val="00D42717"/>
    <w:rsid w:val="00D4290E"/>
    <w:rsid w:val="00D434DA"/>
    <w:rsid w:val="00D43BC3"/>
    <w:rsid w:val="00D44FF7"/>
    <w:rsid w:val="00D462D2"/>
    <w:rsid w:val="00D4656D"/>
    <w:rsid w:val="00D467B5"/>
    <w:rsid w:val="00D46F98"/>
    <w:rsid w:val="00D47136"/>
    <w:rsid w:val="00D47231"/>
    <w:rsid w:val="00D4732B"/>
    <w:rsid w:val="00D475E2"/>
    <w:rsid w:val="00D477CF"/>
    <w:rsid w:val="00D47C5F"/>
    <w:rsid w:val="00D47CDE"/>
    <w:rsid w:val="00D502D3"/>
    <w:rsid w:val="00D504C0"/>
    <w:rsid w:val="00D50552"/>
    <w:rsid w:val="00D50FF9"/>
    <w:rsid w:val="00D51623"/>
    <w:rsid w:val="00D51657"/>
    <w:rsid w:val="00D5185B"/>
    <w:rsid w:val="00D51F5D"/>
    <w:rsid w:val="00D520F4"/>
    <w:rsid w:val="00D5253A"/>
    <w:rsid w:val="00D52845"/>
    <w:rsid w:val="00D52D95"/>
    <w:rsid w:val="00D52E7B"/>
    <w:rsid w:val="00D53F53"/>
    <w:rsid w:val="00D54236"/>
    <w:rsid w:val="00D54285"/>
    <w:rsid w:val="00D54702"/>
    <w:rsid w:val="00D549D1"/>
    <w:rsid w:val="00D54F90"/>
    <w:rsid w:val="00D5605D"/>
    <w:rsid w:val="00D56362"/>
    <w:rsid w:val="00D56566"/>
    <w:rsid w:val="00D5682A"/>
    <w:rsid w:val="00D56932"/>
    <w:rsid w:val="00D56A44"/>
    <w:rsid w:val="00D56E1C"/>
    <w:rsid w:val="00D56FC8"/>
    <w:rsid w:val="00D5706A"/>
    <w:rsid w:val="00D571C2"/>
    <w:rsid w:val="00D574AA"/>
    <w:rsid w:val="00D576D4"/>
    <w:rsid w:val="00D576D9"/>
    <w:rsid w:val="00D57723"/>
    <w:rsid w:val="00D61967"/>
    <w:rsid w:val="00D62353"/>
    <w:rsid w:val="00D62663"/>
    <w:rsid w:val="00D630C3"/>
    <w:rsid w:val="00D63FA4"/>
    <w:rsid w:val="00D6422B"/>
    <w:rsid w:val="00D6658F"/>
    <w:rsid w:val="00D66A48"/>
    <w:rsid w:val="00D66EB6"/>
    <w:rsid w:val="00D671E2"/>
    <w:rsid w:val="00D6740E"/>
    <w:rsid w:val="00D676FE"/>
    <w:rsid w:val="00D67A55"/>
    <w:rsid w:val="00D705EB"/>
    <w:rsid w:val="00D70671"/>
    <w:rsid w:val="00D70B2C"/>
    <w:rsid w:val="00D71217"/>
    <w:rsid w:val="00D713D6"/>
    <w:rsid w:val="00D717C1"/>
    <w:rsid w:val="00D72676"/>
    <w:rsid w:val="00D73228"/>
    <w:rsid w:val="00D7378A"/>
    <w:rsid w:val="00D737E9"/>
    <w:rsid w:val="00D73C02"/>
    <w:rsid w:val="00D743DB"/>
    <w:rsid w:val="00D74693"/>
    <w:rsid w:val="00D74877"/>
    <w:rsid w:val="00D74BF8"/>
    <w:rsid w:val="00D74CEA"/>
    <w:rsid w:val="00D74D13"/>
    <w:rsid w:val="00D74D8C"/>
    <w:rsid w:val="00D74E04"/>
    <w:rsid w:val="00D75119"/>
    <w:rsid w:val="00D75642"/>
    <w:rsid w:val="00D75819"/>
    <w:rsid w:val="00D758A4"/>
    <w:rsid w:val="00D768B7"/>
    <w:rsid w:val="00D77626"/>
    <w:rsid w:val="00D77916"/>
    <w:rsid w:val="00D8083D"/>
    <w:rsid w:val="00D809A2"/>
    <w:rsid w:val="00D80BD3"/>
    <w:rsid w:val="00D81123"/>
    <w:rsid w:val="00D812D5"/>
    <w:rsid w:val="00D81422"/>
    <w:rsid w:val="00D815BD"/>
    <w:rsid w:val="00D81F3F"/>
    <w:rsid w:val="00D8203F"/>
    <w:rsid w:val="00D82913"/>
    <w:rsid w:val="00D82950"/>
    <w:rsid w:val="00D8368D"/>
    <w:rsid w:val="00D8381C"/>
    <w:rsid w:val="00D83A14"/>
    <w:rsid w:val="00D841B7"/>
    <w:rsid w:val="00D8487A"/>
    <w:rsid w:val="00D84FE7"/>
    <w:rsid w:val="00D85E50"/>
    <w:rsid w:val="00D85E6E"/>
    <w:rsid w:val="00D86470"/>
    <w:rsid w:val="00D86B21"/>
    <w:rsid w:val="00D86CB5"/>
    <w:rsid w:val="00D86D05"/>
    <w:rsid w:val="00D901D6"/>
    <w:rsid w:val="00D90C54"/>
    <w:rsid w:val="00D90D15"/>
    <w:rsid w:val="00D90F2B"/>
    <w:rsid w:val="00D90FA0"/>
    <w:rsid w:val="00D91181"/>
    <w:rsid w:val="00D92209"/>
    <w:rsid w:val="00D922FD"/>
    <w:rsid w:val="00D92491"/>
    <w:rsid w:val="00D93285"/>
    <w:rsid w:val="00D93819"/>
    <w:rsid w:val="00D95877"/>
    <w:rsid w:val="00D95A13"/>
    <w:rsid w:val="00D95BB1"/>
    <w:rsid w:val="00D9610F"/>
    <w:rsid w:val="00D96B33"/>
    <w:rsid w:val="00D9761B"/>
    <w:rsid w:val="00D977E8"/>
    <w:rsid w:val="00D97FAC"/>
    <w:rsid w:val="00DA0111"/>
    <w:rsid w:val="00DA021F"/>
    <w:rsid w:val="00DA1327"/>
    <w:rsid w:val="00DA15F4"/>
    <w:rsid w:val="00DA1978"/>
    <w:rsid w:val="00DA1B86"/>
    <w:rsid w:val="00DA2C39"/>
    <w:rsid w:val="00DA396B"/>
    <w:rsid w:val="00DA3BB3"/>
    <w:rsid w:val="00DA3E79"/>
    <w:rsid w:val="00DA4093"/>
    <w:rsid w:val="00DA471A"/>
    <w:rsid w:val="00DA5029"/>
    <w:rsid w:val="00DA5300"/>
    <w:rsid w:val="00DA5325"/>
    <w:rsid w:val="00DA5443"/>
    <w:rsid w:val="00DA5676"/>
    <w:rsid w:val="00DA6DD9"/>
    <w:rsid w:val="00DA6E1A"/>
    <w:rsid w:val="00DA701B"/>
    <w:rsid w:val="00DA7408"/>
    <w:rsid w:val="00DA75A2"/>
    <w:rsid w:val="00DA78CC"/>
    <w:rsid w:val="00DA7B3D"/>
    <w:rsid w:val="00DB0947"/>
    <w:rsid w:val="00DB09B1"/>
    <w:rsid w:val="00DB1DDD"/>
    <w:rsid w:val="00DB230D"/>
    <w:rsid w:val="00DB2380"/>
    <w:rsid w:val="00DB239D"/>
    <w:rsid w:val="00DB26DC"/>
    <w:rsid w:val="00DB271E"/>
    <w:rsid w:val="00DB2AF4"/>
    <w:rsid w:val="00DB339F"/>
    <w:rsid w:val="00DB3B23"/>
    <w:rsid w:val="00DB46F7"/>
    <w:rsid w:val="00DB538B"/>
    <w:rsid w:val="00DB5A15"/>
    <w:rsid w:val="00DB5FA7"/>
    <w:rsid w:val="00DB6250"/>
    <w:rsid w:val="00DB6919"/>
    <w:rsid w:val="00DB6D6C"/>
    <w:rsid w:val="00DB7303"/>
    <w:rsid w:val="00DB78F2"/>
    <w:rsid w:val="00DC0777"/>
    <w:rsid w:val="00DC1177"/>
    <w:rsid w:val="00DC12CE"/>
    <w:rsid w:val="00DC15C3"/>
    <w:rsid w:val="00DC1D63"/>
    <w:rsid w:val="00DC1D65"/>
    <w:rsid w:val="00DC4780"/>
    <w:rsid w:val="00DC483B"/>
    <w:rsid w:val="00DC4CFF"/>
    <w:rsid w:val="00DC4EE9"/>
    <w:rsid w:val="00DC5854"/>
    <w:rsid w:val="00DC60DC"/>
    <w:rsid w:val="00DC6439"/>
    <w:rsid w:val="00DC688B"/>
    <w:rsid w:val="00DC69C6"/>
    <w:rsid w:val="00DC73A1"/>
    <w:rsid w:val="00DC7564"/>
    <w:rsid w:val="00DC7EBE"/>
    <w:rsid w:val="00DD00EA"/>
    <w:rsid w:val="00DD039A"/>
    <w:rsid w:val="00DD03B5"/>
    <w:rsid w:val="00DD0B0E"/>
    <w:rsid w:val="00DD100B"/>
    <w:rsid w:val="00DD1055"/>
    <w:rsid w:val="00DD122B"/>
    <w:rsid w:val="00DD1328"/>
    <w:rsid w:val="00DD132C"/>
    <w:rsid w:val="00DD173A"/>
    <w:rsid w:val="00DD1DAD"/>
    <w:rsid w:val="00DD210F"/>
    <w:rsid w:val="00DD2839"/>
    <w:rsid w:val="00DD2A91"/>
    <w:rsid w:val="00DD324F"/>
    <w:rsid w:val="00DD42A9"/>
    <w:rsid w:val="00DD5784"/>
    <w:rsid w:val="00DD599B"/>
    <w:rsid w:val="00DD5F80"/>
    <w:rsid w:val="00DD6127"/>
    <w:rsid w:val="00DD674C"/>
    <w:rsid w:val="00DD772C"/>
    <w:rsid w:val="00DD7C4D"/>
    <w:rsid w:val="00DE0C94"/>
    <w:rsid w:val="00DE0D09"/>
    <w:rsid w:val="00DE17AB"/>
    <w:rsid w:val="00DE1E30"/>
    <w:rsid w:val="00DE1FA2"/>
    <w:rsid w:val="00DE24B5"/>
    <w:rsid w:val="00DE2560"/>
    <w:rsid w:val="00DE34E2"/>
    <w:rsid w:val="00DE34E4"/>
    <w:rsid w:val="00DE453A"/>
    <w:rsid w:val="00DE468B"/>
    <w:rsid w:val="00DE4F83"/>
    <w:rsid w:val="00DE5070"/>
    <w:rsid w:val="00DE5520"/>
    <w:rsid w:val="00DE5C7A"/>
    <w:rsid w:val="00DE5EDC"/>
    <w:rsid w:val="00DE7AB2"/>
    <w:rsid w:val="00DE7BC2"/>
    <w:rsid w:val="00DE7E80"/>
    <w:rsid w:val="00DF0108"/>
    <w:rsid w:val="00DF0135"/>
    <w:rsid w:val="00DF0A02"/>
    <w:rsid w:val="00DF14FB"/>
    <w:rsid w:val="00DF1D93"/>
    <w:rsid w:val="00DF1F3B"/>
    <w:rsid w:val="00DF1FEF"/>
    <w:rsid w:val="00DF2265"/>
    <w:rsid w:val="00DF25E4"/>
    <w:rsid w:val="00DF2A6F"/>
    <w:rsid w:val="00DF3E07"/>
    <w:rsid w:val="00DF3E23"/>
    <w:rsid w:val="00DF43CD"/>
    <w:rsid w:val="00DF4805"/>
    <w:rsid w:val="00DF4D83"/>
    <w:rsid w:val="00DF4F98"/>
    <w:rsid w:val="00DF5463"/>
    <w:rsid w:val="00DF5889"/>
    <w:rsid w:val="00DF5A69"/>
    <w:rsid w:val="00DF61A1"/>
    <w:rsid w:val="00DF645E"/>
    <w:rsid w:val="00DF6719"/>
    <w:rsid w:val="00DF74B4"/>
    <w:rsid w:val="00DF78D7"/>
    <w:rsid w:val="00E009D1"/>
    <w:rsid w:val="00E00DDF"/>
    <w:rsid w:val="00E011AD"/>
    <w:rsid w:val="00E01728"/>
    <w:rsid w:val="00E01BE4"/>
    <w:rsid w:val="00E01CBC"/>
    <w:rsid w:val="00E01FD4"/>
    <w:rsid w:val="00E02366"/>
    <w:rsid w:val="00E02460"/>
    <w:rsid w:val="00E02CF8"/>
    <w:rsid w:val="00E034D8"/>
    <w:rsid w:val="00E03750"/>
    <w:rsid w:val="00E03B96"/>
    <w:rsid w:val="00E048A0"/>
    <w:rsid w:val="00E04B17"/>
    <w:rsid w:val="00E04B3F"/>
    <w:rsid w:val="00E04FBF"/>
    <w:rsid w:val="00E054A3"/>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3E81"/>
    <w:rsid w:val="00E14A9F"/>
    <w:rsid w:val="00E14FD8"/>
    <w:rsid w:val="00E1565F"/>
    <w:rsid w:val="00E15D36"/>
    <w:rsid w:val="00E15DF9"/>
    <w:rsid w:val="00E16123"/>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4E"/>
    <w:rsid w:val="00E227CC"/>
    <w:rsid w:val="00E22C23"/>
    <w:rsid w:val="00E22DB0"/>
    <w:rsid w:val="00E23989"/>
    <w:rsid w:val="00E23EEB"/>
    <w:rsid w:val="00E242AD"/>
    <w:rsid w:val="00E24603"/>
    <w:rsid w:val="00E248B1"/>
    <w:rsid w:val="00E256DD"/>
    <w:rsid w:val="00E25D40"/>
    <w:rsid w:val="00E263D6"/>
    <w:rsid w:val="00E26AB3"/>
    <w:rsid w:val="00E26C1A"/>
    <w:rsid w:val="00E26D3C"/>
    <w:rsid w:val="00E272A7"/>
    <w:rsid w:val="00E2763D"/>
    <w:rsid w:val="00E27716"/>
    <w:rsid w:val="00E27AC9"/>
    <w:rsid w:val="00E303B2"/>
    <w:rsid w:val="00E3046E"/>
    <w:rsid w:val="00E305B2"/>
    <w:rsid w:val="00E30752"/>
    <w:rsid w:val="00E30AF4"/>
    <w:rsid w:val="00E3110D"/>
    <w:rsid w:val="00E31124"/>
    <w:rsid w:val="00E31601"/>
    <w:rsid w:val="00E31E62"/>
    <w:rsid w:val="00E31FFB"/>
    <w:rsid w:val="00E32A35"/>
    <w:rsid w:val="00E32B50"/>
    <w:rsid w:val="00E3333F"/>
    <w:rsid w:val="00E335AB"/>
    <w:rsid w:val="00E336C7"/>
    <w:rsid w:val="00E33B4C"/>
    <w:rsid w:val="00E33D3F"/>
    <w:rsid w:val="00E33DAD"/>
    <w:rsid w:val="00E33E6E"/>
    <w:rsid w:val="00E3525D"/>
    <w:rsid w:val="00E353E6"/>
    <w:rsid w:val="00E35B0E"/>
    <w:rsid w:val="00E35C20"/>
    <w:rsid w:val="00E36207"/>
    <w:rsid w:val="00E362CB"/>
    <w:rsid w:val="00E365B3"/>
    <w:rsid w:val="00E3705F"/>
    <w:rsid w:val="00E371F1"/>
    <w:rsid w:val="00E37A3F"/>
    <w:rsid w:val="00E401F5"/>
    <w:rsid w:val="00E40CFD"/>
    <w:rsid w:val="00E413A3"/>
    <w:rsid w:val="00E4143B"/>
    <w:rsid w:val="00E41AC2"/>
    <w:rsid w:val="00E4231E"/>
    <w:rsid w:val="00E42D2E"/>
    <w:rsid w:val="00E43609"/>
    <w:rsid w:val="00E43BA6"/>
    <w:rsid w:val="00E448AB"/>
    <w:rsid w:val="00E44927"/>
    <w:rsid w:val="00E44B50"/>
    <w:rsid w:val="00E44D62"/>
    <w:rsid w:val="00E4561F"/>
    <w:rsid w:val="00E45AB3"/>
    <w:rsid w:val="00E45C07"/>
    <w:rsid w:val="00E469FE"/>
    <w:rsid w:val="00E47106"/>
    <w:rsid w:val="00E4746D"/>
    <w:rsid w:val="00E47AC6"/>
    <w:rsid w:val="00E50141"/>
    <w:rsid w:val="00E503A9"/>
    <w:rsid w:val="00E50EDC"/>
    <w:rsid w:val="00E5105D"/>
    <w:rsid w:val="00E5146B"/>
    <w:rsid w:val="00E516D1"/>
    <w:rsid w:val="00E521E2"/>
    <w:rsid w:val="00E52777"/>
    <w:rsid w:val="00E52EFF"/>
    <w:rsid w:val="00E5324C"/>
    <w:rsid w:val="00E537BD"/>
    <w:rsid w:val="00E5458C"/>
    <w:rsid w:val="00E557F7"/>
    <w:rsid w:val="00E55AA2"/>
    <w:rsid w:val="00E5625D"/>
    <w:rsid w:val="00E56594"/>
    <w:rsid w:val="00E575C1"/>
    <w:rsid w:val="00E57E35"/>
    <w:rsid w:val="00E57EBB"/>
    <w:rsid w:val="00E600F1"/>
    <w:rsid w:val="00E6027B"/>
    <w:rsid w:val="00E60317"/>
    <w:rsid w:val="00E604FA"/>
    <w:rsid w:val="00E6103A"/>
    <w:rsid w:val="00E61331"/>
    <w:rsid w:val="00E615F1"/>
    <w:rsid w:val="00E61B4F"/>
    <w:rsid w:val="00E62554"/>
    <w:rsid w:val="00E62966"/>
    <w:rsid w:val="00E62E5D"/>
    <w:rsid w:val="00E62FE3"/>
    <w:rsid w:val="00E6307A"/>
    <w:rsid w:val="00E630A3"/>
    <w:rsid w:val="00E63538"/>
    <w:rsid w:val="00E63B72"/>
    <w:rsid w:val="00E6435C"/>
    <w:rsid w:val="00E64C17"/>
    <w:rsid w:val="00E655D6"/>
    <w:rsid w:val="00E6590A"/>
    <w:rsid w:val="00E65DC1"/>
    <w:rsid w:val="00E65F7D"/>
    <w:rsid w:val="00E668CF"/>
    <w:rsid w:val="00E67E11"/>
    <w:rsid w:val="00E67EF0"/>
    <w:rsid w:val="00E67F1A"/>
    <w:rsid w:val="00E702F5"/>
    <w:rsid w:val="00E7080B"/>
    <w:rsid w:val="00E70D4F"/>
    <w:rsid w:val="00E710CE"/>
    <w:rsid w:val="00E7126D"/>
    <w:rsid w:val="00E7255E"/>
    <w:rsid w:val="00E72893"/>
    <w:rsid w:val="00E729CC"/>
    <w:rsid w:val="00E72D4E"/>
    <w:rsid w:val="00E72FB8"/>
    <w:rsid w:val="00E730C1"/>
    <w:rsid w:val="00E73372"/>
    <w:rsid w:val="00E7518A"/>
    <w:rsid w:val="00E761F0"/>
    <w:rsid w:val="00E7663A"/>
    <w:rsid w:val="00E76B6F"/>
    <w:rsid w:val="00E76BBF"/>
    <w:rsid w:val="00E76D10"/>
    <w:rsid w:val="00E77164"/>
    <w:rsid w:val="00E808BA"/>
    <w:rsid w:val="00E80B28"/>
    <w:rsid w:val="00E80BEE"/>
    <w:rsid w:val="00E814CF"/>
    <w:rsid w:val="00E8193C"/>
    <w:rsid w:val="00E81BBF"/>
    <w:rsid w:val="00E82927"/>
    <w:rsid w:val="00E82BD9"/>
    <w:rsid w:val="00E82D79"/>
    <w:rsid w:val="00E8375B"/>
    <w:rsid w:val="00E83A25"/>
    <w:rsid w:val="00E83B8E"/>
    <w:rsid w:val="00E84919"/>
    <w:rsid w:val="00E84BD0"/>
    <w:rsid w:val="00E85209"/>
    <w:rsid w:val="00E8531B"/>
    <w:rsid w:val="00E8548A"/>
    <w:rsid w:val="00E857C9"/>
    <w:rsid w:val="00E862C5"/>
    <w:rsid w:val="00E862E3"/>
    <w:rsid w:val="00E867E3"/>
    <w:rsid w:val="00E870D5"/>
    <w:rsid w:val="00E87527"/>
    <w:rsid w:val="00E87540"/>
    <w:rsid w:val="00E87B00"/>
    <w:rsid w:val="00E901B7"/>
    <w:rsid w:val="00E9051B"/>
    <w:rsid w:val="00E90BFC"/>
    <w:rsid w:val="00E90CA5"/>
    <w:rsid w:val="00E92128"/>
    <w:rsid w:val="00E926B6"/>
    <w:rsid w:val="00E93373"/>
    <w:rsid w:val="00E93B58"/>
    <w:rsid w:val="00E955E3"/>
    <w:rsid w:val="00E95A0B"/>
    <w:rsid w:val="00E96062"/>
    <w:rsid w:val="00E961C4"/>
    <w:rsid w:val="00E963F7"/>
    <w:rsid w:val="00E96A24"/>
    <w:rsid w:val="00E96D2B"/>
    <w:rsid w:val="00E9731A"/>
    <w:rsid w:val="00E9765C"/>
    <w:rsid w:val="00E9788A"/>
    <w:rsid w:val="00E97F9E"/>
    <w:rsid w:val="00EA0C66"/>
    <w:rsid w:val="00EA1446"/>
    <w:rsid w:val="00EA1821"/>
    <w:rsid w:val="00EA1C04"/>
    <w:rsid w:val="00EA2049"/>
    <w:rsid w:val="00EA287D"/>
    <w:rsid w:val="00EA29ED"/>
    <w:rsid w:val="00EA2AA3"/>
    <w:rsid w:val="00EA30B3"/>
    <w:rsid w:val="00EA3191"/>
    <w:rsid w:val="00EA31B4"/>
    <w:rsid w:val="00EA3B21"/>
    <w:rsid w:val="00EA3E5C"/>
    <w:rsid w:val="00EA4709"/>
    <w:rsid w:val="00EA4A94"/>
    <w:rsid w:val="00EA5D85"/>
    <w:rsid w:val="00EA5F88"/>
    <w:rsid w:val="00EA5FD0"/>
    <w:rsid w:val="00EA605D"/>
    <w:rsid w:val="00EA6655"/>
    <w:rsid w:val="00EA668F"/>
    <w:rsid w:val="00EA6FB4"/>
    <w:rsid w:val="00EA715A"/>
    <w:rsid w:val="00EA721B"/>
    <w:rsid w:val="00EA76FC"/>
    <w:rsid w:val="00EA7ABE"/>
    <w:rsid w:val="00EA7ADB"/>
    <w:rsid w:val="00EA7F4A"/>
    <w:rsid w:val="00EB00E7"/>
    <w:rsid w:val="00EB0216"/>
    <w:rsid w:val="00EB0496"/>
    <w:rsid w:val="00EB06ED"/>
    <w:rsid w:val="00EB0B80"/>
    <w:rsid w:val="00EB17C0"/>
    <w:rsid w:val="00EB1DB1"/>
    <w:rsid w:val="00EB2129"/>
    <w:rsid w:val="00EB2178"/>
    <w:rsid w:val="00EB22FA"/>
    <w:rsid w:val="00EB25F2"/>
    <w:rsid w:val="00EB2B29"/>
    <w:rsid w:val="00EB2B8C"/>
    <w:rsid w:val="00EB347B"/>
    <w:rsid w:val="00EB3605"/>
    <w:rsid w:val="00EB3848"/>
    <w:rsid w:val="00EB4176"/>
    <w:rsid w:val="00EB4594"/>
    <w:rsid w:val="00EB47CF"/>
    <w:rsid w:val="00EB4903"/>
    <w:rsid w:val="00EB502C"/>
    <w:rsid w:val="00EB58EC"/>
    <w:rsid w:val="00EB5D84"/>
    <w:rsid w:val="00EB62CB"/>
    <w:rsid w:val="00EB64C4"/>
    <w:rsid w:val="00EB6BF3"/>
    <w:rsid w:val="00EB7DBB"/>
    <w:rsid w:val="00EC012E"/>
    <w:rsid w:val="00EC052C"/>
    <w:rsid w:val="00EC09CA"/>
    <w:rsid w:val="00EC0A64"/>
    <w:rsid w:val="00EC0A6A"/>
    <w:rsid w:val="00EC1005"/>
    <w:rsid w:val="00EC241E"/>
    <w:rsid w:val="00EC2CED"/>
    <w:rsid w:val="00EC2FF0"/>
    <w:rsid w:val="00EC3070"/>
    <w:rsid w:val="00EC3303"/>
    <w:rsid w:val="00EC4627"/>
    <w:rsid w:val="00EC4A79"/>
    <w:rsid w:val="00EC4BC6"/>
    <w:rsid w:val="00EC5D46"/>
    <w:rsid w:val="00EC65FE"/>
    <w:rsid w:val="00EC732A"/>
    <w:rsid w:val="00EC7340"/>
    <w:rsid w:val="00ED0509"/>
    <w:rsid w:val="00ED0ED5"/>
    <w:rsid w:val="00ED1497"/>
    <w:rsid w:val="00ED319B"/>
    <w:rsid w:val="00ED4090"/>
    <w:rsid w:val="00ED486F"/>
    <w:rsid w:val="00ED4CA0"/>
    <w:rsid w:val="00ED4F23"/>
    <w:rsid w:val="00ED515C"/>
    <w:rsid w:val="00ED5205"/>
    <w:rsid w:val="00ED5909"/>
    <w:rsid w:val="00ED5B58"/>
    <w:rsid w:val="00ED621B"/>
    <w:rsid w:val="00ED6507"/>
    <w:rsid w:val="00ED6534"/>
    <w:rsid w:val="00ED65EB"/>
    <w:rsid w:val="00ED6A1E"/>
    <w:rsid w:val="00ED6B9C"/>
    <w:rsid w:val="00ED6F96"/>
    <w:rsid w:val="00ED7D1C"/>
    <w:rsid w:val="00EE04D1"/>
    <w:rsid w:val="00EE06BE"/>
    <w:rsid w:val="00EE08A1"/>
    <w:rsid w:val="00EE08D1"/>
    <w:rsid w:val="00EE1660"/>
    <w:rsid w:val="00EE1869"/>
    <w:rsid w:val="00EE2207"/>
    <w:rsid w:val="00EE23CD"/>
    <w:rsid w:val="00EE26FC"/>
    <w:rsid w:val="00EE2E7B"/>
    <w:rsid w:val="00EE2EBD"/>
    <w:rsid w:val="00EE3073"/>
    <w:rsid w:val="00EE4AB8"/>
    <w:rsid w:val="00EE4C15"/>
    <w:rsid w:val="00EE4E13"/>
    <w:rsid w:val="00EE4F7C"/>
    <w:rsid w:val="00EE55B4"/>
    <w:rsid w:val="00EE60A8"/>
    <w:rsid w:val="00EE69FD"/>
    <w:rsid w:val="00EE6C41"/>
    <w:rsid w:val="00EE7634"/>
    <w:rsid w:val="00EE79BF"/>
    <w:rsid w:val="00EE7DA3"/>
    <w:rsid w:val="00EF0008"/>
    <w:rsid w:val="00EF015F"/>
    <w:rsid w:val="00EF0317"/>
    <w:rsid w:val="00EF05DC"/>
    <w:rsid w:val="00EF1B69"/>
    <w:rsid w:val="00EF26B4"/>
    <w:rsid w:val="00EF2765"/>
    <w:rsid w:val="00EF3179"/>
    <w:rsid w:val="00EF348E"/>
    <w:rsid w:val="00EF370B"/>
    <w:rsid w:val="00EF4DAC"/>
    <w:rsid w:val="00EF59BA"/>
    <w:rsid w:val="00EF6387"/>
    <w:rsid w:val="00EF6541"/>
    <w:rsid w:val="00EF6C4A"/>
    <w:rsid w:val="00EF7034"/>
    <w:rsid w:val="00EF738F"/>
    <w:rsid w:val="00EF746A"/>
    <w:rsid w:val="00EF78D9"/>
    <w:rsid w:val="00F00832"/>
    <w:rsid w:val="00F011A4"/>
    <w:rsid w:val="00F0130B"/>
    <w:rsid w:val="00F014F5"/>
    <w:rsid w:val="00F01B15"/>
    <w:rsid w:val="00F01B84"/>
    <w:rsid w:val="00F01F1C"/>
    <w:rsid w:val="00F0255D"/>
    <w:rsid w:val="00F02B4F"/>
    <w:rsid w:val="00F02BA8"/>
    <w:rsid w:val="00F04595"/>
    <w:rsid w:val="00F04CBD"/>
    <w:rsid w:val="00F04DED"/>
    <w:rsid w:val="00F051A4"/>
    <w:rsid w:val="00F0594E"/>
    <w:rsid w:val="00F05C26"/>
    <w:rsid w:val="00F06260"/>
    <w:rsid w:val="00F062D7"/>
    <w:rsid w:val="00F0670F"/>
    <w:rsid w:val="00F0709B"/>
    <w:rsid w:val="00F07410"/>
    <w:rsid w:val="00F0764B"/>
    <w:rsid w:val="00F0765D"/>
    <w:rsid w:val="00F10072"/>
    <w:rsid w:val="00F1013F"/>
    <w:rsid w:val="00F10195"/>
    <w:rsid w:val="00F10FFA"/>
    <w:rsid w:val="00F11086"/>
    <w:rsid w:val="00F116A2"/>
    <w:rsid w:val="00F116DC"/>
    <w:rsid w:val="00F1193A"/>
    <w:rsid w:val="00F12F50"/>
    <w:rsid w:val="00F131BC"/>
    <w:rsid w:val="00F135D6"/>
    <w:rsid w:val="00F143F5"/>
    <w:rsid w:val="00F144EC"/>
    <w:rsid w:val="00F14DAD"/>
    <w:rsid w:val="00F1602C"/>
    <w:rsid w:val="00F16111"/>
    <w:rsid w:val="00F165F9"/>
    <w:rsid w:val="00F16D3C"/>
    <w:rsid w:val="00F1711E"/>
    <w:rsid w:val="00F17245"/>
    <w:rsid w:val="00F173EE"/>
    <w:rsid w:val="00F17C1D"/>
    <w:rsid w:val="00F17D7E"/>
    <w:rsid w:val="00F17DEA"/>
    <w:rsid w:val="00F20289"/>
    <w:rsid w:val="00F203B4"/>
    <w:rsid w:val="00F20C73"/>
    <w:rsid w:val="00F20E63"/>
    <w:rsid w:val="00F21CAF"/>
    <w:rsid w:val="00F21EFD"/>
    <w:rsid w:val="00F220AD"/>
    <w:rsid w:val="00F22E2C"/>
    <w:rsid w:val="00F237DA"/>
    <w:rsid w:val="00F23FC4"/>
    <w:rsid w:val="00F24020"/>
    <w:rsid w:val="00F24CC4"/>
    <w:rsid w:val="00F25248"/>
    <w:rsid w:val="00F25C0E"/>
    <w:rsid w:val="00F2629B"/>
    <w:rsid w:val="00F274FA"/>
    <w:rsid w:val="00F30131"/>
    <w:rsid w:val="00F30620"/>
    <w:rsid w:val="00F309D2"/>
    <w:rsid w:val="00F30FD8"/>
    <w:rsid w:val="00F31098"/>
    <w:rsid w:val="00F3160E"/>
    <w:rsid w:val="00F31804"/>
    <w:rsid w:val="00F31A9B"/>
    <w:rsid w:val="00F31FFA"/>
    <w:rsid w:val="00F32481"/>
    <w:rsid w:val="00F32519"/>
    <w:rsid w:val="00F3275D"/>
    <w:rsid w:val="00F32D37"/>
    <w:rsid w:val="00F335F0"/>
    <w:rsid w:val="00F336A4"/>
    <w:rsid w:val="00F33947"/>
    <w:rsid w:val="00F341D8"/>
    <w:rsid w:val="00F3477F"/>
    <w:rsid w:val="00F3501B"/>
    <w:rsid w:val="00F35F4E"/>
    <w:rsid w:val="00F36176"/>
    <w:rsid w:val="00F36233"/>
    <w:rsid w:val="00F36774"/>
    <w:rsid w:val="00F36896"/>
    <w:rsid w:val="00F368CF"/>
    <w:rsid w:val="00F36957"/>
    <w:rsid w:val="00F37050"/>
    <w:rsid w:val="00F37260"/>
    <w:rsid w:val="00F3792B"/>
    <w:rsid w:val="00F37C5F"/>
    <w:rsid w:val="00F37D69"/>
    <w:rsid w:val="00F37DA0"/>
    <w:rsid w:val="00F40BBC"/>
    <w:rsid w:val="00F40ECC"/>
    <w:rsid w:val="00F4132B"/>
    <w:rsid w:val="00F41945"/>
    <w:rsid w:val="00F41C28"/>
    <w:rsid w:val="00F42A2C"/>
    <w:rsid w:val="00F44119"/>
    <w:rsid w:val="00F4483A"/>
    <w:rsid w:val="00F4573D"/>
    <w:rsid w:val="00F45D03"/>
    <w:rsid w:val="00F45FC6"/>
    <w:rsid w:val="00F464B3"/>
    <w:rsid w:val="00F4688A"/>
    <w:rsid w:val="00F47204"/>
    <w:rsid w:val="00F47430"/>
    <w:rsid w:val="00F4780D"/>
    <w:rsid w:val="00F50963"/>
    <w:rsid w:val="00F50A6A"/>
    <w:rsid w:val="00F51555"/>
    <w:rsid w:val="00F51988"/>
    <w:rsid w:val="00F523EF"/>
    <w:rsid w:val="00F526F7"/>
    <w:rsid w:val="00F534AD"/>
    <w:rsid w:val="00F534BE"/>
    <w:rsid w:val="00F535DF"/>
    <w:rsid w:val="00F53833"/>
    <w:rsid w:val="00F54316"/>
    <w:rsid w:val="00F55667"/>
    <w:rsid w:val="00F559B7"/>
    <w:rsid w:val="00F55DFF"/>
    <w:rsid w:val="00F56A01"/>
    <w:rsid w:val="00F57242"/>
    <w:rsid w:val="00F5793F"/>
    <w:rsid w:val="00F579D1"/>
    <w:rsid w:val="00F57E2E"/>
    <w:rsid w:val="00F57F6D"/>
    <w:rsid w:val="00F60EB9"/>
    <w:rsid w:val="00F61C24"/>
    <w:rsid w:val="00F61E67"/>
    <w:rsid w:val="00F6218B"/>
    <w:rsid w:val="00F62F6C"/>
    <w:rsid w:val="00F63B04"/>
    <w:rsid w:val="00F648E1"/>
    <w:rsid w:val="00F6542E"/>
    <w:rsid w:val="00F6544C"/>
    <w:rsid w:val="00F657EA"/>
    <w:rsid w:val="00F65A05"/>
    <w:rsid w:val="00F65F46"/>
    <w:rsid w:val="00F66510"/>
    <w:rsid w:val="00F666EB"/>
    <w:rsid w:val="00F66B06"/>
    <w:rsid w:val="00F66F6A"/>
    <w:rsid w:val="00F679E9"/>
    <w:rsid w:val="00F67A7F"/>
    <w:rsid w:val="00F70742"/>
    <w:rsid w:val="00F71331"/>
    <w:rsid w:val="00F716D7"/>
    <w:rsid w:val="00F716F2"/>
    <w:rsid w:val="00F7181F"/>
    <w:rsid w:val="00F71A3A"/>
    <w:rsid w:val="00F71ED6"/>
    <w:rsid w:val="00F71FB8"/>
    <w:rsid w:val="00F72477"/>
    <w:rsid w:val="00F72C70"/>
    <w:rsid w:val="00F72E43"/>
    <w:rsid w:val="00F73143"/>
    <w:rsid w:val="00F733D9"/>
    <w:rsid w:val="00F744E7"/>
    <w:rsid w:val="00F754CE"/>
    <w:rsid w:val="00F75687"/>
    <w:rsid w:val="00F756A1"/>
    <w:rsid w:val="00F75A5B"/>
    <w:rsid w:val="00F75CA7"/>
    <w:rsid w:val="00F75D13"/>
    <w:rsid w:val="00F76A38"/>
    <w:rsid w:val="00F76A7A"/>
    <w:rsid w:val="00F76ECB"/>
    <w:rsid w:val="00F77149"/>
    <w:rsid w:val="00F77250"/>
    <w:rsid w:val="00F7747E"/>
    <w:rsid w:val="00F774CD"/>
    <w:rsid w:val="00F779A8"/>
    <w:rsid w:val="00F80C16"/>
    <w:rsid w:val="00F80DA4"/>
    <w:rsid w:val="00F8123E"/>
    <w:rsid w:val="00F81800"/>
    <w:rsid w:val="00F82715"/>
    <w:rsid w:val="00F82EF5"/>
    <w:rsid w:val="00F83ACE"/>
    <w:rsid w:val="00F840A3"/>
    <w:rsid w:val="00F8419A"/>
    <w:rsid w:val="00F8447A"/>
    <w:rsid w:val="00F847D8"/>
    <w:rsid w:val="00F84A17"/>
    <w:rsid w:val="00F84BBE"/>
    <w:rsid w:val="00F85004"/>
    <w:rsid w:val="00F85820"/>
    <w:rsid w:val="00F85821"/>
    <w:rsid w:val="00F858FC"/>
    <w:rsid w:val="00F85F7D"/>
    <w:rsid w:val="00F860A7"/>
    <w:rsid w:val="00F86410"/>
    <w:rsid w:val="00F86541"/>
    <w:rsid w:val="00F865BB"/>
    <w:rsid w:val="00F8696C"/>
    <w:rsid w:val="00F86E5C"/>
    <w:rsid w:val="00F8777D"/>
    <w:rsid w:val="00F879F4"/>
    <w:rsid w:val="00F87C06"/>
    <w:rsid w:val="00F90345"/>
    <w:rsid w:val="00F90526"/>
    <w:rsid w:val="00F912C4"/>
    <w:rsid w:val="00F91A5C"/>
    <w:rsid w:val="00F92041"/>
    <w:rsid w:val="00F92218"/>
    <w:rsid w:val="00F9266C"/>
    <w:rsid w:val="00F92CD9"/>
    <w:rsid w:val="00F93190"/>
    <w:rsid w:val="00F942BB"/>
    <w:rsid w:val="00F94C36"/>
    <w:rsid w:val="00F952DC"/>
    <w:rsid w:val="00F959A6"/>
    <w:rsid w:val="00F95FAA"/>
    <w:rsid w:val="00F9675E"/>
    <w:rsid w:val="00F96AAF"/>
    <w:rsid w:val="00F977C3"/>
    <w:rsid w:val="00F9799E"/>
    <w:rsid w:val="00F97BA5"/>
    <w:rsid w:val="00F97D2D"/>
    <w:rsid w:val="00FA0C1C"/>
    <w:rsid w:val="00FA0D4F"/>
    <w:rsid w:val="00FA15A4"/>
    <w:rsid w:val="00FA18BD"/>
    <w:rsid w:val="00FA2457"/>
    <w:rsid w:val="00FA2B2E"/>
    <w:rsid w:val="00FA2C08"/>
    <w:rsid w:val="00FA322E"/>
    <w:rsid w:val="00FA3423"/>
    <w:rsid w:val="00FA347D"/>
    <w:rsid w:val="00FA36B8"/>
    <w:rsid w:val="00FA3B66"/>
    <w:rsid w:val="00FA3DA7"/>
    <w:rsid w:val="00FA436E"/>
    <w:rsid w:val="00FA456E"/>
    <w:rsid w:val="00FA4812"/>
    <w:rsid w:val="00FA4ACF"/>
    <w:rsid w:val="00FA4FB9"/>
    <w:rsid w:val="00FA5930"/>
    <w:rsid w:val="00FA5CEE"/>
    <w:rsid w:val="00FA603B"/>
    <w:rsid w:val="00FA611F"/>
    <w:rsid w:val="00FA694B"/>
    <w:rsid w:val="00FA6B23"/>
    <w:rsid w:val="00FA700F"/>
    <w:rsid w:val="00FA7513"/>
    <w:rsid w:val="00FB0351"/>
    <w:rsid w:val="00FB03F2"/>
    <w:rsid w:val="00FB0872"/>
    <w:rsid w:val="00FB2FFB"/>
    <w:rsid w:val="00FB3239"/>
    <w:rsid w:val="00FB413D"/>
    <w:rsid w:val="00FB46AA"/>
    <w:rsid w:val="00FB529A"/>
    <w:rsid w:val="00FB5351"/>
    <w:rsid w:val="00FB5838"/>
    <w:rsid w:val="00FB5A50"/>
    <w:rsid w:val="00FB5B1B"/>
    <w:rsid w:val="00FB7A63"/>
    <w:rsid w:val="00FB7E1D"/>
    <w:rsid w:val="00FC05ED"/>
    <w:rsid w:val="00FC09C1"/>
    <w:rsid w:val="00FC0CF2"/>
    <w:rsid w:val="00FC0D88"/>
    <w:rsid w:val="00FC0ED6"/>
    <w:rsid w:val="00FC0F99"/>
    <w:rsid w:val="00FC14BA"/>
    <w:rsid w:val="00FC188B"/>
    <w:rsid w:val="00FC1D12"/>
    <w:rsid w:val="00FC2689"/>
    <w:rsid w:val="00FC2AA9"/>
    <w:rsid w:val="00FC3CA5"/>
    <w:rsid w:val="00FC3CD1"/>
    <w:rsid w:val="00FC3E1B"/>
    <w:rsid w:val="00FC42FA"/>
    <w:rsid w:val="00FC4530"/>
    <w:rsid w:val="00FC53E8"/>
    <w:rsid w:val="00FC5572"/>
    <w:rsid w:val="00FC609C"/>
    <w:rsid w:val="00FC6A36"/>
    <w:rsid w:val="00FC6B58"/>
    <w:rsid w:val="00FC6EA9"/>
    <w:rsid w:val="00FC6F66"/>
    <w:rsid w:val="00FC7836"/>
    <w:rsid w:val="00FC7C35"/>
    <w:rsid w:val="00FD0016"/>
    <w:rsid w:val="00FD04F9"/>
    <w:rsid w:val="00FD06C8"/>
    <w:rsid w:val="00FD0A45"/>
    <w:rsid w:val="00FD12C6"/>
    <w:rsid w:val="00FD14B5"/>
    <w:rsid w:val="00FD1799"/>
    <w:rsid w:val="00FD1BE7"/>
    <w:rsid w:val="00FD2011"/>
    <w:rsid w:val="00FD230C"/>
    <w:rsid w:val="00FD2BE1"/>
    <w:rsid w:val="00FD3267"/>
    <w:rsid w:val="00FD37B4"/>
    <w:rsid w:val="00FD381C"/>
    <w:rsid w:val="00FD3D3B"/>
    <w:rsid w:val="00FD481F"/>
    <w:rsid w:val="00FD4DFB"/>
    <w:rsid w:val="00FD55F7"/>
    <w:rsid w:val="00FD57C5"/>
    <w:rsid w:val="00FD59FB"/>
    <w:rsid w:val="00FD5B65"/>
    <w:rsid w:val="00FD62CF"/>
    <w:rsid w:val="00FD635C"/>
    <w:rsid w:val="00FD7C6D"/>
    <w:rsid w:val="00FE081A"/>
    <w:rsid w:val="00FE081B"/>
    <w:rsid w:val="00FE10CB"/>
    <w:rsid w:val="00FE1292"/>
    <w:rsid w:val="00FE12FC"/>
    <w:rsid w:val="00FE1D3B"/>
    <w:rsid w:val="00FE222D"/>
    <w:rsid w:val="00FE2770"/>
    <w:rsid w:val="00FE3A7A"/>
    <w:rsid w:val="00FE3C5B"/>
    <w:rsid w:val="00FE43EE"/>
    <w:rsid w:val="00FE54C8"/>
    <w:rsid w:val="00FE5662"/>
    <w:rsid w:val="00FE58BB"/>
    <w:rsid w:val="00FE5EA7"/>
    <w:rsid w:val="00FE66CA"/>
    <w:rsid w:val="00FE6FBB"/>
    <w:rsid w:val="00FE704E"/>
    <w:rsid w:val="00FE743A"/>
    <w:rsid w:val="00FE7AFD"/>
    <w:rsid w:val="00FE7B7D"/>
    <w:rsid w:val="00FE7FA1"/>
    <w:rsid w:val="00FF0768"/>
    <w:rsid w:val="00FF0AA3"/>
    <w:rsid w:val="00FF0D9E"/>
    <w:rsid w:val="00FF0E89"/>
    <w:rsid w:val="00FF1078"/>
    <w:rsid w:val="00FF137D"/>
    <w:rsid w:val="00FF1B09"/>
    <w:rsid w:val="00FF218D"/>
    <w:rsid w:val="00FF2372"/>
    <w:rsid w:val="00FF28A8"/>
    <w:rsid w:val="00FF2CE1"/>
    <w:rsid w:val="00FF2D60"/>
    <w:rsid w:val="00FF2EC9"/>
    <w:rsid w:val="00FF31B1"/>
    <w:rsid w:val="00FF3308"/>
    <w:rsid w:val="00FF3FB2"/>
    <w:rsid w:val="00FF4179"/>
    <w:rsid w:val="00FF4A91"/>
    <w:rsid w:val="00FF4E6E"/>
    <w:rsid w:val="00FF51D4"/>
    <w:rsid w:val="00FF5354"/>
    <w:rsid w:val="00FF53B3"/>
    <w:rsid w:val="00FF61B1"/>
    <w:rsid w:val="00FF671B"/>
    <w:rsid w:val="00FF705C"/>
    <w:rsid w:val="00FF7602"/>
    <w:rsid w:val="00FF761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E22"/>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BD1E22"/>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BD1E22"/>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BD1E22"/>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BD1E22"/>
    <w:pPr>
      <w:keepNext/>
      <w:keepLines/>
      <w:spacing w:before="40" w:after="0"/>
      <w:outlineLvl w:val="3"/>
    </w:pPr>
    <w:rPr>
      <w:i/>
      <w:iCs/>
    </w:rPr>
  </w:style>
  <w:style w:type="paragraph" w:styleId="Heading5">
    <w:name w:val="heading 5"/>
    <w:basedOn w:val="Normal"/>
    <w:next w:val="Normal"/>
    <w:link w:val="Heading5Char"/>
    <w:uiPriority w:val="9"/>
    <w:semiHidden/>
    <w:unhideWhenUsed/>
    <w:qFormat/>
    <w:rsid w:val="00BD1E22"/>
    <w:pPr>
      <w:keepNext/>
      <w:keepLines/>
      <w:spacing w:before="40" w:after="0"/>
      <w:outlineLvl w:val="4"/>
    </w:pPr>
    <w:rPr>
      <w:color w:val="404040" w:themeColor="text1" w:themeTint="BF"/>
    </w:rPr>
  </w:style>
  <w:style w:type="paragraph" w:styleId="Heading6">
    <w:name w:val="heading 6"/>
    <w:basedOn w:val="Normal"/>
    <w:next w:val="Normal"/>
    <w:link w:val="Heading6Char"/>
    <w:uiPriority w:val="9"/>
    <w:semiHidden/>
    <w:unhideWhenUsed/>
    <w:qFormat/>
    <w:rsid w:val="00BD1E22"/>
    <w:pPr>
      <w:keepNext/>
      <w:keepLines/>
      <w:spacing w:before="40" w:after="0"/>
      <w:outlineLvl w:val="5"/>
    </w:pPr>
  </w:style>
  <w:style w:type="paragraph" w:styleId="Heading7">
    <w:name w:val="heading 7"/>
    <w:basedOn w:val="Normal"/>
    <w:next w:val="Normal"/>
    <w:link w:val="Heading7Char"/>
    <w:uiPriority w:val="9"/>
    <w:semiHidden/>
    <w:unhideWhenUsed/>
    <w:qFormat/>
    <w:rsid w:val="00BD1E22"/>
    <w:pPr>
      <w:keepNext/>
      <w:keepLines/>
      <w:spacing w:before="40" w:after="0"/>
      <w:outlineLvl w:val="6"/>
    </w:pPr>
    <w:rPr>
      <w:rFonts w:asciiTheme="majorHAnsi" w:eastAsiaTheme="majorEastAsia" w:hAnsiTheme="majorHAnsi" w:cstheme="majorBidi"/>
      <w:i/>
      <w:iCs/>
    </w:rPr>
  </w:style>
  <w:style w:type="paragraph" w:styleId="Heading8">
    <w:name w:val="heading 8"/>
    <w:aliases w:val="Table Heading"/>
    <w:basedOn w:val="Normal"/>
    <w:next w:val="Normal"/>
    <w:link w:val="Heading8Char"/>
    <w:uiPriority w:val="9"/>
    <w:unhideWhenUsed/>
    <w:qFormat/>
    <w:rsid w:val="00BD1E22"/>
    <w:pPr>
      <w:keepNext/>
      <w:keepLines/>
      <w:spacing w:before="40" w:after="0"/>
      <w:outlineLvl w:val="7"/>
    </w:pPr>
    <w:rPr>
      <w:color w:val="262626" w:themeColor="text1" w:themeTint="D9"/>
      <w:sz w:val="21"/>
      <w:szCs w:val="21"/>
    </w:rPr>
  </w:style>
  <w:style w:type="paragraph" w:styleId="Heading9">
    <w:name w:val="heading 9"/>
    <w:aliases w:val="Figure Heading,FH"/>
    <w:basedOn w:val="Normal"/>
    <w:next w:val="Normal"/>
    <w:link w:val="Heading9Char"/>
    <w:uiPriority w:val="9"/>
    <w:unhideWhenUsed/>
    <w:qFormat/>
    <w:rsid w:val="00BD1E2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720"/>
      <w:contextualSpacing/>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BD1E22"/>
    <w:rPr>
      <w:rFonts w:asciiTheme="majorHAnsi" w:eastAsiaTheme="majorEastAsia" w:hAnsiTheme="majorHAnsi" w:cstheme="majorBidi"/>
      <w:color w:val="262626" w:themeColor="text1" w:themeTint="D9"/>
      <w:sz w:val="32"/>
      <w:szCs w:val="32"/>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BD1E22"/>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BD1E22"/>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BD1E22"/>
    <w:rPr>
      <w:i/>
      <w:i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rPr>
  </w:style>
  <w:style w:type="character" w:customStyle="1" w:styleId="CommentTextChar">
    <w:name w:val="Comment Text Char"/>
    <w:basedOn w:val="DefaultParagraphFont"/>
    <w:link w:val="CommentText"/>
    <w:uiPriority w:val="99"/>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locked/>
    <w:rsid w:val="00953DB4"/>
  </w:style>
  <w:style w:type="character" w:customStyle="1" w:styleId="10">
    <w:name w:val="リスト段落 (文字)1"/>
    <w:aliases w:val="- Bullets (文字)1,목록 단락 (文字)"/>
    <w:uiPriority w:val="34"/>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BD1E22"/>
    <w:rPr>
      <w:color w:val="404040" w:themeColor="text1" w:themeTint="BF"/>
    </w:rPr>
  </w:style>
  <w:style w:type="paragraph" w:customStyle="1" w:styleId="B1">
    <w:name w:val="B1"/>
    <w:basedOn w:val="List"/>
    <w:link w:val="B1Char"/>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BD1E22"/>
    <w:rPr>
      <w:color w:val="262626" w:themeColor="text1" w:themeTint="D9"/>
      <w:sz w:val="21"/>
      <w:szCs w:val="21"/>
    </w:rPr>
  </w:style>
  <w:style w:type="character" w:customStyle="1" w:styleId="Heading9Char">
    <w:name w:val="Heading 9 Char"/>
    <w:aliases w:val="Figure Heading Char,FH Char"/>
    <w:basedOn w:val="DefaultParagraphFont"/>
    <w:link w:val="Heading9"/>
    <w:uiPriority w:val="9"/>
    <w:rsid w:val="00BD1E22"/>
    <w:rPr>
      <w:rFonts w:asciiTheme="majorHAnsi" w:eastAsiaTheme="majorEastAsia" w:hAnsiTheme="majorHAnsi" w:cstheme="majorBidi"/>
      <w:i/>
      <w:iCs/>
      <w:color w:val="262626" w:themeColor="text1" w:themeTint="D9"/>
      <w:sz w:val="21"/>
      <w:szCs w:val="21"/>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BD1E22"/>
    <w:pPr>
      <w:spacing w:after="200" w:line="240" w:lineRule="auto"/>
    </w:pPr>
    <w:rPr>
      <w:i/>
      <w:iCs/>
      <w:color w:val="1F497D" w:themeColor="text2"/>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i/>
      <w:iCs/>
      <w:color w:val="1F497D" w:themeColor="text2"/>
      <w:sz w:val="18"/>
      <w:szCs w:val="18"/>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locked/>
    <w:rsid w:val="00415929"/>
    <w:rPr>
      <w:lang w:val="en-GB" w:eastAsia="en-US"/>
    </w:rPr>
  </w:style>
  <w:style w:type="paragraph" w:customStyle="1" w:styleId="B2">
    <w:name w:val="B2"/>
    <w:basedOn w:val="Normal"/>
    <w:link w:val="B2Char"/>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locked/>
    <w:rsid w:val="009F6AEF"/>
    <w:rPr>
      <w:rFonts w:ascii="Times New Roman" w:hAnsi="Times New Roman"/>
      <w:lang w:val="en-GB"/>
    </w:rPr>
  </w:style>
  <w:style w:type="paragraph" w:customStyle="1" w:styleId="Proposal">
    <w:name w:val="Proposal"/>
    <w:basedOn w:val="BodyTex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character" w:customStyle="1" w:styleId="Heading6Char">
    <w:name w:val="Heading 6 Char"/>
    <w:basedOn w:val="DefaultParagraphFont"/>
    <w:link w:val="Heading6"/>
    <w:uiPriority w:val="9"/>
    <w:semiHidden/>
    <w:rsid w:val="00BD1E22"/>
  </w:style>
  <w:style w:type="character" w:customStyle="1" w:styleId="Heading7Char">
    <w:name w:val="Heading 7 Char"/>
    <w:basedOn w:val="DefaultParagraphFont"/>
    <w:link w:val="Heading7"/>
    <w:uiPriority w:val="9"/>
    <w:semiHidden/>
    <w:rsid w:val="00BD1E22"/>
    <w:rPr>
      <w:rFonts w:asciiTheme="majorHAnsi" w:eastAsiaTheme="majorEastAsia" w:hAnsiTheme="majorHAnsi" w:cstheme="majorBidi"/>
      <w:i/>
      <w:iCs/>
    </w:rPr>
  </w:style>
  <w:style w:type="paragraph" w:styleId="Title">
    <w:name w:val="Title"/>
    <w:basedOn w:val="Normal"/>
    <w:next w:val="Normal"/>
    <w:link w:val="TitleChar"/>
    <w:uiPriority w:val="10"/>
    <w:qFormat/>
    <w:rsid w:val="00BD1E22"/>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BD1E22"/>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BD1E22"/>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BD1E22"/>
    <w:rPr>
      <w:color w:val="5A5A5A" w:themeColor="text1" w:themeTint="A5"/>
      <w:spacing w:val="15"/>
    </w:rPr>
  </w:style>
  <w:style w:type="character" w:styleId="Strong">
    <w:name w:val="Strong"/>
    <w:basedOn w:val="DefaultParagraphFont"/>
    <w:uiPriority w:val="22"/>
    <w:qFormat/>
    <w:rsid w:val="00BD1E22"/>
    <w:rPr>
      <w:b/>
      <w:bCs/>
      <w:color w:val="auto"/>
    </w:rPr>
  </w:style>
  <w:style w:type="character" w:styleId="Emphasis">
    <w:name w:val="Emphasis"/>
    <w:basedOn w:val="DefaultParagraphFont"/>
    <w:uiPriority w:val="20"/>
    <w:qFormat/>
    <w:rsid w:val="00BD1E22"/>
    <w:rPr>
      <w:i/>
      <w:iCs/>
      <w:color w:val="auto"/>
    </w:rPr>
  </w:style>
  <w:style w:type="paragraph" w:styleId="NoSpacing">
    <w:name w:val="No Spacing"/>
    <w:uiPriority w:val="1"/>
    <w:qFormat/>
    <w:rsid w:val="00BD1E22"/>
    <w:pPr>
      <w:spacing w:after="0" w:line="240" w:lineRule="auto"/>
    </w:pPr>
  </w:style>
  <w:style w:type="paragraph" w:styleId="Quote">
    <w:name w:val="Quote"/>
    <w:basedOn w:val="Normal"/>
    <w:next w:val="Normal"/>
    <w:link w:val="QuoteChar"/>
    <w:uiPriority w:val="29"/>
    <w:qFormat/>
    <w:rsid w:val="00BD1E22"/>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BD1E22"/>
    <w:rPr>
      <w:i/>
      <w:iCs/>
      <w:color w:val="404040" w:themeColor="text1" w:themeTint="BF"/>
    </w:rPr>
  </w:style>
  <w:style w:type="paragraph" w:styleId="IntenseQuote">
    <w:name w:val="Intense Quote"/>
    <w:basedOn w:val="Normal"/>
    <w:next w:val="Normal"/>
    <w:link w:val="IntenseQuoteChar"/>
    <w:uiPriority w:val="30"/>
    <w:qFormat/>
    <w:rsid w:val="00BD1E22"/>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BD1E22"/>
    <w:rPr>
      <w:i/>
      <w:iCs/>
      <w:color w:val="404040" w:themeColor="text1" w:themeTint="BF"/>
    </w:rPr>
  </w:style>
  <w:style w:type="character" w:styleId="SubtleEmphasis">
    <w:name w:val="Subtle Emphasis"/>
    <w:basedOn w:val="DefaultParagraphFont"/>
    <w:uiPriority w:val="19"/>
    <w:qFormat/>
    <w:rsid w:val="00BD1E22"/>
    <w:rPr>
      <w:i/>
      <w:iCs/>
      <w:color w:val="404040" w:themeColor="text1" w:themeTint="BF"/>
    </w:rPr>
  </w:style>
  <w:style w:type="character" w:styleId="IntenseEmphasis">
    <w:name w:val="Intense Emphasis"/>
    <w:basedOn w:val="DefaultParagraphFont"/>
    <w:uiPriority w:val="21"/>
    <w:qFormat/>
    <w:rsid w:val="00BD1E22"/>
    <w:rPr>
      <w:b/>
      <w:bCs/>
      <w:i/>
      <w:iCs/>
      <w:color w:val="auto"/>
    </w:rPr>
  </w:style>
  <w:style w:type="character" w:styleId="SubtleReference">
    <w:name w:val="Subtle Reference"/>
    <w:basedOn w:val="DefaultParagraphFont"/>
    <w:uiPriority w:val="31"/>
    <w:qFormat/>
    <w:rsid w:val="00BD1E22"/>
    <w:rPr>
      <w:smallCaps/>
      <w:color w:val="404040" w:themeColor="text1" w:themeTint="BF"/>
    </w:rPr>
  </w:style>
  <w:style w:type="character" w:styleId="IntenseReference">
    <w:name w:val="Intense Reference"/>
    <w:basedOn w:val="DefaultParagraphFont"/>
    <w:uiPriority w:val="32"/>
    <w:qFormat/>
    <w:rsid w:val="00BD1E22"/>
    <w:rPr>
      <w:b/>
      <w:bCs/>
      <w:smallCaps/>
      <w:color w:val="404040" w:themeColor="text1" w:themeTint="BF"/>
      <w:spacing w:val="5"/>
    </w:rPr>
  </w:style>
  <w:style w:type="character" w:styleId="BookTitle">
    <w:name w:val="Book Title"/>
    <w:basedOn w:val="DefaultParagraphFont"/>
    <w:uiPriority w:val="33"/>
    <w:qFormat/>
    <w:rsid w:val="00BD1E22"/>
    <w:rPr>
      <w:b/>
      <w:bCs/>
      <w:i/>
      <w:iCs/>
      <w:spacing w:val="5"/>
    </w:rPr>
  </w:style>
  <w:style w:type="paragraph" w:styleId="TOCHeading">
    <w:name w:val="TOC Heading"/>
    <w:basedOn w:val="Heading1"/>
    <w:next w:val="Normal"/>
    <w:uiPriority w:val="39"/>
    <w:semiHidden/>
    <w:unhideWhenUsed/>
    <w:qFormat/>
    <w:rsid w:val="00BD1E22"/>
    <w:pPr>
      <w:outlineLvl w:val="9"/>
    </w:pPr>
  </w:style>
  <w:style w:type="paragraph" w:customStyle="1" w:styleId="ZT">
    <w:name w:val="ZT"/>
    <w:qFormat/>
    <w:rsid w:val="003B4DE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character" w:customStyle="1" w:styleId="ZGSM">
    <w:name w:val="ZGSM"/>
    <w:qFormat/>
    <w:rsid w:val="003B4DE3"/>
  </w:style>
  <w:style w:type="paragraph" w:customStyle="1" w:styleId="BODY">
    <w:name w:val="BODY"/>
    <w:basedOn w:val="Normal"/>
    <w:link w:val="BODYCharChar"/>
    <w:autoRedefine/>
    <w:uiPriority w:val="99"/>
    <w:rsid w:val="009267B3"/>
    <w:pPr>
      <w:spacing w:before="240" w:line="240" w:lineRule="auto"/>
      <w:ind w:left="1296" w:hanging="360"/>
    </w:pPr>
    <w:rPr>
      <w:rFonts w:ascii="Bookman Old Style" w:eastAsia="Malgun Gothic" w:hAnsi="Bookman Old Style" w:cs="Times New Roman"/>
      <w:sz w:val="20"/>
      <w:szCs w:val="24"/>
    </w:rPr>
  </w:style>
  <w:style w:type="character" w:customStyle="1" w:styleId="BODYCharChar">
    <w:name w:val="BODY Char Char"/>
    <w:basedOn w:val="DefaultParagraphFont"/>
    <w:link w:val="BODY"/>
    <w:uiPriority w:val="99"/>
    <w:rsid w:val="009267B3"/>
    <w:rPr>
      <w:rFonts w:ascii="Bookman Old Style" w:eastAsia="Malgun Gothic" w:hAnsi="Bookman Old Style"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65536663">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485118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68579346">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6171638">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6.emf"/><Relationship Id="rId26" Type="http://schemas.openxmlformats.org/officeDocument/2006/relationships/image" Target="media/image11.w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wmf"/><Relationship Id="rId34" Type="http://schemas.openxmlformats.org/officeDocument/2006/relationships/oleObject" Target="embeddings/oleObject8.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oleObject" Target="embeddings/oleObject3.bin"/><Relationship Id="rId33" Type="http://schemas.openxmlformats.org/officeDocument/2006/relationships/image" Target="media/image14.wmf"/><Relationship Id="rId38" Type="http://schemas.openxmlformats.org/officeDocument/2006/relationships/oleObject" Target="embeddings/oleObject11.bin"/><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1.bin"/><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wmf"/><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image" Target="media/image12.wmf"/><Relationship Id="rId36"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9.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image" Target="media/image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HR33RHYHUWRF-507899316-19925</_dlc_DocId>
    <_dlc_DocIdUrl xmlns="ca125759-a0e7-4469-93e0-e34bba23bda5">
      <Url>https://qualcomm.sharepoint.com/teams/pentari/_layouts/15/DocIdRedir.aspx?ID=HR33RHYHUWRF-507899316-19925</Url>
      <Description>HR33RHYHUWRF-507899316-19925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9F19B974-B44F-4F82-BD57-5ECB70739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604F9FAC-5BC4-4C04-B28E-7AD76E2F2690}">
  <ds:schemaRefs>
    <ds:schemaRef ds:uri="http://schemas.microsoft.com/sharepoint/v3/contenttype/forms"/>
  </ds:schemaRefs>
</ds:datastoreItem>
</file>

<file path=customXml/itemProps5.xml><?xml version="1.0" encoding="utf-8"?>
<ds:datastoreItem xmlns:ds="http://schemas.openxmlformats.org/officeDocument/2006/customXml" ds:itemID="{D77E3844-E086-4E0F-9F5D-59B674F6374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EnNormal</Template>
  <TotalTime>9</TotalTime>
  <Pages>16</Pages>
  <Words>5199</Words>
  <Characters>29636</Characters>
  <Application>Microsoft Office Word</Application>
  <DocSecurity>0</DocSecurity>
  <Lines>246</Lines>
  <Paragraphs>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34766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Yongjun Kwak</cp:lastModifiedBy>
  <cp:revision>4</cp:revision>
  <dcterms:created xsi:type="dcterms:W3CDTF">2022-04-29T18:31:00Z</dcterms:created>
  <dcterms:modified xsi:type="dcterms:W3CDTF">2022-04-29T18:57:00Z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2b9ba027-d50f-492c-be19-f18a9bf3577a</vt:lpwstr>
  </property>
</Properties>
</file>